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7183C" w14:textId="77777777" w:rsidR="00D273CA" w:rsidRDefault="00D273CA">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bookmarkStart w:id="0" w:name="_GoBack"/>
      <w:bookmarkEnd w:id="0"/>
    </w:p>
    <w:tbl>
      <w:tblPr>
        <w:tblStyle w:val="af"/>
        <w:tblW w:w="9810" w:type="dxa"/>
        <w:tblInd w:w="-3" w:type="dxa"/>
        <w:tblLayout w:type="fixed"/>
        <w:tblLook w:val="0000" w:firstRow="0" w:lastRow="0" w:firstColumn="0" w:lastColumn="0" w:noHBand="0" w:noVBand="0"/>
      </w:tblPr>
      <w:tblGrid>
        <w:gridCol w:w="4710"/>
        <w:gridCol w:w="675"/>
        <w:gridCol w:w="4425"/>
      </w:tblGrid>
      <w:tr w:rsidR="00D273CA" w14:paraId="3CDC3FAC" w14:textId="77777777">
        <w:trPr>
          <w:trHeight w:val="145"/>
        </w:trPr>
        <w:tc>
          <w:tcPr>
            <w:tcW w:w="4710" w:type="dxa"/>
          </w:tcPr>
          <w:p w14:paraId="4C999661"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СХВАЛЕНО</w:t>
            </w:r>
          </w:p>
          <w:p w14:paraId="3B2AE63F"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загальними зборами трудового колективу Славутської гімназії №1</w:t>
            </w:r>
          </w:p>
          <w:p w14:paraId="77CFE503"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Славутської міської ради </w:t>
            </w:r>
          </w:p>
          <w:p w14:paraId="7D919407" w14:textId="77777777" w:rsidR="00D273CA" w:rsidRDefault="00856888">
            <w:pPr>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(протокол №2 від 31.08.2026 р.)</w:t>
            </w:r>
          </w:p>
          <w:p w14:paraId="54E8DF21"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04C4E84F"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1110C0B8"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ЗАТВЕРДЖЕНО</w:t>
            </w:r>
          </w:p>
          <w:p w14:paraId="4ABE1827"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Наказ Славутської гімназії №1 Славутської міської ради </w:t>
            </w:r>
          </w:p>
          <w:p w14:paraId="79B16AAE" w14:textId="77777777" w:rsidR="00D273CA" w:rsidRDefault="00856888">
            <w:pPr>
              <w:tabs>
                <w:tab w:val="left" w:pos="1862"/>
                <w:tab w:val="left" w:pos="4578"/>
                <w:tab w:val="left" w:pos="5465"/>
                <w:tab w:val="left" w:pos="7322"/>
              </w:tabs>
              <w:spacing w:before="1"/>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№121 від 31.08.2026 р.</w:t>
            </w:r>
          </w:p>
          <w:p w14:paraId="26567F3D" w14:textId="77777777" w:rsidR="00D273CA" w:rsidRDefault="00D273CA">
            <w:pPr>
              <w:tabs>
                <w:tab w:val="left" w:pos="1862"/>
                <w:tab w:val="left" w:pos="4578"/>
                <w:tab w:val="left" w:pos="5465"/>
                <w:tab w:val="left" w:pos="7322"/>
              </w:tabs>
              <w:spacing w:before="1"/>
              <w:ind w:left="1" w:hanging="3"/>
              <w:rPr>
                <w:rFonts w:ascii="Times New Roman" w:eastAsia="Times New Roman" w:hAnsi="Times New Roman" w:cs="Times New Roman"/>
                <w:sz w:val="28"/>
                <w:szCs w:val="28"/>
              </w:rPr>
            </w:pPr>
          </w:p>
          <w:p w14:paraId="5F5BFB89" w14:textId="77777777" w:rsidR="00D273CA" w:rsidRDefault="00856888">
            <w:pPr>
              <w:tabs>
                <w:tab w:val="left" w:pos="1862"/>
                <w:tab w:val="left" w:pos="4578"/>
                <w:tab w:val="left" w:pos="5465"/>
                <w:tab w:val="left" w:pos="7322"/>
              </w:tabs>
              <w:spacing w:before="1"/>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 Галина БОЛКУН</w:t>
            </w:r>
          </w:p>
        </w:tc>
        <w:tc>
          <w:tcPr>
            <w:tcW w:w="675" w:type="dxa"/>
          </w:tcPr>
          <w:p w14:paraId="66CD8F55"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7700A48A"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tc>
        <w:tc>
          <w:tcPr>
            <w:tcW w:w="4425" w:type="dxa"/>
          </w:tcPr>
          <w:p w14:paraId="6EB53B37"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ПОГОДЖЕНО</w:t>
            </w:r>
          </w:p>
          <w:p w14:paraId="39AD9B33"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Славутської міської ради</w:t>
            </w:r>
          </w:p>
          <w:p w14:paraId="5427D4DC"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________  від _________ </w:t>
            </w:r>
          </w:p>
          <w:p w14:paraId="171DD3E4" w14:textId="77777777" w:rsidR="00D273CA" w:rsidRDefault="00856888">
            <w:pPr>
              <w:tabs>
                <w:tab w:val="center" w:pos="4819"/>
                <w:tab w:val="right" w:pos="9639"/>
              </w:tabs>
              <w:ind w:left="1" w:hanging="3"/>
              <w:rPr>
                <w:rFonts w:ascii="Times New Roman" w:eastAsia="Times New Roman" w:hAnsi="Times New Roman" w:cs="Times New Roman"/>
                <w:sz w:val="28"/>
                <w:szCs w:val="28"/>
              </w:rPr>
            </w:pPr>
            <w:r>
              <w:rPr>
                <w:rFonts w:ascii="Times New Roman" w:eastAsia="Times New Roman" w:hAnsi="Times New Roman" w:cs="Times New Roman"/>
                <w:sz w:val="28"/>
                <w:szCs w:val="28"/>
              </w:rPr>
              <w:t>міський голова</w:t>
            </w:r>
          </w:p>
          <w:p w14:paraId="6E568EBE" w14:textId="77777777" w:rsidR="00D273CA" w:rsidRDefault="00D273CA">
            <w:pPr>
              <w:tabs>
                <w:tab w:val="center" w:pos="4819"/>
                <w:tab w:val="right" w:pos="9639"/>
              </w:tabs>
              <w:ind w:left="1" w:hanging="3"/>
              <w:rPr>
                <w:rFonts w:ascii="Times New Roman" w:eastAsia="Times New Roman" w:hAnsi="Times New Roman" w:cs="Times New Roman"/>
                <w:sz w:val="28"/>
                <w:szCs w:val="28"/>
              </w:rPr>
            </w:pPr>
          </w:p>
          <w:p w14:paraId="09AF02B7" w14:textId="77777777" w:rsidR="00D273CA" w:rsidRDefault="00856888">
            <w:pPr>
              <w:tabs>
                <w:tab w:val="center" w:pos="4819"/>
                <w:tab w:val="right" w:pos="9639"/>
              </w:tabs>
              <w:ind w:left="1" w:hanging="3"/>
              <w:rPr>
                <w:rFonts w:ascii="Times New Roman" w:eastAsia="Times New Roman" w:hAnsi="Times New Roman" w:cs="Times New Roman"/>
                <w:sz w:val="28"/>
                <w:szCs w:val="28"/>
                <w:u w:val="single"/>
              </w:rPr>
            </w:pPr>
            <w:r>
              <w:rPr>
                <w:rFonts w:ascii="Times New Roman" w:eastAsia="Times New Roman" w:hAnsi="Times New Roman" w:cs="Times New Roman"/>
                <w:sz w:val="28"/>
                <w:szCs w:val="28"/>
              </w:rPr>
              <w:t>_____________ Василь СИДОР</w:t>
            </w:r>
          </w:p>
          <w:p w14:paraId="1A07EB58" w14:textId="77777777" w:rsidR="00D273CA" w:rsidRDefault="00856888">
            <w:pPr>
              <w:ind w:left="1" w:hanging="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w:t>
            </w:r>
          </w:p>
        </w:tc>
      </w:tr>
    </w:tbl>
    <w:p w14:paraId="688385DE" w14:textId="77777777" w:rsidR="00D273CA" w:rsidRDefault="00D273CA">
      <w:pPr>
        <w:spacing w:line="276" w:lineRule="auto"/>
        <w:jc w:val="center"/>
        <w:rPr>
          <w:rFonts w:ascii="Times New Roman" w:eastAsia="Times New Roman" w:hAnsi="Times New Roman" w:cs="Times New Roman"/>
          <w:b/>
          <w:bCs/>
          <w:sz w:val="28"/>
          <w:szCs w:val="28"/>
        </w:rPr>
      </w:pPr>
    </w:p>
    <w:p w14:paraId="18B3946E" w14:textId="77777777" w:rsidR="00D273CA" w:rsidRDefault="00D273CA">
      <w:pPr>
        <w:spacing w:line="276" w:lineRule="auto"/>
        <w:jc w:val="center"/>
        <w:rPr>
          <w:rFonts w:ascii="Times New Roman" w:eastAsia="Times New Roman" w:hAnsi="Times New Roman" w:cs="Times New Roman"/>
          <w:b/>
          <w:bCs/>
          <w:sz w:val="28"/>
          <w:szCs w:val="28"/>
        </w:rPr>
      </w:pPr>
    </w:p>
    <w:p w14:paraId="3C520053" w14:textId="77777777" w:rsidR="00D273CA" w:rsidRDefault="00D273CA">
      <w:pPr>
        <w:spacing w:line="276" w:lineRule="auto"/>
        <w:jc w:val="center"/>
        <w:rPr>
          <w:rFonts w:ascii="Times New Roman" w:eastAsia="Times New Roman" w:hAnsi="Times New Roman" w:cs="Times New Roman"/>
          <w:b/>
          <w:bCs/>
          <w:sz w:val="28"/>
          <w:szCs w:val="28"/>
        </w:rPr>
      </w:pPr>
    </w:p>
    <w:p w14:paraId="30E34B1E" w14:textId="77777777" w:rsidR="00D273CA" w:rsidRDefault="00856888">
      <w:pPr>
        <w:shd w:val="clear" w:color="auto" w:fill="FFFFFF"/>
        <w:ind w:left="448" w:right="448"/>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Правила</w:t>
      </w:r>
      <w:r>
        <w:rPr>
          <w:rFonts w:ascii="Times New Roman" w:eastAsia="Times New Roman" w:hAnsi="Times New Roman" w:cs="Times New Roman"/>
          <w:sz w:val="28"/>
          <w:szCs w:val="28"/>
        </w:rPr>
        <w:br/>
      </w:r>
      <w:r>
        <w:rPr>
          <w:rFonts w:ascii="Times New Roman" w:eastAsia="Times New Roman" w:hAnsi="Times New Roman" w:cs="Times New Roman"/>
          <w:b/>
          <w:bCs/>
          <w:sz w:val="28"/>
          <w:szCs w:val="28"/>
        </w:rPr>
        <w:t xml:space="preserve">доступу і перебування учасників освітнього процесу та інших осіб на території та в приміщеннях </w:t>
      </w:r>
    </w:p>
    <w:p w14:paraId="1AC58502" w14:textId="77777777" w:rsidR="00D273CA" w:rsidRDefault="00856888">
      <w:pPr>
        <w:shd w:val="clear" w:color="auto" w:fill="FFFFFF"/>
        <w:ind w:left="448" w:right="448"/>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Славутської гімназії №1 Славутської міської ради</w:t>
      </w:r>
    </w:p>
    <w:p w14:paraId="268C5FAA" w14:textId="77777777" w:rsidR="00D273CA" w:rsidRDefault="00D273CA">
      <w:pPr>
        <w:shd w:val="clear" w:color="auto" w:fill="FFFFFF"/>
        <w:spacing w:before="150" w:after="150"/>
        <w:ind w:left="450" w:right="450"/>
        <w:jc w:val="center"/>
        <w:rPr>
          <w:rFonts w:ascii="Times New Roman" w:eastAsia="Times New Roman" w:hAnsi="Times New Roman" w:cs="Times New Roman"/>
          <w:b/>
          <w:bCs/>
          <w:sz w:val="28"/>
          <w:szCs w:val="28"/>
        </w:rPr>
      </w:pPr>
    </w:p>
    <w:p w14:paraId="723ED09A" w14:textId="77777777" w:rsidR="00D273CA" w:rsidRDefault="00D273CA">
      <w:pPr>
        <w:jc w:val="center"/>
        <w:rPr>
          <w:rFonts w:ascii="Times New Roman" w:eastAsia="Times New Roman" w:hAnsi="Times New Roman" w:cs="Times New Roman"/>
          <w:sz w:val="28"/>
          <w:szCs w:val="28"/>
        </w:rPr>
      </w:pPr>
    </w:p>
    <w:p w14:paraId="6ED58799" w14:textId="77777777" w:rsidR="00D273CA" w:rsidRDefault="00D273CA">
      <w:pPr>
        <w:jc w:val="center"/>
        <w:rPr>
          <w:rFonts w:ascii="Times New Roman" w:eastAsia="Times New Roman" w:hAnsi="Times New Roman" w:cs="Times New Roman"/>
          <w:sz w:val="28"/>
          <w:szCs w:val="28"/>
        </w:rPr>
      </w:pPr>
    </w:p>
    <w:p w14:paraId="10BFE8E7" w14:textId="77777777" w:rsidR="00D273CA" w:rsidRDefault="00D273CA">
      <w:pPr>
        <w:jc w:val="center"/>
        <w:rPr>
          <w:rFonts w:ascii="Times New Roman" w:eastAsia="Times New Roman" w:hAnsi="Times New Roman" w:cs="Times New Roman"/>
          <w:sz w:val="28"/>
          <w:szCs w:val="28"/>
        </w:rPr>
      </w:pPr>
    </w:p>
    <w:p w14:paraId="2D56A42F" w14:textId="77777777" w:rsidR="00D273CA" w:rsidRDefault="00D273CA">
      <w:pPr>
        <w:jc w:val="center"/>
        <w:rPr>
          <w:rFonts w:ascii="Times New Roman" w:eastAsia="Times New Roman" w:hAnsi="Times New Roman" w:cs="Times New Roman"/>
          <w:sz w:val="28"/>
          <w:szCs w:val="28"/>
        </w:rPr>
      </w:pPr>
    </w:p>
    <w:p w14:paraId="6FE576BD" w14:textId="77777777" w:rsidR="00D273CA" w:rsidRDefault="00D273CA">
      <w:pPr>
        <w:jc w:val="center"/>
        <w:rPr>
          <w:rFonts w:ascii="Times New Roman" w:eastAsia="Times New Roman" w:hAnsi="Times New Roman" w:cs="Times New Roman"/>
          <w:sz w:val="28"/>
          <w:szCs w:val="28"/>
        </w:rPr>
      </w:pPr>
    </w:p>
    <w:p w14:paraId="51091E6E" w14:textId="77777777" w:rsidR="00D273CA" w:rsidRDefault="00D273CA">
      <w:pPr>
        <w:jc w:val="center"/>
        <w:rPr>
          <w:rFonts w:ascii="Times New Roman" w:eastAsia="Times New Roman" w:hAnsi="Times New Roman" w:cs="Times New Roman"/>
          <w:sz w:val="28"/>
          <w:szCs w:val="28"/>
        </w:rPr>
      </w:pPr>
    </w:p>
    <w:p w14:paraId="65E13FD8" w14:textId="77777777" w:rsidR="00D273CA" w:rsidRDefault="00D273CA">
      <w:pPr>
        <w:jc w:val="center"/>
        <w:rPr>
          <w:rFonts w:ascii="Times New Roman" w:eastAsia="Times New Roman" w:hAnsi="Times New Roman" w:cs="Times New Roman"/>
          <w:sz w:val="28"/>
          <w:szCs w:val="28"/>
        </w:rPr>
      </w:pPr>
    </w:p>
    <w:p w14:paraId="0D5B322A" w14:textId="77777777" w:rsidR="00D273CA" w:rsidRDefault="00D273CA">
      <w:pPr>
        <w:jc w:val="center"/>
        <w:rPr>
          <w:rFonts w:ascii="Times New Roman" w:eastAsia="Times New Roman" w:hAnsi="Times New Roman" w:cs="Times New Roman"/>
          <w:sz w:val="28"/>
          <w:szCs w:val="28"/>
        </w:rPr>
      </w:pPr>
    </w:p>
    <w:p w14:paraId="7EA02FEC" w14:textId="77777777" w:rsidR="00D273CA" w:rsidRDefault="00D273CA">
      <w:pPr>
        <w:jc w:val="center"/>
        <w:rPr>
          <w:rFonts w:ascii="Times New Roman" w:eastAsia="Times New Roman" w:hAnsi="Times New Roman" w:cs="Times New Roman"/>
          <w:sz w:val="28"/>
          <w:szCs w:val="28"/>
        </w:rPr>
      </w:pPr>
    </w:p>
    <w:p w14:paraId="625B798D" w14:textId="77777777" w:rsidR="00D273CA" w:rsidRDefault="00D273CA">
      <w:pPr>
        <w:jc w:val="center"/>
        <w:rPr>
          <w:rFonts w:ascii="Times New Roman" w:eastAsia="Times New Roman" w:hAnsi="Times New Roman" w:cs="Times New Roman"/>
          <w:sz w:val="28"/>
          <w:szCs w:val="28"/>
        </w:rPr>
      </w:pPr>
    </w:p>
    <w:p w14:paraId="6A530A22" w14:textId="77777777" w:rsidR="00D273CA" w:rsidRDefault="00D273CA">
      <w:pPr>
        <w:jc w:val="center"/>
        <w:rPr>
          <w:rFonts w:ascii="Times New Roman" w:eastAsia="Times New Roman" w:hAnsi="Times New Roman" w:cs="Times New Roman"/>
          <w:sz w:val="28"/>
          <w:szCs w:val="28"/>
        </w:rPr>
      </w:pPr>
    </w:p>
    <w:p w14:paraId="0EB8BA7B" w14:textId="77777777" w:rsidR="00D273CA" w:rsidRDefault="00D273CA">
      <w:pPr>
        <w:jc w:val="center"/>
        <w:rPr>
          <w:rFonts w:ascii="Times New Roman" w:eastAsia="Times New Roman" w:hAnsi="Times New Roman" w:cs="Times New Roman"/>
          <w:sz w:val="28"/>
          <w:szCs w:val="28"/>
        </w:rPr>
      </w:pPr>
    </w:p>
    <w:p w14:paraId="5FD6CB63" w14:textId="77777777" w:rsidR="00D273CA" w:rsidRDefault="00D273CA">
      <w:pPr>
        <w:jc w:val="center"/>
        <w:rPr>
          <w:rFonts w:ascii="Times New Roman" w:eastAsia="Times New Roman" w:hAnsi="Times New Roman" w:cs="Times New Roman"/>
          <w:sz w:val="28"/>
          <w:szCs w:val="28"/>
        </w:rPr>
      </w:pPr>
    </w:p>
    <w:p w14:paraId="4E45727A" w14:textId="77777777" w:rsidR="00D273CA" w:rsidRDefault="00D273CA">
      <w:pPr>
        <w:jc w:val="center"/>
        <w:rPr>
          <w:rFonts w:ascii="Times New Roman" w:eastAsia="Times New Roman" w:hAnsi="Times New Roman" w:cs="Times New Roman"/>
          <w:sz w:val="28"/>
          <w:szCs w:val="28"/>
        </w:rPr>
      </w:pPr>
    </w:p>
    <w:p w14:paraId="5945802B" w14:textId="77777777" w:rsidR="00D273CA" w:rsidRDefault="00D273CA">
      <w:pPr>
        <w:jc w:val="center"/>
        <w:rPr>
          <w:rFonts w:ascii="Times New Roman" w:eastAsia="Times New Roman" w:hAnsi="Times New Roman" w:cs="Times New Roman"/>
          <w:sz w:val="28"/>
          <w:szCs w:val="28"/>
        </w:rPr>
      </w:pPr>
    </w:p>
    <w:p w14:paraId="5A52E742" w14:textId="77777777" w:rsidR="00D273CA" w:rsidRDefault="00D273CA">
      <w:pPr>
        <w:jc w:val="center"/>
        <w:rPr>
          <w:rFonts w:ascii="Times New Roman" w:eastAsia="Times New Roman" w:hAnsi="Times New Roman" w:cs="Times New Roman"/>
          <w:sz w:val="28"/>
          <w:szCs w:val="28"/>
        </w:rPr>
      </w:pPr>
    </w:p>
    <w:p w14:paraId="397EAF8F" w14:textId="77777777" w:rsidR="00D273CA" w:rsidRDefault="00D273CA">
      <w:pPr>
        <w:jc w:val="center"/>
        <w:rPr>
          <w:rFonts w:ascii="Times New Roman" w:eastAsia="Times New Roman" w:hAnsi="Times New Roman" w:cs="Times New Roman"/>
          <w:sz w:val="28"/>
          <w:szCs w:val="28"/>
        </w:rPr>
      </w:pPr>
    </w:p>
    <w:p w14:paraId="4C21DFF5" w14:textId="77777777" w:rsidR="00D273CA" w:rsidRDefault="00D273CA">
      <w:pPr>
        <w:tabs>
          <w:tab w:val="left" w:pos="5670"/>
        </w:tabs>
        <w:jc w:val="center"/>
        <w:rPr>
          <w:rFonts w:ascii="Times New Roman" w:eastAsia="Times New Roman" w:hAnsi="Times New Roman" w:cs="Times New Roman"/>
          <w:sz w:val="28"/>
          <w:szCs w:val="28"/>
        </w:rPr>
      </w:pPr>
    </w:p>
    <w:p w14:paraId="4A99A021" w14:textId="77777777" w:rsidR="00D273CA" w:rsidRDefault="00856888">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 Славута - 2026</w:t>
      </w:r>
      <w:r>
        <w:rPr>
          <w:noProof/>
          <w:lang w:val="uk-UA"/>
        </w:rPr>
        <mc:AlternateContent>
          <mc:Choice Requires="wps">
            <w:drawing>
              <wp:anchor distT="0" distB="0" distL="114300" distR="114300" simplePos="0" relativeHeight="251658240" behindDoc="0" locked="0" layoutInCell="1" hidden="0" allowOverlap="1" wp14:anchorId="72FB75FC" wp14:editId="33EA4B6B">
                <wp:simplePos x="0" y="0"/>
                <wp:positionH relativeFrom="column">
                  <wp:posOffset>2688908</wp:posOffset>
                </wp:positionH>
                <wp:positionV relativeFrom="paragraph">
                  <wp:posOffset>343853</wp:posOffset>
                </wp:positionV>
                <wp:extent cx="623570" cy="248285"/>
                <wp:effectExtent l="0" t="0" r="0" b="0"/>
                <wp:wrapNone/>
                <wp:docPr id="1" name="Прямокутник 1"/>
                <wp:cNvGraphicFramePr/>
                <a:graphic xmlns:a="http://schemas.openxmlformats.org/drawingml/2006/main">
                  <a:graphicData uri="http://schemas.microsoft.com/office/word/2010/wordprocessingShape">
                    <wps:wsp>
                      <wps:cNvSpPr/>
                      <wps:spPr>
                        <a:xfrm>
                          <a:off x="5038978" y="3660620"/>
                          <a:ext cx="614045" cy="238760"/>
                        </a:xfrm>
                        <a:prstGeom prst="rect">
                          <a:avLst/>
                        </a:prstGeom>
                        <a:solidFill>
                          <a:srgbClr val="FFFFFF"/>
                        </a:solidFill>
                        <a:ln w="9525" cap="flat" cmpd="sng">
                          <a:solidFill>
                            <a:srgbClr val="FFFFFF"/>
                          </a:solidFill>
                          <a:prstDash val="solid"/>
                          <a:miter lim="8000"/>
                          <a:headEnd type="none" w="sm" len="sm"/>
                          <a:tailEnd type="none" w="sm" len="sm"/>
                        </a:ln>
                      </wps:spPr>
                      <wps:txbx>
                        <w:txbxContent>
                          <w:p w14:paraId="59081254" w14:textId="77777777" w:rsidR="00D273CA" w:rsidRDefault="00D273CA">
                            <w:pPr>
                              <w:textDirection w:val="btLr"/>
                            </w:pPr>
                          </w:p>
                        </w:txbxContent>
                      </wps:txbx>
                      <wps:bodyPr spcFirstLastPara="1" wrap="square" lIns="91425" tIns="91425" rIns="91425" bIns="91425" anchor="ctr" anchorCtr="0">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72FB75FC" id="Прямокутник 1" o:spid="_x0000_s1026" style="position:absolute;left:0;text-align:left;margin-left:211.75pt;margin-top:27.1pt;width:49.1pt;height:19.5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" strokecolor="white">
                <v:stroke startarrowwidth="narrow" startarrowlength="short" endarrowwidth="narrow" endarrowlength="short" miterlimit="5243f"/>
                <v:textbox inset="2.53958mm,2.53958mm,2.53958mm,2.53958mm">
                  <w:txbxContent>
                    <w:p w14:paraId="59081254" w14:textId="77777777" w:rsidR="00D273CA" w:rsidRDefault="00D273CA">
                      <w:pPr>
                        <w:textDirection w:val="btLr"/>
                      </w:pPr>
                    </w:p>
                  </w:txbxContent>
                </v:textbox>
              </v:rect>
            </w:pict>
          </mc:Fallback>
        </mc:AlternateContent>
      </w:r>
    </w:p>
    <w:p w14:paraId="02A101EF" w14:textId="77777777" w:rsidR="00D273CA" w:rsidRDefault="00D273CA">
      <w:pPr>
        <w:widowControl w:val="0"/>
        <w:spacing w:before="243"/>
        <w:ind w:right="1443"/>
        <w:jc w:val="right"/>
        <w:rPr>
          <w:rFonts w:ascii="Times New Roman" w:eastAsia="Times New Roman" w:hAnsi="Times New Roman" w:cs="Times New Roman"/>
          <w:color w:val="000000"/>
          <w:sz w:val="28"/>
          <w:szCs w:val="28"/>
        </w:rPr>
      </w:pPr>
    </w:p>
    <w:p w14:paraId="75D3EF89" w14:textId="77777777" w:rsidR="00D273CA" w:rsidRDefault="00856888">
      <w:pPr>
        <w:widowControl w:val="0"/>
        <w:spacing w:before="14"/>
        <w:ind w:right="3264"/>
        <w:jc w:val="righ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lastRenderedPageBreak/>
        <w:t>І. Загальні положення</w:t>
      </w:r>
    </w:p>
    <w:p w14:paraId="5E994013" w14:textId="77777777" w:rsidR="00D273CA" w:rsidRDefault="00856888">
      <w:pPr>
        <w:widowControl w:val="0"/>
        <w:spacing w:before="37"/>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1.1. Ці Правила доступу і перебування учасників освітнього процесу та інших осіб на території та в приміщеннях Славутської </w:t>
      </w:r>
      <w:r>
        <w:rPr>
          <w:rFonts w:ascii="Times New Roman" w:eastAsia="Times New Roman" w:hAnsi="Times New Roman" w:cs="Times New Roman"/>
          <w:sz w:val="28"/>
          <w:szCs w:val="28"/>
        </w:rPr>
        <w:t>гімназії №1</w:t>
      </w:r>
      <w:r>
        <w:rPr>
          <w:rFonts w:ascii="Times New Roman" w:eastAsia="Times New Roman" w:hAnsi="Times New Roman" w:cs="Times New Roman"/>
          <w:color w:val="000000"/>
          <w:sz w:val="28"/>
          <w:szCs w:val="28"/>
        </w:rPr>
        <w:t xml:space="preserve"> Славутської міської ради (далі -  Правила) визначають порядок доступу учасників освітнього  процесу та інших осіб на територію та в приміщеннях Славутської </w:t>
      </w:r>
      <w:r>
        <w:rPr>
          <w:rFonts w:ascii="Times New Roman" w:eastAsia="Times New Roman" w:hAnsi="Times New Roman" w:cs="Times New Roman"/>
          <w:sz w:val="28"/>
          <w:szCs w:val="28"/>
        </w:rPr>
        <w:t>гімназії №1</w:t>
      </w:r>
      <w:r>
        <w:rPr>
          <w:rFonts w:ascii="Times New Roman" w:eastAsia="Times New Roman" w:hAnsi="Times New Roman" w:cs="Times New Roman"/>
          <w:color w:val="000000"/>
          <w:sz w:val="28"/>
          <w:szCs w:val="28"/>
        </w:rPr>
        <w:t xml:space="preserve"> (далі – Гімназія)  з метою забезпечення  безпечного перебування учасників освітнього процесу.</w:t>
      </w:r>
    </w:p>
    <w:p w14:paraId="383BF9A3" w14:textId="77777777" w:rsidR="00D273CA" w:rsidRDefault="00856888">
      <w:pPr>
        <w:widowControl w:val="0"/>
        <w:tabs>
          <w:tab w:val="left" w:pos="1134"/>
        </w:tabs>
        <w:spacing w:before="16"/>
        <w:ind w:right="11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1.2.У цих правилах терміни вживаються в таких значеннях:  відповідальна особа – особа, яка здійснює пропуск осіб на територію і в приміщення гімназії, якою може бути працівник гімназії,  у посадових обов’язках якого визначено забезпечення пропуску осіб на територію та в приміщення гімназії, або працівник суб’єкта охоронної  діяльності (органів поліції охорони), з якими укладено договір та служби  освітньої безпеки; </w:t>
      </w:r>
    </w:p>
    <w:p w14:paraId="6FE4A8CB" w14:textId="77777777" w:rsidR="00D273CA" w:rsidRDefault="00856888">
      <w:pPr>
        <w:widowControl w:val="0"/>
        <w:spacing w:before="13"/>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зона очікування – приміщення гімназії чи його частина, визначена  Правилами, як територія, де  перебувають батьки, інші законні представники дитини, відвідувачі гімназії в  очікуванні завершення навчальних занять, чи здобувачів освіти, педагогічних та інших працівників, яких вони мають намір відвідати; </w:t>
      </w:r>
    </w:p>
    <w:p w14:paraId="322C77FF" w14:textId="77777777" w:rsidR="00D273CA" w:rsidRDefault="00856888">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умови пропуску – умови, згідно з якими здійснюється пропуск учасників  освітнього процесу та інших осіб на територію та у приміщення гімназії; позанавчальний час – час, в який у гімназії не проводяться навчальні, інші  заняття, передбачені освітньою програмою закладу освіти (період канікул,  вихідні, неробочі та святкові дні, частина доби до початку та після завершення  навчальних занять); </w:t>
      </w:r>
    </w:p>
    <w:p w14:paraId="6F043C0A" w14:textId="77777777" w:rsidR="00D273CA" w:rsidRDefault="00856888">
      <w:pPr>
        <w:widowControl w:val="0"/>
        <w:spacing w:before="16"/>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територія закладу – земельна ділянка, що прилягає до приміщень  гімназії, огороджена (визначено межі на місцевості) відповідно до вимог  законодавства, яка використовується гімназією для організації (забезпечення)  освітнього процесу.</w:t>
      </w:r>
    </w:p>
    <w:p w14:paraId="108033A3" w14:textId="77777777" w:rsidR="00D273CA" w:rsidRDefault="00856888">
      <w:pPr>
        <w:widowControl w:val="0"/>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Інші терміни вживаються у значеннях, визначених Законами України «Про освіту», «Про повну загальну середню освіту», Кодексом цивільного  захисту України, іншими законодавчими актами. </w:t>
      </w:r>
    </w:p>
    <w:p w14:paraId="2149AC30"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1.3. Дотримання умов пропуску у гімназію забезпечуються відповідальними особами. </w:t>
      </w:r>
    </w:p>
    <w:p w14:paraId="225F7B37" w14:textId="77777777" w:rsidR="00D273CA" w:rsidRDefault="00856888">
      <w:pPr>
        <w:widowControl w:val="0"/>
        <w:spacing w:before="12"/>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Відповідальною особою може бути:  </w:t>
      </w:r>
    </w:p>
    <w:p w14:paraId="4406B549" w14:textId="77777777" w:rsidR="00D273CA" w:rsidRDefault="00856888">
      <w:pPr>
        <w:widowControl w:val="0"/>
        <w:pBdr>
          <w:top w:val="nil"/>
          <w:left w:val="nil"/>
          <w:bottom w:val="nil"/>
          <w:right w:val="nil"/>
          <w:between w:val="nil"/>
        </w:pBdr>
        <w:spacing w:before="41"/>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черговий адміністратор;</w:t>
      </w:r>
    </w:p>
    <w:p w14:paraId="50659639" w14:textId="77777777" w:rsidR="00D273CA" w:rsidRDefault="00856888">
      <w:pPr>
        <w:widowControl w:val="0"/>
        <w:pBdr>
          <w:top w:val="nil"/>
          <w:left w:val="nil"/>
          <w:bottom w:val="nil"/>
          <w:right w:val="nil"/>
          <w:between w:val="nil"/>
        </w:pBd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завідувач</w:t>
      </w:r>
      <w:r>
        <w:rPr>
          <w:rFonts w:ascii="Times New Roman" w:eastAsia="Times New Roman" w:hAnsi="Times New Roman" w:cs="Times New Roman"/>
          <w:color w:val="000000"/>
          <w:sz w:val="28"/>
          <w:szCs w:val="28"/>
        </w:rPr>
        <w:t xml:space="preserve"> господарством;</w:t>
      </w:r>
    </w:p>
    <w:p w14:paraId="6440E757" w14:textId="77777777" w:rsidR="00D273CA" w:rsidRDefault="00856888">
      <w:pPr>
        <w:widowControl w:val="0"/>
        <w:pBdr>
          <w:top w:val="nil"/>
          <w:left w:val="nil"/>
          <w:bottom w:val="nil"/>
          <w:right w:val="nil"/>
          <w:between w:val="nil"/>
        </w:pBd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черговий працівник; </w:t>
      </w:r>
    </w:p>
    <w:p w14:paraId="28F7DE42"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1.4. Контроль за дотриманням умов пропуску забезпечує директор гімназії,  або заступники директора з навчально-виховної роботи.</w:t>
      </w:r>
    </w:p>
    <w:p w14:paraId="481641CC"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1.5. Під час здійснення своїх повноважень щодо забезпечення дотримання умов пропуску  осіб на територію та в приміщення гімназії, відповідальні особи керуються  Конституцією України, законами України, актами Президента України та  Кабінету Міністрів України, іншими нормативно-правовими актами в  зазначеній сфері, Типовими правилами доступу і </w:t>
      </w:r>
      <w:r>
        <w:rPr>
          <w:rFonts w:ascii="Times New Roman" w:eastAsia="Times New Roman" w:hAnsi="Times New Roman" w:cs="Times New Roman"/>
          <w:color w:val="000000"/>
          <w:sz w:val="28"/>
          <w:szCs w:val="28"/>
        </w:rPr>
        <w:lastRenderedPageBreak/>
        <w:t>перебування учасників  освітнього процесу та інших осіб на території та в приміщеннях закладу  загальної середньої освіти, затвердженими Міністерством освіти та науки  України та цими Правилами.</w:t>
      </w:r>
    </w:p>
    <w:p w14:paraId="18E71550" w14:textId="77777777" w:rsidR="00D273CA" w:rsidRDefault="00856888">
      <w:pPr>
        <w:widowControl w:val="0"/>
        <w:spacing w:before="17"/>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1.6. Пропуск учасників освітнього процесу та інших осіб на територію  та в приміщення гімназії  не може поєднуватися з діями, які завдають фізичних  або моральних страждань особам </w:t>
      </w:r>
      <w:r>
        <w:rPr>
          <w:rFonts w:ascii="Times New Roman" w:eastAsia="Times New Roman" w:hAnsi="Times New Roman" w:cs="Times New Roman"/>
          <w:sz w:val="28"/>
          <w:szCs w:val="28"/>
        </w:rPr>
        <w:t>внаслідок</w:t>
      </w:r>
      <w:r>
        <w:rPr>
          <w:rFonts w:ascii="Times New Roman" w:eastAsia="Times New Roman" w:hAnsi="Times New Roman" w:cs="Times New Roman"/>
          <w:color w:val="000000"/>
          <w:sz w:val="28"/>
          <w:szCs w:val="28"/>
        </w:rPr>
        <w:t xml:space="preserve"> фізичного чи психологічного  впливу або </w:t>
      </w:r>
      <w:r>
        <w:rPr>
          <w:rFonts w:ascii="Times New Roman" w:eastAsia="Times New Roman" w:hAnsi="Times New Roman" w:cs="Times New Roman"/>
          <w:sz w:val="28"/>
          <w:szCs w:val="28"/>
        </w:rPr>
        <w:t>жорстокому</w:t>
      </w:r>
      <w:r>
        <w:rPr>
          <w:rFonts w:ascii="Times New Roman" w:eastAsia="Times New Roman" w:hAnsi="Times New Roman" w:cs="Times New Roman"/>
          <w:color w:val="000000"/>
          <w:sz w:val="28"/>
          <w:szCs w:val="28"/>
        </w:rPr>
        <w:t>, нелюдському чи такому, що принижує їх гідність, честь, поводження.</w:t>
      </w:r>
    </w:p>
    <w:p w14:paraId="74296E9C" w14:textId="77777777" w:rsidR="00D273CA" w:rsidRDefault="00856888">
      <w:pPr>
        <w:widowControl w:val="0"/>
        <w:spacing w:before="16"/>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1.7. Заклад освіти, відповідальна особа не несуть відповідальність за  збереження залишених речей, які заборонено проносити на територію та до  приміщень гімназії. </w:t>
      </w:r>
    </w:p>
    <w:p w14:paraId="74853AA0" w14:textId="77777777" w:rsidR="00D273CA" w:rsidRDefault="00856888">
      <w:pPr>
        <w:widowControl w:val="0"/>
        <w:spacing w:before="41"/>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1.8. Розроблені Правила доступу і перебування учасників освітнього  процесу та інших осіб на території та в приміщеннях гімназії схвалюються  загальними зборами (конференцією) колективу гімназії та не можуть суперечити чинному законодавству України. </w:t>
      </w:r>
    </w:p>
    <w:p w14:paraId="3626F1F4" w14:textId="77777777" w:rsidR="00D273CA" w:rsidRDefault="00856888">
      <w:pPr>
        <w:widowControl w:val="0"/>
        <w:spacing w:before="16"/>
        <w:ind w:right="11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Правила доступу і перебування учасників освітнього процесу та інших  осіб на території та в приміщеннях гімназії не призводять до надання учасникам  освітнього процесу привілеїв чи обмежень за будь-якою ознакою, не  порушують їхні права та/або законні інтереси, а також не є підставою для  прийняття управлінських рішень, що не відповідають законодавству. </w:t>
      </w:r>
    </w:p>
    <w:p w14:paraId="0F1CF1CA" w14:textId="77777777" w:rsidR="00D273CA" w:rsidRDefault="00856888">
      <w:pPr>
        <w:widowControl w:val="0"/>
        <w:spacing w:before="16"/>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Правилах доступу і перебування учасників освітнього процесу та інших  осіб на території та в приміщеннях гімназії не визначено умови чи вимоги, які  передбачають дискримінацію за будь-якою ознакою – статі, раси, кольору  шкіри, мови, релігії, політичних чи інших переконань, національного чи  соціального походження, належності до національних меншин, майнового  стану, народження, або за іншою ознакою (зовнішнім виглядом, одягом тощо). </w:t>
      </w:r>
    </w:p>
    <w:p w14:paraId="6474852F" w14:textId="77777777" w:rsidR="00D273CA" w:rsidRDefault="00856888">
      <w:pPr>
        <w:widowControl w:val="0"/>
        <w:spacing w:before="14"/>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Ці правила погоджуються засновником і затверджуються директором гімназії, а також оприлюднюються з  урахуванням вимог статті 30 Закону України «Про освіту» та розміщуються  на дошці оголошень у вестибюлі гімназії на видному та доступному для  відвідувачів місці. </w:t>
      </w:r>
    </w:p>
    <w:p w14:paraId="65263BC1" w14:textId="77777777" w:rsidR="00D273CA" w:rsidRDefault="00856888">
      <w:pPr>
        <w:widowControl w:val="0"/>
        <w:spacing w:before="388"/>
        <w:ind w:right="393"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ІІ. Порядок доступу учасників освітнього процесу та інших осіб на  територію та в приміщення Славутської </w:t>
      </w:r>
      <w:r>
        <w:rPr>
          <w:rFonts w:ascii="Times New Roman" w:eastAsia="Times New Roman" w:hAnsi="Times New Roman" w:cs="Times New Roman"/>
          <w:b/>
          <w:bCs/>
          <w:sz w:val="28"/>
          <w:szCs w:val="28"/>
        </w:rPr>
        <w:t>гімназії №1</w:t>
      </w:r>
      <w:r>
        <w:rPr>
          <w:rFonts w:ascii="Times New Roman" w:eastAsia="Times New Roman" w:hAnsi="Times New Roman" w:cs="Times New Roman"/>
          <w:b/>
          <w:bCs/>
          <w:color w:val="000000"/>
          <w:sz w:val="28"/>
          <w:szCs w:val="28"/>
        </w:rPr>
        <w:t>:</w:t>
      </w:r>
    </w:p>
    <w:p w14:paraId="06CF5999" w14:textId="77777777" w:rsidR="00D273CA" w:rsidRDefault="00856888">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 Пропуск на територію та в приміщення гімназії в робочі дні  та години здійснюється згідно з Режимом роботи закладу освіти.</w:t>
      </w:r>
    </w:p>
    <w:p w14:paraId="5BACE712" w14:textId="77777777" w:rsidR="00D273CA" w:rsidRDefault="00856888">
      <w:pPr>
        <w:widowControl w:val="0"/>
        <w:spacing w:before="12"/>
        <w:ind w:right="12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2.2. Доступ для здобувачів освіти: </w:t>
      </w:r>
    </w:p>
    <w:p w14:paraId="132988FD" w14:textId="77777777" w:rsidR="00D273CA" w:rsidRDefault="00856888">
      <w:pPr>
        <w:widowControl w:val="0"/>
        <w:spacing w:before="12"/>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можуть проходити в будівлю гімназії через центральний вхід або вхід з  внутрішнього двору; </w:t>
      </w:r>
    </w:p>
    <w:p w14:paraId="3B791785" w14:textId="77777777" w:rsidR="00D273CA" w:rsidRDefault="00856888">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зобов’язані прибути до гімназії за 10 хв до початку навчальних занять. За  наказом директора гімназії, в разі виробничої необхідності, час початку  навчальних занять може змінюватись; </w:t>
      </w:r>
    </w:p>
    <w:p w14:paraId="2F881957" w14:textId="77777777" w:rsidR="00D273CA" w:rsidRDefault="00856888">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проходять у кабінет, де за розкладом урок у цьому класі; </w:t>
      </w:r>
    </w:p>
    <w:p w14:paraId="1340F826" w14:textId="77777777" w:rsidR="00D273CA" w:rsidRDefault="00856888">
      <w:pPr>
        <w:widowControl w:val="0"/>
        <w:spacing w:before="37"/>
        <w:ind w:right="13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залишати територію гімназії до закінчення навчальних занять здобувачам освіти  дозволяється лише на підставі дозволу класного керівника, </w:t>
      </w:r>
      <w:r>
        <w:rPr>
          <w:rFonts w:ascii="Times New Roman" w:eastAsia="Times New Roman" w:hAnsi="Times New Roman" w:cs="Times New Roman"/>
          <w:color w:val="000000"/>
          <w:sz w:val="28"/>
          <w:szCs w:val="28"/>
        </w:rPr>
        <w:lastRenderedPageBreak/>
        <w:t xml:space="preserve">медичної сестри або  представника адміністрації; </w:t>
      </w:r>
    </w:p>
    <w:p w14:paraId="3E7C7F9B" w14:textId="77777777" w:rsidR="00D273CA" w:rsidRDefault="00856888">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вихід здобувачів освіти з гімназії на уроки фізичного виховання або  екскурсію відбувається організовано і в супроводі вчителя ;</w:t>
      </w:r>
    </w:p>
    <w:p w14:paraId="493820D2" w14:textId="77777777" w:rsidR="00D273CA" w:rsidRDefault="00856888">
      <w:pPr>
        <w:widowControl w:val="0"/>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котрі відвідують гуртки та інші позакласні  заходи, допускаються в гімназію згідно розкладу занять або в супроводі  відповідального за проведення такого заходу; </w:t>
      </w:r>
    </w:p>
    <w:p w14:paraId="094FE505" w14:textId="77777777" w:rsidR="00D273CA" w:rsidRDefault="00856888">
      <w:pPr>
        <w:widowControl w:val="0"/>
        <w:spacing w:before="17"/>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під час канікул здобувачі освіти допускаються до гімназії згідно плану  заходів на канікули, затвердженому директором гімназії; </w:t>
      </w:r>
    </w:p>
    <w:p w14:paraId="5911A44A" w14:textId="77777777" w:rsidR="00D273CA" w:rsidRDefault="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здобувачі освіти не мають права знаходитися в будівлі гімназії та на її  території після закінчення навчальних занять або позаурочних заходів без  дозволу працівників гімназії і без їх присутності; </w:t>
      </w:r>
    </w:p>
    <w:p w14:paraId="14D8A2EC" w14:textId="77777777" w:rsidR="00D273CA" w:rsidRDefault="00856888">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 випадку порушення дисципліни чи правил поведінки здобувачі освіти  можуть бути доставлені до чергового адміністратора, чергового вчителя,  класного керівника, адміністрації гімназії або освітнього офіцера.</w:t>
      </w:r>
    </w:p>
    <w:p w14:paraId="55EEEAC2" w14:textId="77777777" w:rsidR="00D273CA" w:rsidRDefault="00856888">
      <w:pPr>
        <w:widowControl w:val="0"/>
        <w:spacing w:before="13"/>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приміщенні та на території гімназії суворо заборонено: паління,  вживання алкоголю та наркотичних речовин. </w:t>
      </w:r>
    </w:p>
    <w:p w14:paraId="49B10911" w14:textId="77777777" w:rsidR="00D273CA" w:rsidRDefault="00856888">
      <w:pPr>
        <w:widowControl w:val="0"/>
        <w:spacing w:before="19"/>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2.3. Доступ для працівників гімназії: </w:t>
      </w:r>
    </w:p>
    <w:p w14:paraId="7D234B3E"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Директор, заступники директора, педагогічні та інші працівники гімназії, а також особи, залучені до організації освітнього процесу, допускаються до приміщень та на територію гімназії у робочий час відповідно до встановленого режиму роботи, графіків роботи та розкладу навчальних занять без окремого дозволу;</w:t>
      </w:r>
    </w:p>
    <w:p w14:paraId="4E0A7498"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у разі необхідності перебування працівників гімназії та осіб, залучених до організації освітнього процесу, у приміщеннях та на території гімназії поза робочим часом, у вихідні та святкові дні такий доступ здійснюється за погодженням з директором гімназії або особою, яка його заміщує;</w:t>
      </w:r>
    </w:p>
    <w:p w14:paraId="0227DACB"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педагогічним працівникам рекомендовано приходити до гімназії не пізніше ніж за 10 хвилин до свого першого уроку;</w:t>
      </w:r>
    </w:p>
    <w:p w14:paraId="4E013C9E"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адміністрація гімназії та педагогічні працівники зобов’язані заздалегідь попередити відповідальну особу про час запланованих зустрічей з батьками, а також про час і місце проведення батьківських зборів;</w:t>
      </w:r>
    </w:p>
    <w:p w14:paraId="207F4CF3" w14:textId="77777777" w:rsidR="00856888" w:rsidRPr="00856888" w:rsidRDefault="00856888" w:rsidP="00856888">
      <w:pPr>
        <w:widowControl w:val="0"/>
        <w:spacing w:before="17"/>
        <w:ind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усі інші працівники гімназії приходять та перебувають у гімназії відповідно до графіка роботи, затвердженого директором закладу освіти.</w:t>
      </w:r>
    </w:p>
    <w:p w14:paraId="07D83F77" w14:textId="77777777" w:rsidR="00D273CA" w:rsidRDefault="00856888">
      <w:pPr>
        <w:widowControl w:val="0"/>
        <w:spacing w:before="17"/>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2.4. Доступ для батьків або осіб, котрі їх замінюють: </w:t>
      </w:r>
    </w:p>
    <w:p w14:paraId="0E077F31" w14:textId="77777777" w:rsidR="00D273CA" w:rsidRDefault="00856888">
      <w:pPr>
        <w:widowControl w:val="0"/>
        <w:spacing w:before="17"/>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доступ батьків або осіб, які їх замінюють, для вирішення особистих  питань здійснюється у приймальні години; </w:t>
      </w:r>
    </w:p>
    <w:p w14:paraId="50A72ECD" w14:textId="77777777" w:rsidR="00D273CA" w:rsidRDefault="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здобувачів освіти проходять в приміщення гімназії при наявності  документів державного зразку, що підтверджують їх особу; </w:t>
      </w:r>
    </w:p>
    <w:p w14:paraId="38BB4A8F" w14:textId="77777777" w:rsidR="00D273CA" w:rsidRDefault="00856888">
      <w:pPr>
        <w:widowControl w:val="0"/>
        <w:spacing w:before="12"/>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відповідальна особа з’ясовує мету приходу і пропускає в приміщення з  дозволу працівника гімназії, до якого вони прийшли; </w:t>
      </w:r>
    </w:p>
    <w:p w14:paraId="042832DC" w14:textId="77777777" w:rsidR="00D273CA" w:rsidRDefault="00856888">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 педагогічними працівниками батьки зустрічаються на батьківських  зборах, за запрошенням або після уроків і лише в екстрених випадках під час  перерви; </w:t>
      </w:r>
    </w:p>
    <w:p w14:paraId="1533CC69" w14:textId="77777777" w:rsidR="00D273CA" w:rsidRDefault="00856888">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педагогічні працівники зобов’язані заздалегідь попередити  </w:t>
      </w:r>
      <w:r>
        <w:rPr>
          <w:rFonts w:ascii="Times New Roman" w:eastAsia="Times New Roman" w:hAnsi="Times New Roman" w:cs="Times New Roman"/>
          <w:color w:val="000000"/>
          <w:sz w:val="28"/>
          <w:szCs w:val="28"/>
        </w:rPr>
        <w:lastRenderedPageBreak/>
        <w:t>відповідальну особу про прихід батьків, а також про час та місце проведення  батьківських зборів;</w:t>
      </w:r>
    </w:p>
    <w:p w14:paraId="7F358B3E" w14:textId="77777777" w:rsidR="00D273CA" w:rsidRDefault="00856888">
      <w:pPr>
        <w:widowControl w:val="0"/>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батькам не дозволяється проходити до закладу освіти з  великогабаритними сумками чи валізами; </w:t>
      </w:r>
    </w:p>
    <w:p w14:paraId="442BC515" w14:textId="77777777" w:rsidR="00D273CA" w:rsidRDefault="00856888">
      <w:pPr>
        <w:widowControl w:val="0"/>
        <w:spacing w:before="15"/>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доступ до гімназії батьків з особистих питань до адміністрації можливий  за умови попередньої домовленості з представниками самої адміністрації, про  що відповідальну особу інформують заздалегідь; </w:t>
      </w:r>
    </w:p>
    <w:p w14:paraId="5E347E55" w14:textId="77777777" w:rsidR="00D273CA" w:rsidRDefault="00856888">
      <w:pPr>
        <w:widowControl w:val="0"/>
        <w:spacing w:before="13"/>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 випадках незапланованого приходу до гімназії батьків здобувачів  освіти, відповідальна особа з’ясовує мету їх приходу і пропускає в будівлю  гімназії тільки з дозволу адміністрації; </w:t>
      </w:r>
    </w:p>
    <w:p w14:paraId="1EDF7C91" w14:textId="77777777" w:rsidR="00D273CA" w:rsidRDefault="00856888">
      <w:pPr>
        <w:widowControl w:val="0"/>
        <w:spacing w:before="14"/>
        <w:ind w:right="13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батьки, що супроводжують або зустрічають своїх дітей, до будівлі  гімназії не заходять і чекають дітей на вулиці. В окремих виняткових випадках  (негода тощо) проходять до зони очікування під наглядом відповідальної особи; </w:t>
      </w:r>
    </w:p>
    <w:p w14:paraId="7EBA798C" w14:textId="77777777" w:rsidR="00D273CA" w:rsidRDefault="00856888">
      <w:pPr>
        <w:widowControl w:val="0"/>
        <w:spacing w:before="13"/>
        <w:ind w:right="12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першокласників протягом вересня-жовтня встановлюється  адаптивний контрольно-пропускний режим у відповідності до розкладу  навчальних занять, котрий обумовлюється окремо класними керівниками на  батьківських зборах з дозволу директора; </w:t>
      </w:r>
    </w:p>
    <w:p w14:paraId="52D5FCE0" w14:textId="77777777" w:rsidR="00D273CA" w:rsidRDefault="00856888">
      <w:pPr>
        <w:widowControl w:val="0"/>
        <w:spacing w:before="13"/>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батьків дітей з ООП або осіб, які їх замінюють встановлюється  адаптивний контрольно-пропускний режим відповідно до чинного  законодавства. </w:t>
      </w:r>
    </w:p>
    <w:p w14:paraId="7652F184" w14:textId="77777777" w:rsidR="00D273CA" w:rsidRDefault="00856888">
      <w:pPr>
        <w:widowControl w:val="0"/>
        <w:spacing w:before="18"/>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2.5. Доступ відвідувачів: </w:t>
      </w:r>
    </w:p>
    <w:p w14:paraId="6708547B" w14:textId="77777777" w:rsidR="00D273CA" w:rsidRDefault="00856888">
      <w:pPr>
        <w:widowControl w:val="0"/>
        <w:spacing w:before="29"/>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відвідувачі можуть проходити до будівлі гімназії через центральний вхід; </w:t>
      </w:r>
    </w:p>
    <w:p w14:paraId="459DD284" w14:textId="77777777" w:rsidR="00D273CA" w:rsidRDefault="00856888">
      <w:pPr>
        <w:widowControl w:val="0"/>
        <w:spacing w:before="12"/>
        <w:ind w:right="12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особи, не пов’язані з освітнім процесом, які відвідують гімназію за  службовою необхідністю, пропускаються при пред’явленні документу  державного зразку, що засвідчує особу, за погодженням з керівником закладу; </w:t>
      </w:r>
    </w:p>
    <w:p w14:paraId="52A1F801" w14:textId="77777777" w:rsidR="00D273CA" w:rsidRDefault="00856888">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посадові особи, котрі прибули до гімназії з перевіркою, пропускаються  при пред’явленні документу, що засвідчує особу з обов’язковим повідомленням  адміністрації гімназії; </w:t>
      </w:r>
    </w:p>
    <w:p w14:paraId="2AB42757" w14:textId="77777777" w:rsidR="00D273CA" w:rsidRDefault="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групи осіб, що відвідують гімназію для проведення і участі в масових  заходах, семінарах, конференціях, оглядах тощо, допускаються в будівлю гімназії за наказом директора, за списками учасників; </w:t>
      </w:r>
    </w:p>
    <w:p w14:paraId="5C55FA70" w14:textId="77777777" w:rsidR="00D273CA" w:rsidRDefault="00856888">
      <w:pPr>
        <w:widowControl w:val="0"/>
        <w:spacing w:before="13"/>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виклику працівника гімназії або представника адміністрації  необхідно звертатись до відповідальної особи. </w:t>
      </w:r>
    </w:p>
    <w:p w14:paraId="69757F9D" w14:textId="77777777" w:rsidR="00D273CA" w:rsidRDefault="00856888">
      <w:pPr>
        <w:widowControl w:val="0"/>
        <w:spacing w:before="14"/>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2.6. Особливості пропуску учасників освітнього процесу та інших осіб на територію та в приміщення гімназії в позанавчальний час визначаються  Правилами доступу і перебування учасників освітнього процесу та інших осіб  на території та в приміщеннях гімназії. </w:t>
      </w:r>
    </w:p>
    <w:p w14:paraId="000253C0" w14:textId="77777777" w:rsidR="00856888" w:rsidRPr="00856888" w:rsidRDefault="007049A2"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7049A2">
        <w:rPr>
          <w:rFonts w:ascii="Times New Roman" w:eastAsia="Times New Roman" w:hAnsi="Times New Roman" w:cs="Times New Roman"/>
          <w:color w:val="000000"/>
          <w:sz w:val="28"/>
          <w:szCs w:val="28"/>
        </w:rPr>
        <w:t xml:space="preserve">2.7. </w:t>
      </w:r>
      <w:r w:rsidR="00856888" w:rsidRPr="00856888">
        <w:rPr>
          <w:rFonts w:ascii="Times New Roman" w:eastAsia="Times New Roman" w:hAnsi="Times New Roman" w:cs="Times New Roman"/>
          <w:color w:val="000000"/>
          <w:sz w:val="28"/>
          <w:szCs w:val="28"/>
          <w:lang w:val="ru-RU"/>
        </w:rPr>
        <w:t>Інші особи, залучені до проведення певних видів робіт або заходів, у позанавчальний час пропускаються до відповідних приміщень за погодженням з директором гімназії за умови пред’явлення такими особами документа, який посвідчує особу.</w:t>
      </w:r>
    </w:p>
    <w:p w14:paraId="7453A3AB" w14:textId="77777777" w:rsidR="00856888" w:rsidRPr="00856888" w:rsidRDefault="00856888"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 xml:space="preserve">Батьки (законні представники) здобувачів освіти мають право відвідувати </w:t>
      </w:r>
      <w:r w:rsidRPr="00856888">
        <w:rPr>
          <w:rFonts w:ascii="Times New Roman" w:eastAsia="Times New Roman" w:hAnsi="Times New Roman" w:cs="Times New Roman"/>
          <w:color w:val="000000"/>
          <w:sz w:val="28"/>
          <w:szCs w:val="28"/>
          <w:lang w:val="ru-RU"/>
        </w:rPr>
        <w:lastRenderedPageBreak/>
        <w:t>заклад освіти на умовах, визначених цими Правилами.</w:t>
      </w:r>
    </w:p>
    <w:p w14:paraId="47BADCCB" w14:textId="77777777" w:rsidR="00856888" w:rsidRPr="00856888" w:rsidRDefault="00856888"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Відвідування здійснюється за узгодженням (письмове розпорядження, усне погодження) з директором, заступником директора гімназії чи іншою уповноваженою ними особою.</w:t>
      </w:r>
    </w:p>
    <w:p w14:paraId="66B54151" w14:textId="77777777" w:rsidR="00856888" w:rsidRPr="00856888" w:rsidRDefault="00856888" w:rsidP="00856888">
      <w:pPr>
        <w:widowControl w:val="0"/>
        <w:spacing w:before="14"/>
        <w:ind w:right="130" w:firstLine="567"/>
        <w:jc w:val="both"/>
        <w:rPr>
          <w:rFonts w:ascii="Times New Roman" w:eastAsia="Times New Roman" w:hAnsi="Times New Roman" w:cs="Times New Roman"/>
          <w:color w:val="000000"/>
          <w:sz w:val="28"/>
          <w:szCs w:val="28"/>
          <w:lang w:val="ru-RU"/>
        </w:rPr>
      </w:pPr>
      <w:r w:rsidRPr="00856888">
        <w:rPr>
          <w:rFonts w:ascii="Times New Roman" w:eastAsia="Times New Roman" w:hAnsi="Times New Roman" w:cs="Times New Roman"/>
          <w:color w:val="000000"/>
          <w:sz w:val="28"/>
          <w:szCs w:val="28"/>
          <w:lang w:val="ru-RU"/>
        </w:rPr>
        <w:t>Правилами доступу і перебування учасників освітнього процесу та інших осіб на території та в приміщеннях гімназії не можуть бути обмежені права батьків, інших законних представників дітей на спілкування з дітьми, надання дітям необхідної допомоги, виконання ними батьківських обов’язків та реалізації батьківських прав, за умови невтручання їх в освітній процес.</w:t>
      </w:r>
    </w:p>
    <w:p w14:paraId="755EC7FD" w14:textId="3077D3BA" w:rsidR="00D273CA" w:rsidRDefault="00856888" w:rsidP="00856888">
      <w:pPr>
        <w:widowControl w:val="0"/>
        <w:spacing w:before="14"/>
        <w:ind w:right="13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2.8. У разі відсутності в особи документа, який посвідчує особу,  відповідальна особа повідомляє про це </w:t>
      </w:r>
      <w:r w:rsidR="004653A2">
        <w:rPr>
          <w:rFonts w:ascii="Times New Roman" w:eastAsia="Times New Roman" w:hAnsi="Times New Roman" w:cs="Times New Roman"/>
          <w:color w:val="000000"/>
          <w:sz w:val="28"/>
          <w:szCs w:val="28"/>
          <w:lang w:val="uk-UA"/>
        </w:rPr>
        <w:t>директора</w:t>
      </w:r>
      <w:r>
        <w:rPr>
          <w:rFonts w:ascii="Times New Roman" w:eastAsia="Times New Roman" w:hAnsi="Times New Roman" w:cs="Times New Roman"/>
          <w:color w:val="000000"/>
          <w:sz w:val="28"/>
          <w:szCs w:val="28"/>
        </w:rPr>
        <w:t xml:space="preserve"> (заступника </w:t>
      </w:r>
      <w:r w:rsidR="004653A2">
        <w:rPr>
          <w:rFonts w:ascii="Times New Roman" w:eastAsia="Times New Roman" w:hAnsi="Times New Roman" w:cs="Times New Roman"/>
          <w:color w:val="000000"/>
          <w:sz w:val="28"/>
          <w:szCs w:val="28"/>
          <w:lang w:val="uk-UA"/>
        </w:rPr>
        <w:t>директора</w:t>
      </w:r>
      <w:r>
        <w:rPr>
          <w:rFonts w:ascii="Times New Roman" w:eastAsia="Times New Roman" w:hAnsi="Times New Roman" w:cs="Times New Roman"/>
          <w:color w:val="000000"/>
          <w:sz w:val="28"/>
          <w:szCs w:val="28"/>
        </w:rPr>
        <w:t xml:space="preserve">)  закладу освіти або уповноважену </w:t>
      </w:r>
      <w:r w:rsidR="004653A2">
        <w:rPr>
          <w:rFonts w:ascii="Times New Roman" w:eastAsia="Times New Roman" w:hAnsi="Times New Roman" w:cs="Times New Roman"/>
          <w:color w:val="000000"/>
          <w:sz w:val="28"/>
          <w:szCs w:val="28"/>
          <w:lang w:val="uk-UA"/>
        </w:rPr>
        <w:t>директором</w:t>
      </w:r>
      <w:r>
        <w:rPr>
          <w:rFonts w:ascii="Times New Roman" w:eastAsia="Times New Roman" w:hAnsi="Times New Roman" w:cs="Times New Roman"/>
          <w:color w:val="000000"/>
          <w:sz w:val="28"/>
          <w:szCs w:val="28"/>
        </w:rPr>
        <w:t xml:space="preserve"> особу, для вирішення питання  щодо можливості пропуску такої особи на територію чи в приміщення гімназії. </w:t>
      </w:r>
    </w:p>
    <w:p w14:paraId="502B1F9B" w14:textId="0F03A305" w:rsidR="00D273CA" w:rsidRDefault="00856888">
      <w:pPr>
        <w:widowControl w:val="0"/>
        <w:spacing w:before="14"/>
        <w:ind w:right="128"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2.9. Допуск осіб, які не є учасниками освітнього процесу, на територію та  до приміщень гімназії, здійснюється на підставі дозволу </w:t>
      </w:r>
      <w:r w:rsidR="004653A2">
        <w:rPr>
          <w:rFonts w:ascii="Times New Roman" w:eastAsia="Times New Roman" w:hAnsi="Times New Roman" w:cs="Times New Roman"/>
          <w:color w:val="000000"/>
          <w:sz w:val="28"/>
          <w:szCs w:val="28"/>
          <w:lang w:val="uk-UA"/>
        </w:rPr>
        <w:t>директора</w:t>
      </w:r>
      <w:r>
        <w:rPr>
          <w:rFonts w:ascii="Times New Roman" w:eastAsia="Times New Roman" w:hAnsi="Times New Roman" w:cs="Times New Roman"/>
          <w:color w:val="000000"/>
          <w:sz w:val="28"/>
          <w:szCs w:val="28"/>
        </w:rPr>
        <w:t xml:space="preserve"> закладу  освіти. </w:t>
      </w:r>
    </w:p>
    <w:p w14:paraId="21687053" w14:textId="77777777" w:rsidR="00D273CA" w:rsidRDefault="00856888">
      <w:pPr>
        <w:widowControl w:val="0"/>
        <w:spacing w:before="13"/>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Ця норма не поширюється на працівників поліції, інших службових,  посадових осіб при виконання ними визначених законодавством повноважень,  працівників служби охорони (працівники поліції охорони, служби освітньої  безпеки, представники команди реагування закладу освіти). </w:t>
      </w:r>
    </w:p>
    <w:p w14:paraId="3EA9F306" w14:textId="77777777" w:rsidR="00D273CA" w:rsidRDefault="00856888">
      <w:pPr>
        <w:widowControl w:val="0"/>
        <w:spacing w:before="14"/>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2.10. На територію та до приміщень гімназії з вогнепальною,  газовою зброєю, пристроями для відстрілу патронів </w:t>
      </w:r>
      <w:r>
        <w:rPr>
          <w:rFonts w:ascii="Times New Roman" w:eastAsia="Times New Roman" w:hAnsi="Times New Roman" w:cs="Times New Roman"/>
          <w:sz w:val="28"/>
          <w:szCs w:val="28"/>
        </w:rPr>
        <w:t>з</w:t>
      </w:r>
      <w:r>
        <w:rPr>
          <w:rFonts w:ascii="Times New Roman" w:eastAsia="Times New Roman" w:hAnsi="Times New Roman" w:cs="Times New Roman"/>
          <w:color w:val="000000"/>
          <w:sz w:val="28"/>
          <w:szCs w:val="28"/>
        </w:rPr>
        <w:t xml:space="preserve"> гумовими чи  аналогічними за своїми властивостями метальними снарядами несмертельної  дії, балончиками, спорядженими речовиною сльозогінної (сльозоточивої чи  дратівної) дії, та іншими спеціальними засобами тощо пропускаються виключно службові особи для реалізації ними визначених законом  повноважень, пов’язаних із запобіганням, ліквідацією та усуненням наслідків  надзвичайних ситуацій, усуненням загроз життю та здоров’ю учасників  освітнього процесу, а також інші службові та посадові особи у випадках,  визначених законом. </w:t>
      </w:r>
    </w:p>
    <w:p w14:paraId="18DD02FA" w14:textId="77777777" w:rsidR="00D273CA" w:rsidRDefault="00856888">
      <w:pPr>
        <w:widowControl w:val="0"/>
        <w:spacing w:before="14"/>
        <w:ind w:right="134"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 відвідуванні гімназії відвідувач зобов’язаний за проханням  відповідальної особи надати на візуальний огляд принесені з собою речі для  недопущення проносу в будівлю гімназії алкоголю, наркотичних,  вибухонебезпечних, легкозаймистих, отруйних речовин і рідин, заборонених</w:t>
      </w:r>
    </w:p>
    <w:p w14:paraId="71C7E378" w14:textId="77777777" w:rsidR="00D273CA" w:rsidRDefault="00856888">
      <w:pPr>
        <w:widowControl w:val="0"/>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для зберігання та перенесення без спеціального дозволу предметів, зброї та  боєприпасів тощо. </w:t>
      </w:r>
    </w:p>
    <w:p w14:paraId="1C6E6AB5" w14:textId="77777777" w:rsidR="00D273CA" w:rsidRDefault="00856888">
      <w:pPr>
        <w:widowControl w:val="0"/>
        <w:spacing w:before="15"/>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2.11. Бригади швидкої медичної допомоги, працівники аварійної,  рятувальної, інженерно-технічної служб тощо пропускаються на територію та  до приміщень гімназії за пред’явленням службових посвідчень або документів, що посвідчують особу, з дозволу керівника або заступника  керівника закладу освіти. </w:t>
      </w:r>
    </w:p>
    <w:p w14:paraId="53005BD3" w14:textId="77777777" w:rsidR="00D273CA" w:rsidRDefault="00856888">
      <w:pPr>
        <w:widowControl w:val="0"/>
        <w:spacing w:before="32"/>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 випадку виклику бригади швидкої медичної допомоги працівником  закладу освіти, такий працівник після виклику швидкої допомоги невідкладно  повідомляє про це відповідальну особу та керівника (заступника керівника)  </w:t>
      </w:r>
      <w:r>
        <w:rPr>
          <w:rFonts w:ascii="Times New Roman" w:eastAsia="Times New Roman" w:hAnsi="Times New Roman" w:cs="Times New Roman"/>
          <w:color w:val="000000"/>
          <w:sz w:val="28"/>
          <w:szCs w:val="28"/>
        </w:rPr>
        <w:lastRenderedPageBreak/>
        <w:t xml:space="preserve">закладу освіти. У такому випадку відповідальна особа пропускає бригаду  швидкої допомоги на територію (в приміщення) гімназії про що негайно  повідомляє керівника (заступника керівника) закладу освіти. </w:t>
      </w:r>
    </w:p>
    <w:p w14:paraId="4FCF7EB9" w14:textId="77777777" w:rsidR="00D273CA" w:rsidRDefault="00856888">
      <w:pPr>
        <w:widowControl w:val="0"/>
        <w:spacing w:before="16"/>
        <w:ind w:right="12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2.12. У разі аварії, виходу з ладу технічних комунікацій відповідальна  особа пропускає на територію та в приміщення гімназії працівників відповідних  ремонтних служб, про що негайно повідомляє керівника закладу освіти,  чергового поліції охорони, поліцейського служби освітньої безпеки, команду  реагування закладу освіти. </w:t>
      </w:r>
    </w:p>
    <w:p w14:paraId="663D6D93" w14:textId="77777777" w:rsidR="00D273CA" w:rsidRDefault="00856888">
      <w:pPr>
        <w:widowControl w:val="0"/>
        <w:spacing w:before="14"/>
        <w:ind w:right="13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2.13. Інформація щодо осіб, які пропускаються на територію та до  приміщень закладу освіти, та не є його працівниками, заноситься  відповідальними особами до Журналу відвідувачів (додаток № 1) (</w:t>
      </w:r>
      <w:r>
        <w:rPr>
          <w:rFonts w:ascii="Times New Roman" w:eastAsia="Times New Roman" w:hAnsi="Times New Roman" w:cs="Times New Roman"/>
          <w:sz w:val="28"/>
          <w:szCs w:val="28"/>
        </w:rPr>
        <w:t>крім</w:t>
      </w:r>
      <w:r>
        <w:rPr>
          <w:rFonts w:ascii="Times New Roman" w:eastAsia="Times New Roman" w:hAnsi="Times New Roman" w:cs="Times New Roman"/>
          <w:color w:val="000000"/>
          <w:sz w:val="28"/>
          <w:szCs w:val="28"/>
        </w:rPr>
        <w:t xml:space="preserve">  випадків пожежі, вибуху та інших надзвичайних ситуацій, що створюють  загрозу життю і здоров'ю осіб, які перебувають у приміщенні та на території  закладу освіти). </w:t>
      </w:r>
    </w:p>
    <w:p w14:paraId="5DA18F98" w14:textId="77777777" w:rsidR="00D273CA" w:rsidRDefault="00856888">
      <w:pPr>
        <w:widowControl w:val="0"/>
        <w:spacing w:before="16"/>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2.14. У разі надзвичайної ситуації (блокування центрального входу,  пожежі, вибуху, повені тощо) вихід (евакуація) здійснюється через запасні, аварійні виходи (входи) без застосування пункту пропуску.</w:t>
      </w:r>
    </w:p>
    <w:p w14:paraId="1A0EA957" w14:textId="77777777" w:rsidR="00D273CA" w:rsidRDefault="00856888">
      <w:pPr>
        <w:widowControl w:val="0"/>
        <w:spacing w:before="16"/>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 встановленим сигналом оповіщення всі відвідувачі, здобувачі освіти,  педагогічний та технічний персонал, а також робітники, які здійснюють  ремонтно-будівельні роботи в приміщенні гімназії евакуюються з будівлі згідно з планом евакуації, що знаходиться в приміщенні гімназії на видному і  доступному для відвідувачів місці. Пропуск відвідувачів в приміщення гімназії  припиняється. Працівники гімназії і відповідальні особи приймають заходи по  евакуації і забезпечення безпеки людей, що знаходяться в приміщенні, при  прибутті співробітників відповідних служб для ліквідації надзвичайної ситуації  забезпечують їх безперешкодний пропуск в будівлю гімназії. </w:t>
      </w:r>
    </w:p>
    <w:p w14:paraId="3F833065" w14:textId="77777777" w:rsidR="00D273CA" w:rsidRDefault="00856888">
      <w:pPr>
        <w:widowControl w:val="0"/>
        <w:spacing w:before="14"/>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2.15. При сигналі «Повітряна тривога» допуск до приміщення гімназії  припиняється. Відвідувачі, котрі перебувають у зоні очікування прямують у  супроводі відповідальної особи в укриття.</w:t>
      </w:r>
    </w:p>
    <w:p w14:paraId="26E4589A" w14:textId="77777777" w:rsidR="00D273CA" w:rsidRDefault="00856888">
      <w:pPr>
        <w:widowControl w:val="0"/>
        <w:ind w:right="13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2.16. У разі виникнення конфліктних ситуацій, пов’язаних з допуском  відвідувачів до приміщення або території гімназії, відповідальна особа діє за  вказівками керівника гімназії чи його заступників. </w:t>
      </w:r>
    </w:p>
    <w:p w14:paraId="2127D17B" w14:textId="77777777" w:rsidR="00D273CA" w:rsidRDefault="00856888">
      <w:pPr>
        <w:widowControl w:val="0"/>
        <w:spacing w:before="17"/>
        <w:ind w:right="123"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2.17. При розбійному нападі, спробі сторонніх осіб проникнути на  територію або у приміщення гімназії, спробі завдати шкоди матеріальним  цінностям на території гімназії, виникненні конфліктних ситуацій з працівниками гімназії відповідальна особа повинна натиснути тривожну кнопку для виклику представників поліції та негайно повідомити про це  керівнику гімназії або черговому адміністратору.</w:t>
      </w:r>
    </w:p>
    <w:p w14:paraId="0F9C24BE" w14:textId="77777777" w:rsidR="00D273CA" w:rsidRDefault="00D273CA">
      <w:pPr>
        <w:widowControl w:val="0"/>
        <w:spacing w:before="17"/>
        <w:ind w:right="123" w:firstLine="567"/>
        <w:jc w:val="both"/>
        <w:rPr>
          <w:rFonts w:ascii="Times New Roman" w:eastAsia="Times New Roman" w:hAnsi="Times New Roman" w:cs="Times New Roman"/>
          <w:color w:val="000000"/>
          <w:sz w:val="28"/>
          <w:szCs w:val="28"/>
        </w:rPr>
      </w:pPr>
    </w:p>
    <w:p w14:paraId="743A4451" w14:textId="77777777" w:rsidR="00D273CA" w:rsidRDefault="00856888">
      <w:pPr>
        <w:widowControl w:val="0"/>
        <w:pBdr>
          <w:top w:val="nil"/>
          <w:left w:val="nil"/>
          <w:bottom w:val="nil"/>
          <w:right w:val="nil"/>
          <w:between w:val="nil"/>
        </w:pBdr>
        <w:spacing w:before="17"/>
        <w:ind w:right="123"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III. Порядок пропуску транспортних засобів на територію закладу</w:t>
      </w:r>
      <w:bookmarkStart w:id="1" w:name="bookmark=id.qalzagkmapv2" w:colFirst="0" w:colLast="0"/>
      <w:bookmarkEnd w:id="1"/>
    </w:p>
    <w:p w14:paraId="7A5BD993"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3.1. В’їзд транспортних засобів на територію закладу освіти здійснюється виключно за дозволом директора гімназії , у порядку, визначеному Правилами закладу освіти.</w:t>
      </w:r>
      <w:bookmarkStart w:id="2" w:name="bookmark=id.pvj19z20mq5u" w:colFirst="0" w:colLast="0"/>
      <w:bookmarkEnd w:id="2"/>
    </w:p>
    <w:p w14:paraId="30B6C9E0"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Інформація щодо в’їзду (виїзду) транспортних засобів (крім транспортних засобів учасників освітнього процесу, а також випадків пожежі, вибуху та інших ситуацій, що створюють загрозу життю і здоров’ю осіб, які перебувають приміщеннях закладу освіти) на територію (з території) закладу освіти, заноситься уповноваженими працівниками до Журналу в’їзду (виїзду) транспортних засобів на (з) територію (ї) закладу освіти ( Додаток 2).</w:t>
      </w:r>
    </w:p>
    <w:p w14:paraId="6F6B5862"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3.2. На територію закладу освіти без дозволу керівника пропускаються:</w:t>
      </w:r>
    </w:p>
    <w:p w14:paraId="042AA8C8" w14:textId="77777777" w:rsidR="00D273CA" w:rsidRDefault="00856888">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службові транспортні засоби закладу освіти, юридичних осіб (транспортні засоби фізичних осіб), які залучені до організації освітнього процесу, забезпечення діяльності закладу освіти (за потреби та під контролем уповноважених керівником працівників закладу освіти);</w:t>
      </w:r>
    </w:p>
    <w:p w14:paraId="7399B9D3" w14:textId="77777777" w:rsidR="00D273CA" w:rsidRDefault="00856888">
      <w:pPr>
        <w:numPr>
          <w:ilvl w:val="0"/>
          <w:numId w:val="3"/>
        </w:numPr>
        <w:pBdr>
          <w:top w:val="nil"/>
          <w:left w:val="nil"/>
          <w:bottom w:val="nil"/>
          <w:right w:val="nil"/>
          <w:between w:val="nil"/>
        </w:pBd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транспортні засоби медичних, екстрених, аварійних, інженерно-технічних та ремонтних служб тощо, які прибули за викликом, у супроводі й під контролем уповноважених працівників.</w:t>
      </w:r>
    </w:p>
    <w:p w14:paraId="6B7AC431"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3.3. Вивезення сміття, будівельних відходів, доставка товарів, продуктів тощо здійснюються під наглядом відповідального працівника гімназії.</w:t>
      </w:r>
    </w:p>
    <w:p w14:paraId="5FC58568" w14:textId="77777777" w:rsidR="00D273CA" w:rsidRDefault="00856888">
      <w:pPr>
        <w:widowControl w:val="0"/>
        <w:spacing w:before="391"/>
        <w:ind w:right="596" w:firstLine="567"/>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ІV. Обмеження щодо пропуску осіб на територію та до приміщень закладу</w:t>
      </w:r>
    </w:p>
    <w:p w14:paraId="379BDF7E" w14:textId="77777777" w:rsidR="00D273CA" w:rsidRDefault="00856888">
      <w:pPr>
        <w:widowControl w:val="0"/>
        <w:pBdr>
          <w:top w:val="nil"/>
          <w:left w:val="nil"/>
          <w:bottom w:val="nil"/>
          <w:right w:val="nil"/>
          <w:between w:val="nil"/>
        </w:pBdr>
        <w:tabs>
          <w:tab w:val="left" w:pos="709"/>
          <w:tab w:val="left" w:pos="851"/>
          <w:tab w:val="left" w:pos="993"/>
        </w:tabs>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Забороняється пропуск на територію та до приміщень закладу освіти осіб: </w:t>
      </w:r>
    </w:p>
    <w:p w14:paraId="71D9B026" w14:textId="77777777" w:rsidR="00D273CA" w:rsidRDefault="00856888">
      <w:pPr>
        <w:widowControl w:val="0"/>
        <w:numPr>
          <w:ilvl w:val="0"/>
          <w:numId w:val="2"/>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явними ознаками алкогольного, наркотичного або іншого сп’яніння; </w:t>
      </w:r>
    </w:p>
    <w:p w14:paraId="474797AB" w14:textId="77777777" w:rsidR="00D273CA" w:rsidRDefault="00856888">
      <w:pPr>
        <w:widowControl w:val="0"/>
        <w:numPr>
          <w:ilvl w:val="0"/>
          <w:numId w:val="2"/>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небезпечними предметами і речовинами, згідно з Переліком небезпечних предметів і речовин, з якими особам заборонено перебувати на території та в приміщеннях закладу загальної середньої освіти, затвердженим постановою Кабінету Міністрів України від 14 січня 2026 року №70;</w:t>
      </w:r>
    </w:p>
    <w:p w14:paraId="20924A53" w14:textId="77777777" w:rsidR="00D273CA" w:rsidRDefault="00856888">
      <w:pPr>
        <w:widowControl w:val="0"/>
        <w:numPr>
          <w:ilvl w:val="0"/>
          <w:numId w:val="2"/>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 тваринами (крім собак-поводирів, яких використовують особи з інвалідністю);</w:t>
      </w:r>
    </w:p>
    <w:p w14:paraId="273A0568" w14:textId="77777777" w:rsidR="00D273CA" w:rsidRDefault="00856888">
      <w:pPr>
        <w:widowControl w:val="0"/>
        <w:pBdr>
          <w:top w:val="nil"/>
          <w:left w:val="nil"/>
          <w:bottom w:val="nil"/>
          <w:right w:val="nil"/>
          <w:between w:val="nil"/>
        </w:pBdr>
        <w:tabs>
          <w:tab w:val="left" w:pos="709"/>
          <w:tab w:val="left" w:pos="851"/>
        </w:tabs>
        <w:ind w:right="13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 товарами для продажу; </w:t>
      </w:r>
    </w:p>
    <w:p w14:paraId="77EE238C" w14:textId="77777777" w:rsidR="00D273CA" w:rsidRDefault="00856888">
      <w:pPr>
        <w:widowControl w:val="0"/>
        <w:numPr>
          <w:ilvl w:val="0"/>
          <w:numId w:val="1"/>
        </w:numPr>
        <w:pBdr>
          <w:top w:val="nil"/>
          <w:left w:val="nil"/>
          <w:bottom w:val="nil"/>
          <w:right w:val="nil"/>
          <w:between w:val="nil"/>
        </w:pBdr>
        <w:tabs>
          <w:tab w:val="left" w:pos="709"/>
          <w:tab w:val="left" w:pos="851"/>
        </w:tabs>
        <w:ind w:right="13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з великогабаритними речами (крім робітників, що виконують будівельні  чи ремонтні роботи). </w:t>
      </w:r>
    </w:p>
    <w:p w14:paraId="05D6979E" w14:textId="77777777" w:rsidR="00D273CA" w:rsidRDefault="00856888">
      <w:pPr>
        <w:widowControl w:val="0"/>
        <w:tabs>
          <w:tab w:val="left" w:pos="709"/>
          <w:tab w:val="left" w:pos="851"/>
        </w:tabs>
        <w:spacing w:before="12"/>
        <w:ind w:right="14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4.2. Відповідальні особи не допускають на територію та до приміщень закладу освіти осіб, з явними ознаками алкогольного, наркотичного чи іншого сп’яніння.</w:t>
      </w:r>
      <w:bookmarkStart w:id="3" w:name="bookmark=id.ek9cmdbo31zh" w:colFirst="0" w:colLast="0"/>
      <w:bookmarkEnd w:id="3"/>
    </w:p>
    <w:p w14:paraId="14832F4A"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виявлення відповідальними особами ознак сп’яніння учасників освітнього процесу, про такий факт невідкладно повідомляється директор гімназії</w:t>
      </w:r>
      <w:bookmarkStart w:id="4" w:name="bookmark=id.wujyyj3qoah4" w:colFirst="0" w:colLast="0"/>
      <w:bookmarkEnd w:id="4"/>
    </w:p>
    <w:p w14:paraId="07B9E7C7"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виявлення ознак сп’яніння у здобувачів освіти, відповідальна особа невідкладно інформує про таких осіб, класного керівника учня, та/або керівника закладу освіти для подальшого інформування батьків, органів Національної поліції.</w:t>
      </w:r>
      <w:bookmarkStart w:id="5" w:name="bookmark=id.j4co8aeint2b" w:colFirst="0" w:colLast="0"/>
      <w:bookmarkEnd w:id="5"/>
    </w:p>
    <w:p w14:paraId="01FD721F"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Рішення про допуск таких здобувачів освіти до навчальних занять, позакласних заходів приймає директор гімназії за результатами безпосереднього спілкування з такими здобувачами освіти, батьками або </w:t>
      </w:r>
      <w:r>
        <w:rPr>
          <w:rFonts w:ascii="Times New Roman" w:eastAsia="Times New Roman" w:hAnsi="Times New Roman" w:cs="Times New Roman"/>
          <w:color w:val="000000"/>
          <w:sz w:val="28"/>
          <w:szCs w:val="28"/>
        </w:rPr>
        <w:lastRenderedPageBreak/>
        <w:t>іншими законними представниками, огляду здобувачів освіти медичними працівниками (у разі його проведення).</w:t>
      </w:r>
      <w:bookmarkStart w:id="6" w:name="bookmark=id.44jnetuj8ng2" w:colFirst="0" w:colLast="0"/>
      <w:bookmarkEnd w:id="6"/>
    </w:p>
    <w:p w14:paraId="730FC4E8"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 необхідності надання допомоги таким учням, педагогічними працівниками, директором гімназії вживаються заходи для виклику необхідних служб.</w:t>
      </w:r>
      <w:bookmarkStart w:id="7" w:name="bookmark=id.9cn12enq3rkp" w:colFirst="0" w:colLast="0"/>
      <w:bookmarkEnd w:id="7"/>
    </w:p>
    <w:p w14:paraId="3F01FA96" w14:textId="77777777" w:rsidR="00D273CA" w:rsidRDefault="00856888">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разі недопущення здобувача освіти до навчальних занять чи позакласних заходів, закладом освіти забезпечується перебування таких здобувачів у приміщенні закладу освіти під наглядом педагогічного працівника або офіцера служби освітньої безпеки до усунення виявлених ознак.</w:t>
      </w:r>
    </w:p>
    <w:p w14:paraId="49F7121A" w14:textId="77777777" w:rsidR="00D273CA" w:rsidRDefault="00856888">
      <w:pPr>
        <w:widowControl w:val="0"/>
        <w:spacing w:before="19"/>
        <w:ind w:right="129"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4.3. Особи, які прибули до гімназії, на час відвідування закладу, мають  залишити речі та предмети, з якими заборонено перебувати на території та в  приміщеннях закладу освіти, у місці для залишення речей та предметів на  пунктах пропуску або в інших місцях за межами приміщень та території  закладу освіти на власний розсуд. </w:t>
      </w:r>
    </w:p>
    <w:p w14:paraId="267E3F78" w14:textId="77777777" w:rsidR="00D273CA" w:rsidRDefault="00856888">
      <w:pPr>
        <w:widowControl w:val="0"/>
        <w:spacing w:before="42"/>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4.4. Особам, які допущені і перебувають на території та в приміщеннях гімназії, та які  не залучені до освітнього процесу під час проведення навчальних занять,  позакласних заходів забороняється: </w:t>
      </w:r>
    </w:p>
    <w:p w14:paraId="5455B822" w14:textId="77777777" w:rsidR="00D273CA" w:rsidRDefault="00856888">
      <w:pPr>
        <w:widowControl w:val="0"/>
        <w:spacing w:before="13"/>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приносити в приміщення гімназії алкогольні, наркотичні,  вибухонебезпечні і легкозаймисті речовини, колючі та ріжучі предмети,  вогнепальну та холодну зброю (крім осіб, котрим в установленому порядку  дозволено зберігання та носіння табельної зброї і інших засобів), а також  особисті речі за винятком портфелів і тек з документами, дамських сумок; </w:t>
      </w:r>
    </w:p>
    <w:p w14:paraId="7785CC83" w14:textId="77777777" w:rsidR="00D273CA" w:rsidRDefault="00856888">
      <w:pPr>
        <w:widowControl w:val="0"/>
        <w:spacing w:before="16"/>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втручатися в освітній процес, відволікати від проведення навчальних  занять педагогічних працівників чи здобувачів освіти; </w:t>
      </w:r>
    </w:p>
    <w:p w14:paraId="6303A776" w14:textId="77777777" w:rsidR="00D273CA" w:rsidRDefault="00856888">
      <w:pPr>
        <w:widowControl w:val="0"/>
        <w:spacing w:before="15"/>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допускати виявлення не</w:t>
      </w:r>
      <w:r>
        <w:rPr>
          <w:rFonts w:ascii="Times New Roman" w:eastAsia="Times New Roman" w:hAnsi="Times New Roman" w:cs="Times New Roman"/>
          <w:sz w:val="28"/>
          <w:szCs w:val="28"/>
        </w:rPr>
        <w:t>належ</w:t>
      </w:r>
      <w:r>
        <w:rPr>
          <w:rFonts w:ascii="Times New Roman" w:eastAsia="Times New Roman" w:hAnsi="Times New Roman" w:cs="Times New Roman"/>
          <w:color w:val="000000"/>
          <w:sz w:val="28"/>
          <w:szCs w:val="28"/>
        </w:rPr>
        <w:t>ного ставлення до педагогічного та  обслуговуючого персоналу, здобувачів освіти та інших відвідувачів гімназії;</w:t>
      </w:r>
    </w:p>
    <w:p w14:paraId="1E3C4D09" w14:textId="77777777" w:rsidR="00D273CA" w:rsidRDefault="00856888">
      <w:pPr>
        <w:widowControl w:val="0"/>
        <w:spacing w:before="15"/>
        <w:ind w:right="126"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 шуміти, голосно розмовляти чи заважати у будь-який інший спосіб  проведенню навчальних занять, позакласних заходів; </w:t>
      </w:r>
    </w:p>
    <w:p w14:paraId="0A640CB8" w14:textId="77777777" w:rsidR="00D273CA" w:rsidRDefault="00856888">
      <w:pPr>
        <w:widowControl w:val="0"/>
        <w:spacing w:before="15"/>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заходити до навчальних та інших приміщень без дозволу керівника  закладу освіти, педагогічного працівника, який проводить навчальні заняття; - ставитись недбало до майна гімназії, не зберігати чистоту та порядок в  приміщеннях та на території гімназії; </w:t>
      </w:r>
    </w:p>
    <w:p w14:paraId="3B489608" w14:textId="77777777" w:rsidR="00D273CA" w:rsidRDefault="00856888">
      <w:pPr>
        <w:widowControl w:val="0"/>
        <w:spacing w:before="16"/>
        <w:ind w:right="132"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виносити з приміщення гімназії документи, надані для ознайомлення,  знімати зразки документів зі стендів, а також розташовувати на ньому  оголошення, не узгодженні з адміністрацією гімназії; </w:t>
      </w:r>
    </w:p>
    <w:p w14:paraId="6AB08AAB" w14:textId="77777777" w:rsidR="00D273CA" w:rsidRDefault="00856888">
      <w:pPr>
        <w:widowControl w:val="0"/>
        <w:spacing w:before="19"/>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палити в приміщенні та на території гімназії; </w:t>
      </w:r>
    </w:p>
    <w:p w14:paraId="11C4B331" w14:textId="77777777" w:rsidR="00D273CA" w:rsidRDefault="00856888">
      <w:pPr>
        <w:widowControl w:val="0"/>
        <w:spacing w:before="34"/>
        <w:ind w:right="13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вести розмови з мобільного телефону у всіх приміщеннях, крім зони  очікування; </w:t>
      </w:r>
    </w:p>
    <w:p w14:paraId="421B15F3" w14:textId="77777777" w:rsidR="00D273CA" w:rsidRDefault="00856888">
      <w:pPr>
        <w:widowControl w:val="0"/>
        <w:spacing w:before="14"/>
        <w:ind w:right="13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бути присутнім на зборах та інших заходах з включеним мобільним  телефоном (за винятком узгодженим з керівником гімназії); </w:t>
      </w:r>
    </w:p>
    <w:p w14:paraId="2425D921" w14:textId="77777777" w:rsidR="00D273CA" w:rsidRDefault="00856888">
      <w:pPr>
        <w:widowControl w:val="0"/>
        <w:spacing w:before="17"/>
        <w:ind w:right="131"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пересуватися закладом освіти поза межами зони очікування без дозволу  керівника закладу освіти чи іншого працівника, який запросив таку особу до  закладу освіти та / або супроводжує її.</w:t>
      </w:r>
    </w:p>
    <w:p w14:paraId="5B079643" w14:textId="77777777" w:rsidR="00D273CA" w:rsidRDefault="00856888">
      <w:pPr>
        <w:widowControl w:val="0"/>
        <w:ind w:right="125"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4.5. У разі порушення особами, які перебувають на території чи у  </w:t>
      </w:r>
      <w:r>
        <w:rPr>
          <w:rFonts w:ascii="Times New Roman" w:eastAsia="Times New Roman" w:hAnsi="Times New Roman" w:cs="Times New Roman"/>
          <w:color w:val="000000"/>
          <w:sz w:val="28"/>
          <w:szCs w:val="28"/>
        </w:rPr>
        <w:lastRenderedPageBreak/>
        <w:t xml:space="preserve">приміщеннях гімназії, Правил внутрішнього розпорядку, Режиму роботи гімназії,  Правил доступу і перебування учасників освітнього процесу та інших осіб на  території та в приміщеннях гімназії, керівник закладу освіти, відповідальна  особа звертається до органів Національної поліція для усунення порушення та  вжиття відповідних заходів реагування. </w:t>
      </w:r>
    </w:p>
    <w:p w14:paraId="4D1C68EC" w14:textId="77777777" w:rsidR="00D273CA" w:rsidRDefault="00856888">
      <w:pPr>
        <w:widowControl w:val="0"/>
        <w:spacing w:before="17"/>
        <w:ind w:right="127"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4.6. Тимчасово, у разі виникнення надзвичайної ситуації та/або  запровадження карантину, з урахуванням </w:t>
      </w:r>
      <w:r>
        <w:rPr>
          <w:rFonts w:ascii="Times New Roman" w:eastAsia="Times New Roman" w:hAnsi="Times New Roman" w:cs="Times New Roman"/>
          <w:sz w:val="28"/>
          <w:szCs w:val="28"/>
        </w:rPr>
        <w:t>встановленого</w:t>
      </w:r>
      <w:r>
        <w:rPr>
          <w:rFonts w:ascii="Times New Roman" w:eastAsia="Times New Roman" w:hAnsi="Times New Roman" w:cs="Times New Roman"/>
          <w:color w:val="000000"/>
          <w:sz w:val="28"/>
          <w:szCs w:val="28"/>
        </w:rPr>
        <w:t xml:space="preserve"> в населеному пункті,  де розміщується заклад освіти, відповідного рівня епідемічної небезпеки, за  рішенням керівника закладу освіти чи засновника, може бути запроваджено  тимчасові обмеження пропуску до приміщень закладу освіти окремих категорій  осіб.</w:t>
      </w:r>
    </w:p>
    <w:p w14:paraId="55F204BE" w14:textId="77777777" w:rsidR="00D273CA" w:rsidRDefault="00D273CA">
      <w:pPr>
        <w:widowControl w:val="0"/>
        <w:spacing w:before="17"/>
        <w:ind w:left="143" w:right="127" w:firstLine="714"/>
        <w:jc w:val="both"/>
        <w:rPr>
          <w:rFonts w:ascii="Times New Roman" w:eastAsia="Times New Roman" w:hAnsi="Times New Roman" w:cs="Times New Roman"/>
          <w:color w:val="000000"/>
          <w:sz w:val="28"/>
          <w:szCs w:val="28"/>
        </w:rPr>
      </w:pPr>
    </w:p>
    <w:tbl>
      <w:tblPr>
        <w:tblStyle w:val="af0"/>
        <w:tblW w:w="12339" w:type="dxa"/>
        <w:tblInd w:w="0" w:type="dxa"/>
        <w:tblLayout w:type="fixed"/>
        <w:tblLook w:val="0000" w:firstRow="0" w:lastRow="0" w:firstColumn="0" w:lastColumn="0" w:noHBand="0" w:noVBand="0"/>
      </w:tblPr>
      <w:tblGrid>
        <w:gridCol w:w="4955"/>
        <w:gridCol w:w="7384"/>
      </w:tblGrid>
      <w:tr w:rsidR="00D273CA" w14:paraId="014CAF77" w14:textId="77777777">
        <w:trPr>
          <w:trHeight w:val="420"/>
        </w:trPr>
        <w:tc>
          <w:tcPr>
            <w:tcW w:w="4955" w:type="dxa"/>
          </w:tcPr>
          <w:p w14:paraId="40ACD327" w14:textId="77777777" w:rsidR="00D273CA" w:rsidRDefault="00856888">
            <w:pPr>
              <w:tabs>
                <w:tab w:val="left" w:pos="8266"/>
              </w:tabs>
              <w:spacing w:before="300" w:after="150"/>
              <w:ind w:left="1" w:right="1701" w:hanging="3"/>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Директор </w:t>
            </w:r>
            <w:r>
              <w:rPr>
                <w:rFonts w:ascii="Times New Roman" w:eastAsia="Times New Roman" w:hAnsi="Times New Roman" w:cs="Times New Roman"/>
                <w:b/>
                <w:bCs/>
                <w:sz w:val="28"/>
                <w:szCs w:val="28"/>
              </w:rPr>
              <w:tab/>
            </w:r>
          </w:p>
        </w:tc>
        <w:tc>
          <w:tcPr>
            <w:tcW w:w="7384" w:type="dxa"/>
          </w:tcPr>
          <w:p w14:paraId="412D48BF" w14:textId="77777777" w:rsidR="00D273CA" w:rsidRDefault="00856888">
            <w:pPr>
              <w:spacing w:before="300"/>
              <w:ind w:left="1" w:hanging="3"/>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Галина БОЛКУН </w:t>
            </w:r>
          </w:p>
        </w:tc>
      </w:tr>
    </w:tbl>
    <w:p w14:paraId="75F4272B" w14:textId="77777777" w:rsidR="00D273CA" w:rsidRDefault="00D273CA">
      <w:pPr>
        <w:widowControl w:val="0"/>
        <w:spacing w:before="391" w:line="264" w:lineRule="auto"/>
        <w:ind w:right="596"/>
        <w:jc w:val="both"/>
        <w:rPr>
          <w:rFonts w:ascii="Times New Roman" w:eastAsia="Times New Roman" w:hAnsi="Times New Roman" w:cs="Times New Roman"/>
          <w:b/>
          <w:bCs/>
          <w:color w:val="000000"/>
          <w:sz w:val="28"/>
          <w:szCs w:val="28"/>
        </w:rPr>
        <w:sectPr w:rsidR="00D273CA">
          <w:headerReference w:type="default" r:id="rId9"/>
          <w:pgSz w:w="11906" w:h="16838"/>
          <w:pgMar w:top="1134" w:right="567" w:bottom="1134" w:left="1701" w:header="0" w:footer="0" w:gutter="0"/>
          <w:pgNumType w:start="1"/>
          <w:cols w:space="720"/>
          <w:titlePg/>
        </w:sectPr>
      </w:pPr>
    </w:p>
    <w:p w14:paraId="328F8CA4" w14:textId="77777777" w:rsidR="00D273CA" w:rsidRDefault="00856888">
      <w:pPr>
        <w:ind w:left="11338"/>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Додаток 1</w:t>
      </w:r>
      <w:r>
        <w:rPr>
          <w:rFonts w:ascii="Times New Roman" w:eastAsia="Times New Roman" w:hAnsi="Times New Roman" w:cs="Times New Roman"/>
          <w:sz w:val="28"/>
          <w:szCs w:val="28"/>
        </w:rPr>
        <w:br/>
        <w:t>Правил доступу</w:t>
      </w:r>
      <w:r>
        <w:rPr>
          <w:rFonts w:ascii="Times New Roman" w:eastAsia="Times New Roman" w:hAnsi="Times New Roman" w:cs="Times New Roman"/>
          <w:sz w:val="28"/>
          <w:szCs w:val="28"/>
        </w:rPr>
        <w:br/>
        <w:t>і перебування учасників</w:t>
      </w:r>
      <w:r>
        <w:rPr>
          <w:rFonts w:ascii="Times New Roman" w:eastAsia="Times New Roman" w:hAnsi="Times New Roman" w:cs="Times New Roman"/>
          <w:sz w:val="28"/>
          <w:szCs w:val="28"/>
        </w:rPr>
        <w:br/>
        <w:t>освітнього процесу та інших осіб</w:t>
      </w:r>
      <w:r>
        <w:rPr>
          <w:rFonts w:ascii="Times New Roman" w:eastAsia="Times New Roman" w:hAnsi="Times New Roman" w:cs="Times New Roman"/>
          <w:sz w:val="28"/>
          <w:szCs w:val="28"/>
        </w:rPr>
        <w:br/>
        <w:t>на території та в приміщеннях</w:t>
      </w:r>
      <w:r>
        <w:rPr>
          <w:rFonts w:ascii="Times New Roman" w:eastAsia="Times New Roman" w:hAnsi="Times New Roman" w:cs="Times New Roman"/>
          <w:sz w:val="28"/>
          <w:szCs w:val="28"/>
        </w:rPr>
        <w:br/>
        <w:t>Славутської гімназії №1</w:t>
      </w:r>
    </w:p>
    <w:p w14:paraId="481343DF" w14:textId="77777777" w:rsidR="00D273CA" w:rsidRDefault="00856888">
      <w:pPr>
        <w:ind w:left="11338"/>
        <w:rPr>
          <w:rFonts w:ascii="Times New Roman" w:eastAsia="Times New Roman" w:hAnsi="Times New Roman" w:cs="Times New Roman"/>
          <w:sz w:val="28"/>
          <w:szCs w:val="28"/>
        </w:rPr>
      </w:pPr>
      <w:r>
        <w:rPr>
          <w:rFonts w:ascii="Times New Roman" w:eastAsia="Times New Roman" w:hAnsi="Times New Roman" w:cs="Times New Roman"/>
          <w:sz w:val="28"/>
          <w:szCs w:val="28"/>
        </w:rPr>
        <w:t>Славутської міської ради</w:t>
      </w:r>
    </w:p>
    <w:p w14:paraId="261FA91D" w14:textId="77777777" w:rsidR="00D273CA" w:rsidRDefault="00D273CA">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p>
    <w:p w14:paraId="27A794FA" w14:textId="77777777" w:rsidR="00D273CA" w:rsidRDefault="00D273CA">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p>
    <w:p w14:paraId="630B13AF" w14:textId="77777777" w:rsidR="00D273CA" w:rsidRDefault="00D273CA">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p>
    <w:p w14:paraId="3AFF0AC0" w14:textId="77777777" w:rsidR="00D273CA" w:rsidRDefault="00856888">
      <w:pPr>
        <w:keepNext/>
        <w:keepLines/>
        <w:widowControl w:val="0"/>
        <w:pBdr>
          <w:top w:val="nil"/>
          <w:left w:val="nil"/>
          <w:bottom w:val="nil"/>
          <w:right w:val="nil"/>
          <w:between w:val="nil"/>
        </w:pBdr>
        <w:tabs>
          <w:tab w:val="right" w:pos="7710"/>
          <w:tab w:val="right" w:pos="7710"/>
        </w:tabs>
        <w:spacing w:line="257"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Журнал</w:t>
      </w:r>
      <w:r>
        <w:rPr>
          <w:rFonts w:ascii="Times New Roman" w:eastAsia="Times New Roman" w:hAnsi="Times New Roman" w:cs="Times New Roman"/>
          <w:b/>
          <w:bCs/>
          <w:color w:val="000000"/>
          <w:sz w:val="28"/>
          <w:szCs w:val="28"/>
        </w:rPr>
        <w:br/>
        <w:t xml:space="preserve">відвідувачів  Славутської </w:t>
      </w:r>
      <w:r>
        <w:rPr>
          <w:rFonts w:ascii="Times New Roman" w:eastAsia="Times New Roman" w:hAnsi="Times New Roman" w:cs="Times New Roman"/>
          <w:b/>
          <w:bCs/>
          <w:sz w:val="28"/>
          <w:szCs w:val="28"/>
        </w:rPr>
        <w:t>гімназії №1</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sz w:val="28"/>
          <w:szCs w:val="28"/>
        </w:rPr>
        <w:t>Славутської</w:t>
      </w:r>
      <w:r>
        <w:rPr>
          <w:rFonts w:ascii="Times New Roman" w:eastAsia="Times New Roman" w:hAnsi="Times New Roman" w:cs="Times New Roman"/>
          <w:b/>
          <w:bCs/>
          <w:color w:val="000000"/>
          <w:sz w:val="28"/>
          <w:szCs w:val="28"/>
        </w:rPr>
        <w:t xml:space="preserve"> міської ради</w:t>
      </w:r>
    </w:p>
    <w:p w14:paraId="654C29FC"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227"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Розпочато _______________ 20__ року</w:t>
      </w:r>
    </w:p>
    <w:p w14:paraId="35F39844"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Закінчено  _______________ 20__ року</w:t>
      </w:r>
    </w:p>
    <w:p w14:paraId="5D253BDF" w14:textId="77777777" w:rsidR="00D273CA" w:rsidRDefault="00D273CA">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p>
    <w:p w14:paraId="7876CBAD" w14:textId="77777777" w:rsidR="00D273CA" w:rsidRDefault="00D273CA">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p>
    <w:tbl>
      <w:tblPr>
        <w:tblStyle w:val="af1"/>
        <w:tblW w:w="15309" w:type="dxa"/>
        <w:tblInd w:w="-57" w:type="dxa"/>
        <w:tblLayout w:type="fixed"/>
        <w:tblLook w:val="0000" w:firstRow="0" w:lastRow="0" w:firstColumn="0" w:lastColumn="0" w:noHBand="0" w:noVBand="0"/>
      </w:tblPr>
      <w:tblGrid>
        <w:gridCol w:w="567"/>
        <w:gridCol w:w="3402"/>
        <w:gridCol w:w="4395"/>
        <w:gridCol w:w="2413"/>
        <w:gridCol w:w="2123"/>
        <w:gridCol w:w="2409"/>
      </w:tblGrid>
      <w:tr w:rsidR="00D273CA" w14:paraId="5BD4AAF3"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0709ABF"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з/п</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ED3E44"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входу</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7AAF56"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Прізвище, власне ім’я, по батькові (за наявності) </w:t>
            </w:r>
            <w:r>
              <w:rPr>
                <w:rFonts w:ascii="Times New Roman" w:eastAsia="Times New Roman" w:hAnsi="Times New Roman" w:cs="Times New Roman"/>
                <w:color w:val="000000"/>
                <w:sz w:val="28"/>
                <w:szCs w:val="28"/>
              </w:rPr>
              <w:br/>
              <w:t>(без скорочень)</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FA56C8E"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Назва та номер документа, що посвідчує особу</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842563C"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виходу</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3F2FCAF"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Мета відвідування, прізвище працівника закладу освіти, клас, кабінет тощо</w:t>
            </w:r>
          </w:p>
        </w:tc>
      </w:tr>
      <w:tr w:rsidR="00D273CA" w14:paraId="5600FD42"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8AF2344"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3402"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1E8AC43"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4395"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2567E6"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241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40FA910"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2123"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7D5A1BA"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9AA5162"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D273CA" w14:paraId="3423BBAE"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F00B2F3"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8DE1CA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BFDD642"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118688"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62E01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3C3756"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211D2E71"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9E3C918"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2A6711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4E45BF"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3D66C8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40F57F4"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BAE19B6"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571B0AEE" w14:textId="77777777">
        <w:trPr>
          <w:trHeight w:val="60"/>
        </w:trPr>
        <w:tc>
          <w:tcPr>
            <w:tcW w:w="567"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8B57E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402"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7B905C0"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4395"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01E6AE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1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9F7AC5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123"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9BFEB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4889724"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bl>
    <w:p w14:paraId="437F37E9" w14:textId="77777777" w:rsidR="00D273CA" w:rsidRDefault="00D273CA">
      <w:pPr>
        <w:rPr>
          <w:rFonts w:ascii="Times New Roman" w:eastAsia="Times New Roman" w:hAnsi="Times New Roman" w:cs="Times New Roman"/>
          <w:sz w:val="28"/>
          <w:szCs w:val="28"/>
        </w:rPr>
      </w:pPr>
    </w:p>
    <w:p w14:paraId="0290AB42" w14:textId="77777777" w:rsidR="00D273CA" w:rsidRDefault="00856888">
      <w:pPr>
        <w:ind w:left="11338"/>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Додаток 2 </w:t>
      </w:r>
      <w:r>
        <w:rPr>
          <w:rFonts w:ascii="Times New Roman" w:eastAsia="Times New Roman" w:hAnsi="Times New Roman" w:cs="Times New Roman"/>
          <w:sz w:val="28"/>
          <w:szCs w:val="28"/>
        </w:rPr>
        <w:br/>
        <w:t>Правил доступу</w:t>
      </w:r>
      <w:r>
        <w:rPr>
          <w:rFonts w:ascii="Times New Roman" w:eastAsia="Times New Roman" w:hAnsi="Times New Roman" w:cs="Times New Roman"/>
          <w:sz w:val="28"/>
          <w:szCs w:val="28"/>
        </w:rPr>
        <w:br/>
        <w:t>і перебування учасників</w:t>
      </w:r>
      <w:r>
        <w:rPr>
          <w:rFonts w:ascii="Times New Roman" w:eastAsia="Times New Roman" w:hAnsi="Times New Roman" w:cs="Times New Roman"/>
          <w:sz w:val="28"/>
          <w:szCs w:val="28"/>
        </w:rPr>
        <w:br/>
        <w:t>освітнього процесу та інших осіб</w:t>
      </w:r>
      <w:r>
        <w:rPr>
          <w:rFonts w:ascii="Times New Roman" w:eastAsia="Times New Roman" w:hAnsi="Times New Roman" w:cs="Times New Roman"/>
          <w:sz w:val="28"/>
          <w:szCs w:val="28"/>
        </w:rPr>
        <w:br/>
        <w:t>на території та в приміщеннях</w:t>
      </w:r>
      <w:r>
        <w:rPr>
          <w:rFonts w:ascii="Times New Roman" w:eastAsia="Times New Roman" w:hAnsi="Times New Roman" w:cs="Times New Roman"/>
          <w:sz w:val="28"/>
          <w:szCs w:val="28"/>
        </w:rPr>
        <w:br/>
        <w:t>Славутської гімназії №1</w:t>
      </w:r>
    </w:p>
    <w:p w14:paraId="0306ACA4" w14:textId="77777777" w:rsidR="00D273CA" w:rsidRDefault="00856888">
      <w:pPr>
        <w:ind w:left="11338"/>
        <w:rPr>
          <w:rFonts w:ascii="Times New Roman" w:eastAsia="Times New Roman" w:hAnsi="Times New Roman" w:cs="Times New Roman"/>
          <w:sz w:val="28"/>
          <w:szCs w:val="28"/>
        </w:rPr>
      </w:pPr>
      <w:r>
        <w:rPr>
          <w:rFonts w:ascii="Times New Roman" w:eastAsia="Times New Roman" w:hAnsi="Times New Roman" w:cs="Times New Roman"/>
          <w:sz w:val="28"/>
          <w:szCs w:val="28"/>
        </w:rPr>
        <w:t>Славутської міської ради</w:t>
      </w:r>
      <w:r>
        <w:rPr>
          <w:rFonts w:ascii="Times New Roman" w:eastAsia="Times New Roman" w:hAnsi="Times New Roman" w:cs="Times New Roman"/>
          <w:sz w:val="28"/>
          <w:szCs w:val="28"/>
        </w:rPr>
        <w:br/>
      </w:r>
    </w:p>
    <w:p w14:paraId="3219C2C2" w14:textId="77777777" w:rsidR="00D273CA" w:rsidRDefault="00D273CA">
      <w:pPr>
        <w:ind w:left="12036"/>
        <w:rPr>
          <w:rFonts w:ascii="Times New Roman" w:eastAsia="Times New Roman" w:hAnsi="Times New Roman" w:cs="Times New Roman"/>
          <w:sz w:val="28"/>
          <w:szCs w:val="28"/>
        </w:rPr>
      </w:pPr>
    </w:p>
    <w:p w14:paraId="21515947" w14:textId="77777777" w:rsidR="00D273CA" w:rsidRDefault="00856888">
      <w:pPr>
        <w:keepNext/>
        <w:keepLines/>
        <w:widowControl w:val="0"/>
        <w:pBdr>
          <w:top w:val="nil"/>
          <w:left w:val="nil"/>
          <w:bottom w:val="nil"/>
          <w:right w:val="nil"/>
          <w:between w:val="nil"/>
        </w:pBdr>
        <w:tabs>
          <w:tab w:val="right" w:pos="7710"/>
          <w:tab w:val="right" w:pos="7710"/>
        </w:tabs>
        <w:spacing w:before="283" w:line="257" w:lineRule="auto"/>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Журнал</w:t>
      </w:r>
      <w:r>
        <w:rPr>
          <w:rFonts w:ascii="Times New Roman" w:eastAsia="Times New Roman" w:hAnsi="Times New Roman" w:cs="Times New Roman"/>
          <w:b/>
          <w:bCs/>
          <w:color w:val="000000"/>
          <w:sz w:val="28"/>
          <w:szCs w:val="28"/>
        </w:rPr>
        <w:br/>
        <w:t xml:space="preserve">в’їзду (виїзду) транспортних засобів на (з) територію(-ї) Славутської </w:t>
      </w:r>
      <w:r>
        <w:rPr>
          <w:rFonts w:ascii="Times New Roman" w:eastAsia="Times New Roman" w:hAnsi="Times New Roman" w:cs="Times New Roman"/>
          <w:b/>
          <w:bCs/>
          <w:sz w:val="28"/>
          <w:szCs w:val="28"/>
        </w:rPr>
        <w:t>гімназії №1</w:t>
      </w:r>
      <w:r>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sz w:val="28"/>
          <w:szCs w:val="28"/>
        </w:rPr>
        <w:t>Славутської</w:t>
      </w:r>
      <w:r>
        <w:rPr>
          <w:rFonts w:ascii="Times New Roman" w:eastAsia="Times New Roman" w:hAnsi="Times New Roman" w:cs="Times New Roman"/>
          <w:b/>
          <w:bCs/>
          <w:color w:val="000000"/>
          <w:sz w:val="28"/>
          <w:szCs w:val="28"/>
        </w:rPr>
        <w:t xml:space="preserve"> міської ради</w:t>
      </w:r>
    </w:p>
    <w:p w14:paraId="48DAAB98"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227"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Розпочато _______________ 20__ року</w:t>
      </w:r>
    </w:p>
    <w:p w14:paraId="07F5C5E8" w14:textId="77777777" w:rsidR="00D273CA" w:rsidRDefault="00856888">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Закінчено  _______________ 20__ року</w:t>
      </w:r>
    </w:p>
    <w:p w14:paraId="7AB60708" w14:textId="77777777" w:rsidR="00D273CA" w:rsidRDefault="00D273CA">
      <w:pPr>
        <w:widowControl w:val="0"/>
        <w:pBdr>
          <w:top w:val="nil"/>
          <w:left w:val="nil"/>
          <w:bottom w:val="nil"/>
          <w:right w:val="nil"/>
          <w:between w:val="nil"/>
        </w:pBdr>
        <w:tabs>
          <w:tab w:val="right" w:pos="7710"/>
          <w:tab w:val="right" w:pos="11514"/>
          <w:tab w:val="right" w:pos="7710"/>
          <w:tab w:val="right" w:pos="11514"/>
        </w:tabs>
        <w:spacing w:before="57" w:after="113" w:line="257" w:lineRule="auto"/>
        <w:ind w:left="7880"/>
        <w:jc w:val="both"/>
        <w:rPr>
          <w:rFonts w:ascii="Times New Roman" w:eastAsia="Times New Roman" w:hAnsi="Times New Roman" w:cs="Times New Roman"/>
          <w:color w:val="000000"/>
          <w:sz w:val="28"/>
          <w:szCs w:val="28"/>
        </w:rPr>
      </w:pPr>
    </w:p>
    <w:tbl>
      <w:tblPr>
        <w:tblStyle w:val="af2"/>
        <w:tblW w:w="15621" w:type="dxa"/>
        <w:tblInd w:w="-57" w:type="dxa"/>
        <w:tblLayout w:type="fixed"/>
        <w:tblLook w:val="0000" w:firstRow="0" w:lastRow="0" w:firstColumn="0" w:lastColumn="0" w:noHBand="0" w:noVBand="0"/>
      </w:tblPr>
      <w:tblGrid>
        <w:gridCol w:w="709"/>
        <w:gridCol w:w="2409"/>
        <w:gridCol w:w="3261"/>
        <w:gridCol w:w="3969"/>
        <w:gridCol w:w="2579"/>
        <w:gridCol w:w="2694"/>
      </w:tblGrid>
      <w:tr w:rsidR="00D273CA" w14:paraId="096F874B"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438AF20"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з/п</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DA323C8"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заїзду</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6A0A298"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Модель та номерний знак транспортного засобу</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B8A93A3"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Прізвище, власне ім’я, по батькові (за наявності) водія</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E4E95C7"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Назва та номер документа, що посвідчує особу</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7D4CAAA"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Дата та час виїзду</w:t>
            </w:r>
          </w:p>
        </w:tc>
      </w:tr>
      <w:tr w:rsidR="00D273CA" w14:paraId="396577E3"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A6102E"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c>
          <w:tcPr>
            <w:tcW w:w="240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BC77692"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c>
          <w:tcPr>
            <w:tcW w:w="3261"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E1CB248"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396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F035B9"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2579"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349AB36"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2694" w:type="dxa"/>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C3A0883" w14:textId="77777777" w:rsidR="00D273CA" w:rsidRDefault="00856888">
            <w:pPr>
              <w:widowControl w:val="0"/>
              <w:pBdr>
                <w:top w:val="nil"/>
                <w:left w:val="nil"/>
                <w:bottom w:val="nil"/>
                <w:right w:val="nil"/>
                <w:between w:val="nil"/>
              </w:pBdr>
              <w:tabs>
                <w:tab w:val="right" w:pos="6350"/>
                <w:tab w:val="right" w:pos="6350"/>
              </w:tabs>
              <w:spacing w:line="257" w:lineRule="auto"/>
              <w:ind w:left="1" w:hanging="3"/>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r>
      <w:tr w:rsidR="00D273CA" w14:paraId="39A7AF70"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4B5015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F00C06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AE1A41A"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D61693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0F234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8CA0828"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05AC84E5"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022B69"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483F2C"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DAC67B5"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A1353C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528309DC"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81E18DD"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r w:rsidR="00D273CA" w14:paraId="1D1FBF67" w14:textId="77777777">
        <w:trPr>
          <w:trHeight w:val="60"/>
        </w:trPr>
        <w:tc>
          <w:tcPr>
            <w:tcW w:w="7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72F7E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40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39DCB16"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261"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784E73B"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396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0A78CE9"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579"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6D5B59E"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c>
          <w:tcPr>
            <w:tcW w:w="2694"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FA52240" w14:textId="77777777" w:rsidR="00D273CA" w:rsidRDefault="00D273CA">
            <w:pPr>
              <w:widowControl w:val="0"/>
              <w:pBdr>
                <w:top w:val="nil"/>
                <w:left w:val="nil"/>
                <w:bottom w:val="nil"/>
                <w:right w:val="nil"/>
                <w:between w:val="nil"/>
              </w:pBdr>
              <w:ind w:left="1" w:hanging="3"/>
              <w:rPr>
                <w:rFonts w:ascii="Times New Roman" w:eastAsia="Times New Roman" w:hAnsi="Times New Roman" w:cs="Times New Roman"/>
                <w:color w:val="000000"/>
                <w:sz w:val="28"/>
                <w:szCs w:val="28"/>
              </w:rPr>
            </w:pPr>
          </w:p>
        </w:tc>
      </w:tr>
    </w:tbl>
    <w:p w14:paraId="65FE9733" w14:textId="77777777" w:rsidR="00D273CA" w:rsidRDefault="00D273CA">
      <w:pPr>
        <w:widowControl w:val="0"/>
        <w:spacing w:before="391" w:line="264" w:lineRule="auto"/>
        <w:ind w:right="596"/>
        <w:jc w:val="both"/>
        <w:rPr>
          <w:rFonts w:ascii="Times New Roman" w:eastAsia="Times New Roman" w:hAnsi="Times New Roman" w:cs="Times New Roman"/>
          <w:b/>
          <w:bCs/>
          <w:color w:val="000000"/>
          <w:sz w:val="28"/>
          <w:szCs w:val="28"/>
        </w:rPr>
      </w:pPr>
    </w:p>
    <w:sectPr w:rsidR="00D273CA">
      <w:pgSz w:w="16838" w:h="11906" w:orient="landscape"/>
      <w:pgMar w:top="567" w:right="567" w:bottom="567" w:left="567"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5FF099" w14:textId="77777777" w:rsidR="00AD73EA" w:rsidRDefault="00AD73EA">
      <w:r>
        <w:separator/>
      </w:r>
    </w:p>
  </w:endnote>
  <w:endnote w:type="continuationSeparator" w:id="0">
    <w:p w14:paraId="4D24AA34" w14:textId="77777777" w:rsidR="00AD73EA" w:rsidRDefault="00AD7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embedRegular r:id="rId1" w:fontKey="{2F9F946F-A045-4466-97E9-AA730BED5DC5}"/>
    <w:embedItalic r:id="rId2" w:fontKey="{9A0FFE70-BE07-41DE-98AF-21B3A6CB7166}"/>
  </w:font>
  <w:font w:name="Mangal">
    <w:altName w:val="Courier New"/>
    <w:panose1 w:val="00000400000000000000"/>
    <w:charset w:val="01"/>
    <w:family w:val="roman"/>
    <w:notTrueType/>
    <w:pitch w:val="variable"/>
    <w:sig w:usb0="00002000" w:usb1="00000000" w:usb2="00000000" w:usb3="00000000" w:csb0="00000000"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Pragmatica Book">
    <w:panose1 w:val="00000000000000000000"/>
    <w:charset w:val="00"/>
    <w:family w:val="roman"/>
    <w:notTrueType/>
    <w:pitch w:val="default"/>
  </w:font>
  <w:font w:name="Pragmatica Bold">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embedItalic r:id="rId3" w:fontKey="{FA140A51-8088-413A-95D9-30F2AD307E1E}"/>
  </w:font>
  <w:font w:name="Calibri">
    <w:panose1 w:val="020F0502020204030204"/>
    <w:charset w:val="CC"/>
    <w:family w:val="swiss"/>
    <w:pitch w:val="variable"/>
    <w:sig w:usb0="E4002EFF" w:usb1="C200247B" w:usb2="00000009" w:usb3="00000000" w:csb0="000001FF" w:csb1="00000000"/>
    <w:embedRegular r:id="rId4" w:fontKey="{1D08B4E3-FD07-4BC4-96DC-E8BD32408DAC}"/>
  </w:font>
  <w:font w:name="Cambria">
    <w:panose1 w:val="02040503050406030204"/>
    <w:charset w:val="CC"/>
    <w:family w:val="roman"/>
    <w:pitch w:val="variable"/>
    <w:sig w:usb0="E00006FF" w:usb1="420024FF" w:usb2="02000000" w:usb3="00000000" w:csb0="0000019F" w:csb1="00000000"/>
    <w:embedRegular r:id="rId5" w:fontKey="{4827FBA6-0B15-43CA-A7D7-25ED502B43EF}"/>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4E2417" w14:textId="77777777" w:rsidR="00AD73EA" w:rsidRDefault="00AD73EA">
      <w:r>
        <w:separator/>
      </w:r>
    </w:p>
  </w:footnote>
  <w:footnote w:type="continuationSeparator" w:id="0">
    <w:p w14:paraId="1FA981AF" w14:textId="77777777" w:rsidR="00AD73EA" w:rsidRDefault="00AD73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EA6F4A" w14:textId="77777777" w:rsidR="00D273CA" w:rsidRDefault="00D273CA">
    <w:pPr>
      <w:pBdr>
        <w:top w:val="nil"/>
        <w:left w:val="nil"/>
        <w:bottom w:val="nil"/>
        <w:right w:val="nil"/>
        <w:between w:val="nil"/>
      </w:pBdr>
      <w:tabs>
        <w:tab w:val="center" w:pos="4819"/>
        <w:tab w:val="right" w:pos="9639"/>
        <w:tab w:val="center" w:pos="4819"/>
        <w:tab w:val="right" w:pos="9639"/>
      </w:tabs>
      <w:jc w:val="right"/>
    </w:pPr>
  </w:p>
  <w:p w14:paraId="20BC3543" w14:textId="77777777" w:rsidR="00D273CA" w:rsidRDefault="00856888">
    <w:pPr>
      <w:pBdr>
        <w:top w:val="nil"/>
        <w:left w:val="nil"/>
        <w:bottom w:val="nil"/>
        <w:right w:val="nil"/>
        <w:between w:val="nil"/>
      </w:pBdr>
      <w:tabs>
        <w:tab w:val="center" w:pos="4819"/>
        <w:tab w:val="right" w:pos="9639"/>
        <w:tab w:val="center" w:pos="4819"/>
        <w:tab w:val="right" w:pos="9639"/>
      </w:tabs>
      <w:jc w:val="right"/>
      <w:rPr>
        <w:color w:val="000000"/>
      </w:rPr>
    </w:pPr>
    <w:r>
      <w:rPr>
        <w:rFonts w:ascii="Times New Roman" w:eastAsia="Times New Roman" w:hAnsi="Times New Roman" w:cs="Times New Roman"/>
        <w:color w:val="000000"/>
        <w:sz w:val="22"/>
        <w:szCs w:val="22"/>
      </w:rPr>
      <w:fldChar w:fldCharType="begin"/>
    </w:r>
    <w:r>
      <w:rPr>
        <w:rFonts w:ascii="Times New Roman" w:eastAsia="Times New Roman" w:hAnsi="Times New Roman" w:cs="Times New Roman"/>
        <w:color w:val="000000"/>
        <w:sz w:val="22"/>
        <w:szCs w:val="22"/>
      </w:rPr>
      <w:instrText>PAGE</w:instrText>
    </w:r>
    <w:r>
      <w:rPr>
        <w:rFonts w:ascii="Times New Roman" w:eastAsia="Times New Roman" w:hAnsi="Times New Roman" w:cs="Times New Roman"/>
        <w:color w:val="000000"/>
        <w:sz w:val="22"/>
        <w:szCs w:val="22"/>
      </w:rPr>
      <w:fldChar w:fldCharType="separate"/>
    </w:r>
    <w:r w:rsidR="005D71E4">
      <w:rPr>
        <w:rFonts w:ascii="Times New Roman" w:eastAsia="Times New Roman" w:hAnsi="Times New Roman" w:cs="Times New Roman"/>
        <w:noProof/>
        <w:color w:val="000000"/>
        <w:sz w:val="22"/>
        <w:szCs w:val="22"/>
      </w:rPr>
      <w:t>12</w:t>
    </w:r>
    <w:r>
      <w:rPr>
        <w:rFonts w:ascii="Times New Roman" w:eastAsia="Times New Roman" w:hAnsi="Times New Roman" w:cs="Times New Roman"/>
        <w:color w:val="000000"/>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D0B36"/>
    <w:multiLevelType w:val="multilevel"/>
    <w:tmpl w:val="4F4A5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E43FD0"/>
    <w:multiLevelType w:val="multilevel"/>
    <w:tmpl w:val="A626B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CD522A8"/>
    <w:multiLevelType w:val="multilevel"/>
    <w:tmpl w:val="5FA488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FA84537"/>
    <w:multiLevelType w:val="multilevel"/>
    <w:tmpl w:val="DB4C6C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4DF73E27"/>
    <w:multiLevelType w:val="multilevel"/>
    <w:tmpl w:val="4A4C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3CA"/>
    <w:rsid w:val="004653A2"/>
    <w:rsid w:val="005D71E4"/>
    <w:rsid w:val="007049A2"/>
    <w:rsid w:val="00856888"/>
    <w:rsid w:val="009270D1"/>
    <w:rsid w:val="00AD73EA"/>
    <w:rsid w:val="00D273CA"/>
    <w:rsid w:val="00DB4BE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F1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iberation Serif" w:hAnsi="Liberation Serif" w:cs="Liberation Serif"/>
        <w:sz w:val="24"/>
        <w:szCs w:val="24"/>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CellMar>
        <w:top w:w="0" w:type="dxa"/>
        <w:left w:w="108" w:type="dxa"/>
        <w:bottom w:w="0" w:type="dxa"/>
        <w:right w:w="108" w:type="dxa"/>
      </w:tblCellMar>
    </w:tblPr>
  </w:style>
  <w:style w:type="paragraph" w:styleId="a4">
    <w:name w:val="Body Text"/>
    <w:basedOn w:val="a"/>
    <w:pPr>
      <w:spacing w:after="140" w:line="276" w:lineRule="auto"/>
      <w:ind w:leftChars="-1" w:left="-1" w:hangingChars="1" w:hanging="1"/>
      <w:textDirection w:val="btLr"/>
      <w:textAlignment w:val="top"/>
      <w:outlineLvl w:val="0"/>
    </w:pPr>
    <w:rPr>
      <w:rFonts w:eastAsia="NSimSun" w:cs="Lucida Sans"/>
      <w:kern w:val="2"/>
      <w:position w:val="-1"/>
      <w:lang w:val="uk-UA" w:eastAsia="zh-CN" w:bidi="hi-IN"/>
    </w:rPr>
  </w:style>
  <w:style w:type="paragraph" w:styleId="a5">
    <w:name w:val="caption"/>
    <w:basedOn w:val="a"/>
    <w:pPr>
      <w:suppressLineNumbers/>
      <w:spacing w:before="120" w:after="120" w:line="1" w:lineRule="atLeast"/>
      <w:ind w:leftChars="-1" w:left="-1" w:hangingChars="1" w:hanging="1"/>
      <w:textDirection w:val="btLr"/>
      <w:textAlignment w:val="top"/>
      <w:outlineLvl w:val="0"/>
    </w:pPr>
    <w:rPr>
      <w:rFonts w:eastAsia="NSimSun" w:cs="Lucida Sans"/>
      <w:i/>
      <w:iCs/>
      <w:kern w:val="2"/>
      <w:position w:val="-1"/>
      <w:lang w:val="uk-UA" w:eastAsia="zh-CN" w:bidi="hi-IN"/>
    </w:rPr>
  </w:style>
  <w:style w:type="paragraph" w:styleId="a6">
    <w:name w:val="foot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7">
    <w:name w:val="Нижній колонтитул Знак"/>
    <w:basedOn w:val="a0"/>
    <w:rPr>
      <w:w w:val="100"/>
      <w:position w:val="-1"/>
      <w:szCs w:val="21"/>
      <w:effect w:val="none"/>
      <w:vertAlign w:val="baseline"/>
      <w:cs w:val="0"/>
      <w:em w:val="none"/>
    </w:rPr>
  </w:style>
  <w:style w:type="paragraph" w:styleId="a8">
    <w:name w:val="head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9">
    <w:name w:val="Верхній колонтитул Знак"/>
    <w:basedOn w:val="a0"/>
    <w:rPr>
      <w:w w:val="100"/>
      <w:position w:val="-1"/>
      <w:szCs w:val="21"/>
      <w:effect w:val="none"/>
      <w:vertAlign w:val="baseline"/>
      <w:cs w:val="0"/>
      <w:em w:val="none"/>
    </w:rPr>
  </w:style>
  <w:style w:type="paragraph" w:styleId="aa">
    <w:name w:val="List"/>
    <w:basedOn w:val="a4"/>
  </w:style>
  <w:style w:type="paragraph" w:customStyle="1" w:styleId="ab">
    <w:name w:val="Заголовок"/>
    <w:basedOn w:val="a"/>
    <w:next w:val="a4"/>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kern w:val="2"/>
      <w:position w:val="-1"/>
      <w:sz w:val="28"/>
      <w:szCs w:val="28"/>
      <w:lang w:val="uk-UA" w:eastAsia="zh-CN" w:bidi="hi-IN"/>
    </w:rPr>
  </w:style>
  <w:style w:type="paragraph" w:customStyle="1" w:styleId="10">
    <w:name w:val="Указатель1"/>
    <w:basedOn w:val="a"/>
    <w:pPr>
      <w:suppressLineNumbers/>
      <w:spacing w:line="1" w:lineRule="atLeast"/>
      <w:ind w:leftChars="-1" w:left="-1" w:hangingChars="1" w:hanging="1"/>
      <w:textDirection w:val="btLr"/>
      <w:textAlignment w:val="top"/>
      <w:outlineLvl w:val="0"/>
    </w:pPr>
    <w:rPr>
      <w:rFonts w:eastAsia="NSimSun" w:cs="Lucida Sans"/>
      <w:kern w:val="2"/>
      <w:position w:val="-1"/>
      <w:lang w:val="uk-UA" w:eastAsia="zh-CN" w:bidi="hi-IN"/>
    </w:rPr>
  </w:style>
  <w:style w:type="paragraph" w:styleId="ac">
    <w:name w:val="List Paragraph"/>
    <w:basedOn w:val="a"/>
    <w:pPr>
      <w:spacing w:line="1" w:lineRule="atLeast"/>
      <w:ind w:leftChars="-1" w:left="720" w:hangingChars="1" w:hanging="1"/>
      <w:contextualSpacing/>
      <w:textDirection w:val="btLr"/>
      <w:textAlignment w:val="top"/>
      <w:outlineLvl w:val="0"/>
    </w:pPr>
    <w:rPr>
      <w:rFonts w:eastAsia="NSimSun" w:cs="Mangal"/>
      <w:kern w:val="2"/>
      <w:position w:val="-1"/>
      <w:szCs w:val="21"/>
      <w:lang w:val="uk-UA" w:eastAsia="zh-CN" w:bidi="hi-IN"/>
    </w:rPr>
  </w:style>
  <w:style w:type="paragraph" w:customStyle="1" w:styleId="ad">
    <w:name w:val="[Без стиля]"/>
    <w:pPr>
      <w:widowControl w:val="0"/>
      <w:suppressAutoHyphens/>
      <w:autoSpaceDE w:val="0"/>
      <w:autoSpaceDN w:val="0"/>
      <w:adjustRightInd w:val="0"/>
      <w:spacing w:line="288" w:lineRule="auto"/>
      <w:ind w:leftChars="-1" w:left="-1" w:hangingChars="1" w:hanging="1"/>
      <w:textDirection w:val="btLr"/>
      <w:textAlignment w:val="center"/>
      <w:outlineLvl w:val="0"/>
    </w:pPr>
    <w:rPr>
      <w:rFonts w:ascii="Times New Roman" w:eastAsia="Times New Roman" w:hAnsi="Times New Roman" w:cs="Times New Roman"/>
      <w:color w:val="000000"/>
      <w:position w:val="-1"/>
      <w:lang w:val="en-US"/>
    </w:rPr>
  </w:style>
  <w:style w:type="paragraph" w:customStyle="1" w:styleId="Ch6">
    <w:name w:val="Основной текст (Ch_6 Міністерства)"/>
    <w:basedOn w:val="a"/>
    <w:pPr>
      <w:widowControl w:val="0"/>
      <w:tabs>
        <w:tab w:val="right" w:pos="7710"/>
        <w:tab w:val="right" w:pos="11514"/>
      </w:tabs>
      <w:suppressAutoHyphens/>
      <w:autoSpaceDE w:val="0"/>
      <w:autoSpaceDN w:val="0"/>
      <w:adjustRightInd w:val="0"/>
      <w:spacing w:line="257" w:lineRule="auto"/>
      <w:ind w:leftChars="-1" w:left="-1" w:hangingChars="1" w:hanging="1"/>
      <w:jc w:val="both"/>
      <w:textDirection w:val="btLr"/>
      <w:textAlignment w:val="center"/>
      <w:outlineLvl w:val="0"/>
    </w:pPr>
    <w:rPr>
      <w:rFonts w:ascii="Pragmatica Book" w:eastAsia="Times New Roman" w:hAnsi="Pragmatica Book" w:cs="Pragmatica Book"/>
      <w:color w:val="000000"/>
      <w:w w:val="90"/>
      <w:position w:val="-1"/>
      <w:sz w:val="18"/>
      <w:szCs w:val="18"/>
      <w:lang w:val="uk-UA"/>
    </w:rPr>
  </w:style>
  <w:style w:type="paragraph" w:customStyle="1" w:styleId="Ch60">
    <w:name w:val="Заголовок Додатка (Ch_6 Міністерства)"/>
    <w:basedOn w:val="a"/>
    <w:pPr>
      <w:keepNext/>
      <w:keepLines/>
      <w:widowControl w:val="0"/>
      <w:tabs>
        <w:tab w:val="right" w:pos="7710"/>
      </w:tabs>
      <w:autoSpaceDE w:val="0"/>
      <w:autoSpaceDN w:val="0"/>
      <w:adjustRightInd w:val="0"/>
      <w:spacing w:before="283" w:after="113" w:line="257" w:lineRule="auto"/>
      <w:ind w:leftChars="-1" w:left="-1" w:hangingChars="1" w:hanging="1"/>
      <w:jc w:val="center"/>
      <w:textDirection w:val="btLr"/>
      <w:textAlignment w:val="center"/>
      <w:outlineLvl w:val="0"/>
    </w:pPr>
    <w:rPr>
      <w:rFonts w:ascii="Pragmatica Bold" w:eastAsia="Times New Roman" w:hAnsi="Pragmatica Bold" w:cs="Pragmatica Bold"/>
      <w:b/>
      <w:bCs/>
      <w:color w:val="000000"/>
      <w:w w:val="90"/>
      <w:position w:val="-1"/>
      <w:sz w:val="19"/>
      <w:szCs w:val="19"/>
      <w:lang w:val="uk-UA"/>
    </w:rPr>
  </w:style>
  <w:style w:type="paragraph" w:customStyle="1" w:styleId="Ch61">
    <w:name w:val="Основной текст (без абзаца) (Ch_6 Міністерства)"/>
    <w:basedOn w:val="Ch6"/>
    <w:pPr>
      <w:tabs>
        <w:tab w:val="right" w:leader="underscore" w:pos="7710"/>
        <w:tab w:val="right" w:leader="underscore" w:pos="11514"/>
      </w:tabs>
      <w:spacing w:before="57"/>
      <w:ind w:firstLine="0"/>
    </w:pPr>
  </w:style>
  <w:style w:type="paragraph" w:customStyle="1" w:styleId="TableshapkaTABL">
    <w:name w:val="Table_shapka (TABL)"/>
    <w:basedOn w:val="a"/>
    <w:pPr>
      <w:widowControl w:val="0"/>
      <w:tabs>
        <w:tab w:val="right" w:pos="6350"/>
      </w:tabs>
      <w:autoSpaceDE w:val="0"/>
      <w:autoSpaceDN w:val="0"/>
      <w:adjustRightInd w:val="0"/>
      <w:spacing w:line="257" w:lineRule="auto"/>
      <w:ind w:leftChars="-1" w:left="-1" w:hangingChars="1" w:hanging="1"/>
      <w:jc w:val="center"/>
      <w:textDirection w:val="btLr"/>
      <w:textAlignment w:val="center"/>
      <w:outlineLvl w:val="0"/>
    </w:pPr>
    <w:rPr>
      <w:rFonts w:ascii="Pragmatica Book" w:eastAsia="Times New Roman" w:hAnsi="Pragmatica Book" w:cs="Pragmatica Book"/>
      <w:color w:val="000000"/>
      <w:w w:val="90"/>
      <w:position w:val="-1"/>
      <w:sz w:val="15"/>
      <w:szCs w:val="15"/>
      <w:lang w:val="uk-UA"/>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CellMar>
        <w:left w:w="0" w:type="dxa"/>
        <w:right w:w="0" w:type="dxa"/>
      </w:tblCellMar>
    </w:tblPr>
  </w:style>
  <w:style w:type="table" w:customStyle="1" w:styleId="af1">
    <w:basedOn w:val="TableNormal0"/>
    <w:tblPr>
      <w:tblStyleRowBandSize w:val="1"/>
      <w:tblStyleColBandSize w:val="1"/>
      <w:tblCellMar>
        <w:left w:w="0" w:type="dxa"/>
        <w:right w:w="0" w:type="dxa"/>
      </w:tblCellMar>
    </w:tblPr>
  </w:style>
  <w:style w:type="table" w:customStyle="1" w:styleId="af2">
    <w:basedOn w:val="TableNormal0"/>
    <w:tblPr>
      <w:tblStyleRowBandSize w:val="1"/>
      <w:tblStyleColBandSize w:val="1"/>
      <w:tblCellMar>
        <w:left w:w="0" w:type="dxa"/>
        <w:right w:w="0" w:type="dxa"/>
      </w:tblCellMar>
    </w:tblPr>
  </w:style>
  <w:style w:type="paragraph" w:styleId="af3">
    <w:name w:val="Normal (Web)"/>
    <w:basedOn w:val="a"/>
    <w:uiPriority w:val="99"/>
    <w:semiHidden/>
    <w:unhideWhenUsed/>
    <w:rsid w:val="007049A2"/>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iberation Serif" w:hAnsi="Liberation Serif" w:cs="Liberation Serif"/>
        <w:sz w:val="24"/>
        <w:szCs w:val="24"/>
        <w:lang w:val="uk"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rPr>
  </w:style>
  <w:style w:type="paragraph" w:styleId="5">
    <w:name w:val="heading 5"/>
    <w:basedOn w:val="a"/>
    <w:next w:val="a"/>
    <w:uiPriority w:val="9"/>
    <w:semiHidden/>
    <w:unhideWhenUsed/>
    <w:qFormat/>
    <w:pPr>
      <w:keepNext/>
      <w:keepLines/>
      <w:spacing w:before="220" w:after="40"/>
      <w:outlineLvl w:val="4"/>
    </w:pPr>
    <w:rPr>
      <w:b/>
      <w:bCs/>
      <w:sz w:val="22"/>
      <w:szCs w:val="22"/>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table" w:customStyle="1" w:styleId="TableNormal0">
    <w:name w:val="Table Normal"/>
    <w:next w:val="TableNormal"/>
    <w:qFormat/>
    <w:pPr>
      <w:suppressAutoHyphens/>
      <w:spacing w:line="1" w:lineRule="atLeast"/>
      <w:ind w:leftChars="-1" w:left="-1" w:hangingChars="1" w:hanging="1"/>
      <w:textDirection w:val="btLr"/>
      <w:textAlignment w:val="top"/>
      <w:outlineLvl w:val="0"/>
    </w:pPr>
    <w:rPr>
      <w:position w:val="-1"/>
    </w:rPr>
    <w:tblPr>
      <w:tblCellMar>
        <w:top w:w="0" w:type="dxa"/>
        <w:left w:w="108" w:type="dxa"/>
        <w:bottom w:w="0" w:type="dxa"/>
        <w:right w:w="108" w:type="dxa"/>
      </w:tblCellMar>
    </w:tblPr>
  </w:style>
  <w:style w:type="paragraph" w:styleId="a4">
    <w:name w:val="Body Text"/>
    <w:basedOn w:val="a"/>
    <w:pPr>
      <w:spacing w:after="140" w:line="276" w:lineRule="auto"/>
      <w:ind w:leftChars="-1" w:left="-1" w:hangingChars="1" w:hanging="1"/>
      <w:textDirection w:val="btLr"/>
      <w:textAlignment w:val="top"/>
      <w:outlineLvl w:val="0"/>
    </w:pPr>
    <w:rPr>
      <w:rFonts w:eastAsia="NSimSun" w:cs="Lucida Sans"/>
      <w:kern w:val="2"/>
      <w:position w:val="-1"/>
      <w:lang w:val="uk-UA" w:eastAsia="zh-CN" w:bidi="hi-IN"/>
    </w:rPr>
  </w:style>
  <w:style w:type="paragraph" w:styleId="a5">
    <w:name w:val="caption"/>
    <w:basedOn w:val="a"/>
    <w:pPr>
      <w:suppressLineNumbers/>
      <w:spacing w:before="120" w:after="120" w:line="1" w:lineRule="atLeast"/>
      <w:ind w:leftChars="-1" w:left="-1" w:hangingChars="1" w:hanging="1"/>
      <w:textDirection w:val="btLr"/>
      <w:textAlignment w:val="top"/>
      <w:outlineLvl w:val="0"/>
    </w:pPr>
    <w:rPr>
      <w:rFonts w:eastAsia="NSimSun" w:cs="Lucida Sans"/>
      <w:i/>
      <w:iCs/>
      <w:kern w:val="2"/>
      <w:position w:val="-1"/>
      <w:lang w:val="uk-UA" w:eastAsia="zh-CN" w:bidi="hi-IN"/>
    </w:rPr>
  </w:style>
  <w:style w:type="paragraph" w:styleId="a6">
    <w:name w:val="foot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7">
    <w:name w:val="Нижній колонтитул Знак"/>
    <w:basedOn w:val="a0"/>
    <w:rPr>
      <w:w w:val="100"/>
      <w:position w:val="-1"/>
      <w:szCs w:val="21"/>
      <w:effect w:val="none"/>
      <w:vertAlign w:val="baseline"/>
      <w:cs w:val="0"/>
      <w:em w:val="none"/>
    </w:rPr>
  </w:style>
  <w:style w:type="paragraph" w:styleId="a8">
    <w:name w:val="header"/>
    <w:basedOn w:val="a"/>
    <w:qFormat/>
    <w:pPr>
      <w:tabs>
        <w:tab w:val="center" w:pos="4819"/>
        <w:tab w:val="right" w:pos="9639"/>
      </w:tabs>
      <w:spacing w:line="1" w:lineRule="atLeast"/>
      <w:ind w:leftChars="-1" w:left="-1" w:hangingChars="1" w:hanging="1"/>
      <w:textDirection w:val="btLr"/>
      <w:textAlignment w:val="top"/>
      <w:outlineLvl w:val="0"/>
    </w:pPr>
    <w:rPr>
      <w:rFonts w:eastAsia="NSimSun" w:cs="Mangal"/>
      <w:kern w:val="2"/>
      <w:position w:val="-1"/>
      <w:szCs w:val="21"/>
      <w:lang w:val="uk-UA" w:eastAsia="zh-CN" w:bidi="hi-IN"/>
    </w:rPr>
  </w:style>
  <w:style w:type="character" w:customStyle="1" w:styleId="a9">
    <w:name w:val="Верхній колонтитул Знак"/>
    <w:basedOn w:val="a0"/>
    <w:rPr>
      <w:w w:val="100"/>
      <w:position w:val="-1"/>
      <w:szCs w:val="21"/>
      <w:effect w:val="none"/>
      <w:vertAlign w:val="baseline"/>
      <w:cs w:val="0"/>
      <w:em w:val="none"/>
    </w:rPr>
  </w:style>
  <w:style w:type="paragraph" w:styleId="aa">
    <w:name w:val="List"/>
    <w:basedOn w:val="a4"/>
  </w:style>
  <w:style w:type="paragraph" w:customStyle="1" w:styleId="ab">
    <w:name w:val="Заголовок"/>
    <w:basedOn w:val="a"/>
    <w:next w:val="a4"/>
    <w:pPr>
      <w:keepNext/>
      <w:spacing w:before="240" w:after="120" w:line="1" w:lineRule="atLeast"/>
      <w:ind w:leftChars="-1" w:left="-1" w:hangingChars="1" w:hanging="1"/>
      <w:textDirection w:val="btLr"/>
      <w:textAlignment w:val="top"/>
      <w:outlineLvl w:val="0"/>
    </w:pPr>
    <w:rPr>
      <w:rFonts w:ascii="Liberation Sans" w:eastAsia="Microsoft YaHei" w:hAnsi="Liberation Sans" w:cs="Lucida Sans"/>
      <w:kern w:val="2"/>
      <w:position w:val="-1"/>
      <w:sz w:val="28"/>
      <w:szCs w:val="28"/>
      <w:lang w:val="uk-UA" w:eastAsia="zh-CN" w:bidi="hi-IN"/>
    </w:rPr>
  </w:style>
  <w:style w:type="paragraph" w:customStyle="1" w:styleId="10">
    <w:name w:val="Указатель1"/>
    <w:basedOn w:val="a"/>
    <w:pPr>
      <w:suppressLineNumbers/>
      <w:spacing w:line="1" w:lineRule="atLeast"/>
      <w:ind w:leftChars="-1" w:left="-1" w:hangingChars="1" w:hanging="1"/>
      <w:textDirection w:val="btLr"/>
      <w:textAlignment w:val="top"/>
      <w:outlineLvl w:val="0"/>
    </w:pPr>
    <w:rPr>
      <w:rFonts w:eastAsia="NSimSun" w:cs="Lucida Sans"/>
      <w:kern w:val="2"/>
      <w:position w:val="-1"/>
      <w:lang w:val="uk-UA" w:eastAsia="zh-CN" w:bidi="hi-IN"/>
    </w:rPr>
  </w:style>
  <w:style w:type="paragraph" w:styleId="ac">
    <w:name w:val="List Paragraph"/>
    <w:basedOn w:val="a"/>
    <w:pPr>
      <w:spacing w:line="1" w:lineRule="atLeast"/>
      <w:ind w:leftChars="-1" w:left="720" w:hangingChars="1" w:hanging="1"/>
      <w:contextualSpacing/>
      <w:textDirection w:val="btLr"/>
      <w:textAlignment w:val="top"/>
      <w:outlineLvl w:val="0"/>
    </w:pPr>
    <w:rPr>
      <w:rFonts w:eastAsia="NSimSun" w:cs="Mangal"/>
      <w:kern w:val="2"/>
      <w:position w:val="-1"/>
      <w:szCs w:val="21"/>
      <w:lang w:val="uk-UA" w:eastAsia="zh-CN" w:bidi="hi-IN"/>
    </w:rPr>
  </w:style>
  <w:style w:type="paragraph" w:customStyle="1" w:styleId="ad">
    <w:name w:val="[Без стиля]"/>
    <w:pPr>
      <w:widowControl w:val="0"/>
      <w:suppressAutoHyphens/>
      <w:autoSpaceDE w:val="0"/>
      <w:autoSpaceDN w:val="0"/>
      <w:adjustRightInd w:val="0"/>
      <w:spacing w:line="288" w:lineRule="auto"/>
      <w:ind w:leftChars="-1" w:left="-1" w:hangingChars="1" w:hanging="1"/>
      <w:textDirection w:val="btLr"/>
      <w:textAlignment w:val="center"/>
      <w:outlineLvl w:val="0"/>
    </w:pPr>
    <w:rPr>
      <w:rFonts w:ascii="Times New Roman" w:eastAsia="Times New Roman" w:hAnsi="Times New Roman" w:cs="Times New Roman"/>
      <w:color w:val="000000"/>
      <w:position w:val="-1"/>
      <w:lang w:val="en-US"/>
    </w:rPr>
  </w:style>
  <w:style w:type="paragraph" w:customStyle="1" w:styleId="Ch6">
    <w:name w:val="Основной текст (Ch_6 Міністерства)"/>
    <w:basedOn w:val="a"/>
    <w:pPr>
      <w:widowControl w:val="0"/>
      <w:tabs>
        <w:tab w:val="right" w:pos="7710"/>
        <w:tab w:val="right" w:pos="11514"/>
      </w:tabs>
      <w:suppressAutoHyphens/>
      <w:autoSpaceDE w:val="0"/>
      <w:autoSpaceDN w:val="0"/>
      <w:adjustRightInd w:val="0"/>
      <w:spacing w:line="257" w:lineRule="auto"/>
      <w:ind w:leftChars="-1" w:left="-1" w:hangingChars="1" w:hanging="1"/>
      <w:jc w:val="both"/>
      <w:textDirection w:val="btLr"/>
      <w:textAlignment w:val="center"/>
      <w:outlineLvl w:val="0"/>
    </w:pPr>
    <w:rPr>
      <w:rFonts w:ascii="Pragmatica Book" w:eastAsia="Times New Roman" w:hAnsi="Pragmatica Book" w:cs="Pragmatica Book"/>
      <w:color w:val="000000"/>
      <w:w w:val="90"/>
      <w:position w:val="-1"/>
      <w:sz w:val="18"/>
      <w:szCs w:val="18"/>
      <w:lang w:val="uk-UA"/>
    </w:rPr>
  </w:style>
  <w:style w:type="paragraph" w:customStyle="1" w:styleId="Ch60">
    <w:name w:val="Заголовок Додатка (Ch_6 Міністерства)"/>
    <w:basedOn w:val="a"/>
    <w:pPr>
      <w:keepNext/>
      <w:keepLines/>
      <w:widowControl w:val="0"/>
      <w:tabs>
        <w:tab w:val="right" w:pos="7710"/>
      </w:tabs>
      <w:autoSpaceDE w:val="0"/>
      <w:autoSpaceDN w:val="0"/>
      <w:adjustRightInd w:val="0"/>
      <w:spacing w:before="283" w:after="113" w:line="257" w:lineRule="auto"/>
      <w:ind w:leftChars="-1" w:left="-1" w:hangingChars="1" w:hanging="1"/>
      <w:jc w:val="center"/>
      <w:textDirection w:val="btLr"/>
      <w:textAlignment w:val="center"/>
      <w:outlineLvl w:val="0"/>
    </w:pPr>
    <w:rPr>
      <w:rFonts w:ascii="Pragmatica Bold" w:eastAsia="Times New Roman" w:hAnsi="Pragmatica Bold" w:cs="Pragmatica Bold"/>
      <w:b/>
      <w:bCs/>
      <w:color w:val="000000"/>
      <w:w w:val="90"/>
      <w:position w:val="-1"/>
      <w:sz w:val="19"/>
      <w:szCs w:val="19"/>
      <w:lang w:val="uk-UA"/>
    </w:rPr>
  </w:style>
  <w:style w:type="paragraph" w:customStyle="1" w:styleId="Ch61">
    <w:name w:val="Основной текст (без абзаца) (Ch_6 Міністерства)"/>
    <w:basedOn w:val="Ch6"/>
    <w:pPr>
      <w:tabs>
        <w:tab w:val="right" w:leader="underscore" w:pos="7710"/>
        <w:tab w:val="right" w:leader="underscore" w:pos="11514"/>
      </w:tabs>
      <w:spacing w:before="57"/>
      <w:ind w:firstLine="0"/>
    </w:pPr>
  </w:style>
  <w:style w:type="paragraph" w:customStyle="1" w:styleId="TableshapkaTABL">
    <w:name w:val="Table_shapka (TABL)"/>
    <w:basedOn w:val="a"/>
    <w:pPr>
      <w:widowControl w:val="0"/>
      <w:tabs>
        <w:tab w:val="right" w:pos="6350"/>
      </w:tabs>
      <w:autoSpaceDE w:val="0"/>
      <w:autoSpaceDN w:val="0"/>
      <w:adjustRightInd w:val="0"/>
      <w:spacing w:line="257" w:lineRule="auto"/>
      <w:ind w:leftChars="-1" w:left="-1" w:hangingChars="1" w:hanging="1"/>
      <w:jc w:val="center"/>
      <w:textDirection w:val="btLr"/>
      <w:textAlignment w:val="center"/>
      <w:outlineLvl w:val="0"/>
    </w:pPr>
    <w:rPr>
      <w:rFonts w:ascii="Pragmatica Book" w:eastAsia="Times New Roman" w:hAnsi="Pragmatica Book" w:cs="Pragmatica Book"/>
      <w:color w:val="000000"/>
      <w:w w:val="90"/>
      <w:position w:val="-1"/>
      <w:sz w:val="15"/>
      <w:szCs w:val="15"/>
      <w:lang w:val="uk-UA"/>
    </w:rPr>
  </w:style>
  <w:style w:type="paragraph" w:styleId="ae">
    <w:name w:val="Subtitle"/>
    <w:basedOn w:val="a"/>
    <w:next w:val="a"/>
    <w:uiPriority w:val="11"/>
    <w:qFormat/>
    <w:pPr>
      <w:keepNext/>
      <w:keepLines/>
      <w:spacing w:before="360" w:after="80"/>
    </w:pPr>
    <w:rPr>
      <w:rFonts w:ascii="Georgia" w:eastAsia="Georgia" w:hAnsi="Georgia" w:cs="Georgia"/>
      <w:i/>
      <w:iCs/>
      <w:color w:val="666666"/>
      <w:sz w:val="48"/>
      <w:szCs w:val="48"/>
    </w:r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CellMar>
        <w:left w:w="0" w:type="dxa"/>
        <w:right w:w="0" w:type="dxa"/>
      </w:tblCellMar>
    </w:tblPr>
  </w:style>
  <w:style w:type="table" w:customStyle="1" w:styleId="af1">
    <w:basedOn w:val="TableNormal0"/>
    <w:tblPr>
      <w:tblStyleRowBandSize w:val="1"/>
      <w:tblStyleColBandSize w:val="1"/>
      <w:tblCellMar>
        <w:left w:w="0" w:type="dxa"/>
        <w:right w:w="0" w:type="dxa"/>
      </w:tblCellMar>
    </w:tblPr>
  </w:style>
  <w:style w:type="table" w:customStyle="1" w:styleId="af2">
    <w:basedOn w:val="TableNormal0"/>
    <w:tblPr>
      <w:tblStyleRowBandSize w:val="1"/>
      <w:tblStyleColBandSize w:val="1"/>
      <w:tblCellMar>
        <w:left w:w="0" w:type="dxa"/>
        <w:right w:w="0" w:type="dxa"/>
      </w:tblCellMar>
    </w:tblPr>
  </w:style>
  <w:style w:type="paragraph" w:styleId="af3">
    <w:name w:val="Normal (Web)"/>
    <w:basedOn w:val="a"/>
    <w:uiPriority w:val="99"/>
    <w:semiHidden/>
    <w:unhideWhenUsed/>
    <w:rsid w:val="007049A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440285">
      <w:bodyDiv w:val="1"/>
      <w:marLeft w:val="0"/>
      <w:marRight w:val="0"/>
      <w:marTop w:val="0"/>
      <w:marBottom w:val="0"/>
      <w:divBdr>
        <w:top w:val="none" w:sz="0" w:space="0" w:color="auto"/>
        <w:left w:val="none" w:sz="0" w:space="0" w:color="auto"/>
        <w:bottom w:val="none" w:sz="0" w:space="0" w:color="auto"/>
        <w:right w:val="none" w:sz="0" w:space="0" w:color="auto"/>
      </w:divBdr>
    </w:div>
    <w:div w:id="2110392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suxNrF80B6t8By9JAeHcd8zgSw==">CgMxLjAyD2lkLnFhbHphZ2ttYXB2MjIPaWQucHZqMTl6MjBtcTV1Mg9pZC5lazljbWRibzMxemgyD2lkLnd1anl5ajNxb2FoNDIPaWQuajRjbzhhZWludDJiMg9pZC40NGpuZXR1ajhuZzIyD2lkLjljbjEyZW5xM3JrcDgAciExSkd4UzZLRWJ1MmU4cTJnOE90VGhMbFBLMDAtWHNGQ00=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15276</Words>
  <Characters>8708</Characters>
  <Application>Microsoft Office Word</Application>
  <DocSecurity>0</DocSecurity>
  <Lines>72</Lines>
  <Paragraphs>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dc:creator>
  <cp:lastModifiedBy>Maryna Bondaruk</cp:lastModifiedBy>
  <cp:revision>2</cp:revision>
  <dcterms:created xsi:type="dcterms:W3CDTF">2026-10-16T08:42:00Z</dcterms:created>
  <dcterms:modified xsi:type="dcterms:W3CDTF">2026-10-16T08:42:00Z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32A5672AB4374B60A93F14FF7F42EB12_13</vt:lpwstr>
  </property>
</Properties>
</file>