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8BD2E" w14:textId="77777777" w:rsidR="005773C4" w:rsidRPr="00C60265" w:rsidRDefault="00C60265" w:rsidP="00C60265">
      <w:pPr>
        <w:pStyle w:val="Default"/>
        <w:ind w:left="5245"/>
        <w:rPr>
          <w:sz w:val="28"/>
          <w:szCs w:val="28"/>
          <w:lang w:val="uk-UA"/>
        </w:rPr>
      </w:pPr>
      <w:r w:rsidRPr="00C60265">
        <w:rPr>
          <w:sz w:val="28"/>
          <w:szCs w:val="28"/>
          <w:lang w:val="uk-UA"/>
        </w:rPr>
        <w:t>ЗАТВЕРДЖЕНО</w:t>
      </w:r>
    </w:p>
    <w:p w14:paraId="5FCE7962" w14:textId="77777777" w:rsidR="00C60265" w:rsidRPr="00C60265" w:rsidRDefault="00C60265" w:rsidP="00C60265">
      <w:pPr>
        <w:pStyle w:val="Default"/>
        <w:ind w:left="5245"/>
        <w:rPr>
          <w:sz w:val="28"/>
          <w:szCs w:val="28"/>
          <w:lang w:val="uk-UA"/>
        </w:rPr>
      </w:pPr>
      <w:r w:rsidRPr="00C60265">
        <w:rPr>
          <w:sz w:val="28"/>
          <w:szCs w:val="28"/>
          <w:lang w:val="uk-UA"/>
        </w:rPr>
        <w:t>рішення Славутської міської ради</w:t>
      </w:r>
    </w:p>
    <w:p w14:paraId="0F137F31" w14:textId="77777777" w:rsidR="00C60265" w:rsidRPr="00BE6C43" w:rsidRDefault="00C60265" w:rsidP="00C60265">
      <w:pPr>
        <w:pStyle w:val="Default"/>
        <w:ind w:left="5245"/>
        <w:rPr>
          <w:sz w:val="28"/>
          <w:szCs w:val="28"/>
          <w:lang w:val="en-US"/>
        </w:rPr>
      </w:pPr>
      <w:r w:rsidRPr="00C60265">
        <w:rPr>
          <w:sz w:val="28"/>
          <w:szCs w:val="28"/>
          <w:lang w:val="uk-UA"/>
        </w:rPr>
        <w:t xml:space="preserve">від </w:t>
      </w:r>
      <w:r w:rsidR="00BE6C43">
        <w:rPr>
          <w:sz w:val="28"/>
          <w:szCs w:val="28"/>
          <w:lang w:val="en-US"/>
        </w:rPr>
        <w:t>_________________</w:t>
      </w:r>
      <w:r w:rsidRPr="00C60265">
        <w:rPr>
          <w:sz w:val="28"/>
          <w:szCs w:val="28"/>
          <w:lang w:val="uk-UA"/>
        </w:rPr>
        <w:t xml:space="preserve"> № </w:t>
      </w:r>
      <w:r w:rsidR="00BE6C43">
        <w:rPr>
          <w:sz w:val="28"/>
          <w:szCs w:val="28"/>
          <w:lang w:val="en-US"/>
        </w:rPr>
        <w:t>______</w:t>
      </w:r>
    </w:p>
    <w:p w14:paraId="7A03456D" w14:textId="77777777" w:rsidR="00C60265" w:rsidRPr="0062491D" w:rsidRDefault="00C60265" w:rsidP="00C60265">
      <w:pPr>
        <w:pStyle w:val="Default"/>
        <w:ind w:left="5812"/>
        <w:rPr>
          <w:lang w:val="uk-UA"/>
        </w:rPr>
      </w:pPr>
    </w:p>
    <w:p w14:paraId="6A8B6380" w14:textId="77777777" w:rsidR="00BA5096" w:rsidRPr="0062491D" w:rsidRDefault="00BA5096" w:rsidP="00BA5096">
      <w:pPr>
        <w:pStyle w:val="Default"/>
        <w:jc w:val="center"/>
        <w:rPr>
          <w:sz w:val="28"/>
          <w:szCs w:val="28"/>
          <w:lang w:val="uk-UA"/>
        </w:rPr>
      </w:pPr>
      <w:r w:rsidRPr="0062491D">
        <w:rPr>
          <w:b/>
          <w:bCs/>
          <w:sz w:val="28"/>
          <w:szCs w:val="28"/>
          <w:lang w:val="uk-UA"/>
        </w:rPr>
        <w:t>ПРОГРАМА</w:t>
      </w:r>
    </w:p>
    <w:p w14:paraId="00751DEA" w14:textId="77777777" w:rsidR="00BA5096" w:rsidRPr="0062491D" w:rsidRDefault="00BA5096" w:rsidP="00BA5096">
      <w:pPr>
        <w:pStyle w:val="Default"/>
        <w:jc w:val="center"/>
        <w:rPr>
          <w:sz w:val="28"/>
          <w:szCs w:val="28"/>
          <w:lang w:val="uk-UA"/>
        </w:rPr>
      </w:pPr>
      <w:r w:rsidRPr="0062491D">
        <w:rPr>
          <w:b/>
          <w:bCs/>
          <w:sz w:val="28"/>
          <w:szCs w:val="28"/>
          <w:lang w:val="uk-UA"/>
        </w:rPr>
        <w:t>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</w:t>
      </w:r>
    </w:p>
    <w:p w14:paraId="28094984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  <w:lang w:val="uk-UA"/>
        </w:rPr>
        <w:t>7</w:t>
      </w:r>
      <w:r>
        <w:rPr>
          <w:b/>
          <w:bCs/>
          <w:sz w:val="28"/>
          <w:szCs w:val="28"/>
        </w:rPr>
        <w:t xml:space="preserve"> – 20</w:t>
      </w:r>
      <w:r w:rsidR="00CF1261">
        <w:rPr>
          <w:b/>
          <w:bCs/>
          <w:sz w:val="28"/>
          <w:szCs w:val="28"/>
          <w:lang w:val="uk-UA"/>
        </w:rPr>
        <w:t>30</w:t>
      </w:r>
      <w:r>
        <w:rPr>
          <w:b/>
          <w:bCs/>
          <w:sz w:val="28"/>
          <w:szCs w:val="28"/>
        </w:rPr>
        <w:t xml:space="preserve"> роки</w:t>
      </w:r>
    </w:p>
    <w:p w14:paraId="07560694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0A470E88" w14:textId="77777777" w:rsidR="00BA5096" w:rsidRDefault="00BA5096" w:rsidP="0013436A">
      <w:pPr>
        <w:pStyle w:val="Default"/>
        <w:numPr>
          <w:ilvl w:val="0"/>
          <w:numId w:val="1"/>
        </w:numPr>
        <w:ind w:left="0" w:hanging="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Мета Програми</w:t>
      </w:r>
    </w:p>
    <w:p w14:paraId="6305406C" w14:textId="77777777" w:rsidR="00BA5096" w:rsidRDefault="00BA5096" w:rsidP="00BA5096">
      <w:pPr>
        <w:pStyle w:val="Default"/>
        <w:ind w:left="720"/>
        <w:rPr>
          <w:sz w:val="28"/>
          <w:szCs w:val="28"/>
        </w:rPr>
      </w:pPr>
    </w:p>
    <w:p w14:paraId="5B855C97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Метою Програми є популяризація впровадження заходів з енергозбереження і термомодернізації приватних житлових будинків садибного типу та багатоквартирних житлових будинків в Славутській міській територіальній громаді. Кінцева мета енергоресурсоощадної політики у приватних житлових будинках садибного типу та багатоквартирних житлових будинках – скорочення витрат на оплату послуг газопостачання населенням та зниження рівня використання природного газу в побуті. </w:t>
      </w:r>
    </w:p>
    <w:p w14:paraId="263DFDD9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Стимулювання залучення інвестицій для проведення заходів з модернізації будинків. </w:t>
      </w:r>
    </w:p>
    <w:p w14:paraId="33404460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Створення і запуск інституційного механізму стимулювання джерел донорського фінансування заходів з енергозбереження і термомодернізації приватних житлових будинків садибного типу та багатоквартирних житлових будинків. </w:t>
      </w:r>
    </w:p>
    <w:p w14:paraId="438BE8D9" w14:textId="77777777" w:rsidR="00BA5096" w:rsidRDefault="00BA5096" w:rsidP="00BA5096">
      <w:pPr>
        <w:pStyle w:val="Default"/>
        <w:ind w:firstLine="708"/>
        <w:rPr>
          <w:sz w:val="28"/>
          <w:szCs w:val="28"/>
        </w:rPr>
      </w:pPr>
    </w:p>
    <w:p w14:paraId="69709BBB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2. Опис та завдання Програми</w:t>
      </w:r>
    </w:p>
    <w:p w14:paraId="2013390A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1C8001E3" w14:textId="77777777" w:rsidR="00BA5096" w:rsidRDefault="00BA5096" w:rsidP="00C60265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Низькі теплозахисні властивості конструктивних елементів житла таких як стіни, підлога та дах, а також внутрішніх систем є головною причиною погіршення теплопостачання і комфортності, надійності і безпечності умов проживання мешканців громади. З іншої сторони, незадовільний фізичний стан внутрішньобудинкових систем та відсутність у споживачів технічної можливості для керування споживанням теплової енергії призводять до невиправдано високого обсягу споживання енергоресурсів на опалення помешкань. Тому одним із завдань Програми є можливість звернути увагу населення на необхідність модернізації житла. </w:t>
      </w:r>
    </w:p>
    <w:p w14:paraId="75D51F5A" w14:textId="77777777" w:rsidR="00BA5096" w:rsidRPr="00C60265" w:rsidRDefault="00BA5096" w:rsidP="00C6026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0265">
        <w:rPr>
          <w:rFonts w:ascii="Times New Roman" w:hAnsi="Times New Roman" w:cs="Times New Roman"/>
          <w:sz w:val="28"/>
          <w:szCs w:val="28"/>
        </w:rPr>
        <w:t>Складність вирішення вказаної проблеми насамперед полягає у зниженні рівня доходів населення, а також недостатньою зацікавленістю у впровадженні новітніх енергозберігаючих технологій та обладнання у побуті. Таким чином, необхідно вирішувати завдання стимулювання активності і відповідальності власників за ефективне та раціональне використання енергоресурсів.</w:t>
      </w:r>
    </w:p>
    <w:p w14:paraId="0C20C140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Основним завданням цієї Програми є реалізація заходів спрямованих на скорочення споживання енергоресурсів пов’язаних з опаленням житлових приміщень населення громади. Такі заходи сприятимуть скороченню витрат з одночасним підвищенням комфортності та умов проживання у власному житлі. </w:t>
      </w:r>
    </w:p>
    <w:p w14:paraId="5FA269F9" w14:textId="77777777" w:rsidR="00BA5096" w:rsidRDefault="00BA5096" w:rsidP="00BA5096">
      <w:pPr>
        <w:pStyle w:val="Default"/>
        <w:rPr>
          <w:b/>
          <w:bCs/>
          <w:sz w:val="28"/>
          <w:szCs w:val="28"/>
        </w:rPr>
      </w:pPr>
    </w:p>
    <w:p w14:paraId="74C8585C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 Інноваційна складова Програми</w:t>
      </w:r>
    </w:p>
    <w:p w14:paraId="44F2B8A2" w14:textId="77777777" w:rsidR="00BA5096" w:rsidRDefault="00BA5096" w:rsidP="00BA5096">
      <w:pPr>
        <w:pStyle w:val="Default"/>
        <w:jc w:val="center"/>
        <w:rPr>
          <w:sz w:val="28"/>
          <w:szCs w:val="28"/>
        </w:rPr>
      </w:pPr>
    </w:p>
    <w:p w14:paraId="2EA1F86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Завдання Програми планується вирішити інноваційним способом, який полягає у створенні нової системи, спеціально призначеної для потреб власників приватних житлових будинків садибного типу та власників квартир у багатоквартирних житлових будинках, яка полягає у наданні поворотної фінансової допомоги на потреби енергоефективної модернізації житлового фонду цих категорій у Славутській міській територіальній громаді із залученням фінансових ресурсів бюджету Славутської міської територіальної громади. </w:t>
      </w:r>
    </w:p>
    <w:p w14:paraId="16C2F07E" w14:textId="77777777" w:rsidR="00BA5096" w:rsidRDefault="00BA5096" w:rsidP="00BA5096">
      <w:pPr>
        <w:pStyle w:val="Default"/>
        <w:ind w:firstLine="708"/>
        <w:rPr>
          <w:sz w:val="28"/>
          <w:szCs w:val="28"/>
        </w:rPr>
      </w:pPr>
    </w:p>
    <w:p w14:paraId="4F90D549" w14:textId="77777777" w:rsidR="00BA5096" w:rsidRDefault="00BA5096" w:rsidP="00BA5096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 Заплановані дії та заходи для реалізації Програми</w:t>
      </w:r>
    </w:p>
    <w:p w14:paraId="02531E40" w14:textId="77777777" w:rsidR="00BA5096" w:rsidRDefault="00BA5096" w:rsidP="00BA5096">
      <w:pPr>
        <w:pStyle w:val="Default"/>
        <w:rPr>
          <w:sz w:val="28"/>
          <w:szCs w:val="28"/>
        </w:rPr>
      </w:pPr>
    </w:p>
    <w:p w14:paraId="49BC30BA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Для успішної реалізації Програми мають бути застосовані такі процеси: </w:t>
      </w:r>
    </w:p>
    <w:p w14:paraId="53A6213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Популяризація Програми серед мешканців територіальної громади, у першу чергу серед власників приватних житлових будинків садибного типу та власників квартир у багатоквартирних житлових будинках через </w:t>
      </w:r>
      <w:r w:rsidR="005E4CF2">
        <w:rPr>
          <w:sz w:val="28"/>
          <w:szCs w:val="28"/>
          <w:lang w:val="uk-UA"/>
        </w:rPr>
        <w:t>медіа</w:t>
      </w:r>
      <w:r>
        <w:rPr>
          <w:sz w:val="28"/>
          <w:szCs w:val="28"/>
        </w:rPr>
        <w:t xml:space="preserve">, «круглі столи», тощо. </w:t>
      </w:r>
    </w:p>
    <w:p w14:paraId="275637EB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4.1.2. Залучення до розробки бізнес-планів, техніко-економічного та фінансового забезпечення енергоефективної модернізації житлового фонду всіх зацікавлених сторін, зокрема, органів місцевого самоврядування, фінансово-кредитних установ, міжнародних організацій та фінансових установ. </w:t>
      </w:r>
    </w:p>
    <w:p w14:paraId="31ABF788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4.1.3. Залучення у процесі реалізації Програми всіх доступних джерел фінансування – коштів бюджету Славутської міської територіальної громади, коштів мешканців громади та інших джерел фінансування, не заборонених чинним законодавством України. </w:t>
      </w:r>
    </w:p>
    <w:p w14:paraId="2D43E8FC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4.1.4. Створення системи надання поворотної фінансової допомоги для впровадження заходів з енергозбереження, реконструкції і модернізації житлового фонду Славутської міської територіальної громади, у результаті реалізації якої жителі отримають зниження видатків на оплату за спожиті житлово-комунальні послуги завдяки енергозбереженню. </w:t>
      </w:r>
    </w:p>
    <w:p w14:paraId="214DD77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4.1.5. Організаційна підтримка та допомога власникам житлового фонду у процесі розробки фінансово-економічного обґрунтування доцільності залучення коштів позики. </w:t>
      </w:r>
    </w:p>
    <w:p w14:paraId="424F30B1" w14:textId="77777777" w:rsidR="00BA5096" w:rsidRPr="00C3323D" w:rsidRDefault="00BA5096" w:rsidP="00C3323D">
      <w:pPr>
        <w:pStyle w:val="Default"/>
        <w:pageBreakBefore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</w:rPr>
        <w:lastRenderedPageBreak/>
        <w:t>5. Механізм реалізації Програми</w:t>
      </w:r>
    </w:p>
    <w:p w14:paraId="730BCEF0" w14:textId="77777777" w:rsidR="00CF1261" w:rsidRDefault="00CF1261" w:rsidP="00BA5096">
      <w:pPr>
        <w:pStyle w:val="Default"/>
        <w:ind w:firstLine="708"/>
        <w:rPr>
          <w:sz w:val="28"/>
          <w:szCs w:val="28"/>
        </w:rPr>
      </w:pPr>
    </w:p>
    <w:p w14:paraId="270EC8D2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Суть механізму реалізації Програми полягає у тому, що з бюджету Славутської міської територіальної громади надається поворотна фінансова допомога на впровадження заходів з енергозбереження і термомодернізації житлових будинків садибного типу та квартир у багатоквартирних житлових будинках. </w:t>
      </w:r>
    </w:p>
    <w:p w14:paraId="7D3AEF09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5.2. Надання та повернення допомоги вказаної у п. 5.1 цієї Програми здійснюється відповідно до Порядку 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</w:t>
      </w:r>
      <w:r w:rsidR="00CF1261">
        <w:rPr>
          <w:sz w:val="28"/>
          <w:szCs w:val="28"/>
          <w:lang w:val="uk-UA"/>
        </w:rPr>
        <w:t>27</w:t>
      </w:r>
      <w:r>
        <w:rPr>
          <w:sz w:val="28"/>
          <w:szCs w:val="28"/>
        </w:rPr>
        <w:t xml:space="preserve"> – 20</w:t>
      </w:r>
      <w:r w:rsidR="00CF1261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 </w:t>
      </w:r>
    </w:p>
    <w:p w14:paraId="58F128CD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Поворотна фінансова допомога надається на реалізацію наступних заходів: </w:t>
      </w:r>
    </w:p>
    <w:p w14:paraId="36B7161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 У приватних житлових будинках садибного типу: </w:t>
      </w:r>
    </w:p>
    <w:p w14:paraId="28D847FA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5.3.1.1. Утеплення стін фасаду. </w:t>
      </w:r>
    </w:p>
    <w:p w14:paraId="0C4E1BD0" w14:textId="77777777" w:rsidR="00BA5096" w:rsidRPr="00E131C6" w:rsidRDefault="00E131C6" w:rsidP="00E131C6">
      <w:pPr>
        <w:pStyle w:val="Default"/>
        <w:ind w:firstLine="708"/>
        <w:rPr>
          <w:sz w:val="28"/>
          <w:szCs w:val="28"/>
          <w:lang w:val="uk-UA"/>
        </w:rPr>
      </w:pPr>
      <w:r>
        <w:rPr>
          <w:sz w:val="28"/>
          <w:szCs w:val="28"/>
        </w:rPr>
        <w:t>5.3.1.2.</w:t>
      </w:r>
      <w:r>
        <w:rPr>
          <w:sz w:val="28"/>
          <w:szCs w:val="28"/>
          <w:lang w:val="uk-UA"/>
        </w:rPr>
        <w:t xml:space="preserve"> Утеплення покрівель, дахового перекриття, підвальних приміщень.</w:t>
      </w:r>
    </w:p>
    <w:p w14:paraId="2B8DB3CF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5.3.1.3. Реконструкція, ремонт і модернізація обладнання та інженерних мереж теплопостачання. </w:t>
      </w:r>
    </w:p>
    <w:p w14:paraId="7637DD58" w14:textId="77777777" w:rsidR="00BA5096" w:rsidRDefault="00BA5096" w:rsidP="00E131C6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5.3.1.4. Встановлення приладів погодного регулювання подачі теплопостачання. </w:t>
      </w:r>
    </w:p>
    <w:p w14:paraId="58336E4E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5.3.1.5. Модернізація систем вентиляції. </w:t>
      </w:r>
    </w:p>
    <w:p w14:paraId="481B918F" w14:textId="77777777" w:rsidR="00BA5096" w:rsidRDefault="00E131C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5.3.1.6.</w:t>
      </w:r>
      <w:r>
        <w:rPr>
          <w:sz w:val="28"/>
          <w:szCs w:val="28"/>
          <w:lang w:val="uk-UA"/>
        </w:rPr>
        <w:t xml:space="preserve"> </w:t>
      </w:r>
      <w:r w:rsidR="00BA5096">
        <w:rPr>
          <w:sz w:val="28"/>
          <w:szCs w:val="28"/>
        </w:rPr>
        <w:t xml:space="preserve">Встановлення обладнання з використання альтернативних до газу джерел енергії. </w:t>
      </w:r>
    </w:p>
    <w:p w14:paraId="64ABF204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5.3.1.7. Інші енергоефективні заходи. </w:t>
      </w:r>
    </w:p>
    <w:p w14:paraId="33705FD7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 У квартирах багатоквартирних житлових будинків: </w:t>
      </w:r>
    </w:p>
    <w:p w14:paraId="79199385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5.3.2.1. Реконструкція, ремонт і модернізація обладнання та інженерних мереж теплопостачання. </w:t>
      </w:r>
    </w:p>
    <w:p w14:paraId="653D3C0B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5.3.2.2. Модернізація систем вентиляції. </w:t>
      </w:r>
    </w:p>
    <w:p w14:paraId="79354D08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5.3.2.3. Інші енергоефективні заходи. </w:t>
      </w:r>
    </w:p>
    <w:p w14:paraId="0CD92059" w14:textId="77777777" w:rsidR="00BA5096" w:rsidRDefault="00BA5096" w:rsidP="00910DA9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5.4. Власники приватних житлових будинків садибного типу та власники квартир у багатоквартирних житлових будинках надають заяви щодо отримання поворотної фінансової допомоги</w:t>
      </w:r>
      <w:r w:rsidR="00E131C6">
        <w:rPr>
          <w:sz w:val="28"/>
          <w:szCs w:val="28"/>
        </w:rPr>
        <w:t xml:space="preserve"> на розгляд конкурсної комісії.</w:t>
      </w:r>
    </w:p>
    <w:p w14:paraId="00BAB44D" w14:textId="77777777" w:rsidR="00E131C6" w:rsidRDefault="00E131C6" w:rsidP="00910DA9">
      <w:pPr>
        <w:pStyle w:val="Default"/>
        <w:ind w:firstLine="708"/>
        <w:jc w:val="both"/>
        <w:rPr>
          <w:sz w:val="28"/>
          <w:szCs w:val="28"/>
        </w:rPr>
      </w:pPr>
    </w:p>
    <w:p w14:paraId="15A3A9C5" w14:textId="77777777" w:rsidR="00BA5096" w:rsidRDefault="00BA5096" w:rsidP="00410B8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6. Очікувані результати</w:t>
      </w:r>
    </w:p>
    <w:p w14:paraId="42B49C18" w14:textId="77777777" w:rsidR="00410B8C" w:rsidRDefault="00410B8C" w:rsidP="00410B8C">
      <w:pPr>
        <w:pStyle w:val="Default"/>
        <w:jc w:val="center"/>
        <w:rPr>
          <w:sz w:val="28"/>
          <w:szCs w:val="28"/>
        </w:rPr>
      </w:pPr>
    </w:p>
    <w:p w14:paraId="25D52C89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Формування та апробація механізму стимулювання та заохочення власників будинків садибного типу та квартир у багатоквартирних житлових будинках на здійснення ними заходів з енергозбереження і термомодернізації будинків. </w:t>
      </w:r>
    </w:p>
    <w:p w14:paraId="7E1A3D76" w14:textId="77777777" w:rsidR="00CF1261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Створення та подальший розвиток використання нових джерел фінансування та забезпечення інвестицій у енергоефективне оновлення житлового фонду Славутської міської територіальної громади. </w:t>
      </w:r>
    </w:p>
    <w:p w14:paraId="4FB4D2D3" w14:textId="77777777" w:rsidR="00BA5096" w:rsidRDefault="00BA5096" w:rsidP="00E131C6">
      <w:pPr>
        <w:pStyle w:val="Default"/>
        <w:ind w:firstLine="708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6.3. Поліпшення енергоефективності конструкцій і внутрішньобудинкових систем теплопостачання приватних житлових будинків садибного типу та квартир в багатоквартирних житлових будинках, підвищення комфортності проживання у них. </w:t>
      </w:r>
    </w:p>
    <w:p w14:paraId="6708C556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6.4. Створення сприятливих умов для поширення принципів ощадливого та раціонального використання енергетичних ресурсів, впровадження прогресивних заходів термосанації. </w:t>
      </w:r>
    </w:p>
    <w:p w14:paraId="56876888" w14:textId="77777777" w:rsidR="00BA5096" w:rsidRDefault="00BA5096" w:rsidP="00E131C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6.5. Підвищення рівня обізнаності мешканців Славутської міської територіальної громади у питаннях енергоощадності. </w:t>
      </w:r>
    </w:p>
    <w:p w14:paraId="23C1FFA7" w14:textId="77777777" w:rsidR="00410B8C" w:rsidRDefault="00410B8C" w:rsidP="00410B8C">
      <w:pPr>
        <w:pStyle w:val="Default"/>
        <w:ind w:firstLine="708"/>
        <w:rPr>
          <w:sz w:val="28"/>
          <w:szCs w:val="28"/>
        </w:rPr>
      </w:pPr>
    </w:p>
    <w:p w14:paraId="64795FC4" w14:textId="77777777" w:rsidR="00BA5096" w:rsidRDefault="00BA5096" w:rsidP="00410B8C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Фінансове забезпечення Програми</w:t>
      </w:r>
    </w:p>
    <w:p w14:paraId="1F5BC197" w14:textId="77777777" w:rsidR="00410B8C" w:rsidRDefault="00410B8C" w:rsidP="00410B8C">
      <w:pPr>
        <w:pStyle w:val="Default"/>
        <w:jc w:val="center"/>
        <w:rPr>
          <w:sz w:val="28"/>
          <w:szCs w:val="28"/>
        </w:rPr>
      </w:pPr>
    </w:p>
    <w:p w14:paraId="1E1E7A1A" w14:textId="77777777" w:rsidR="00BA5096" w:rsidRDefault="00BA5096" w:rsidP="005D71E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7.1. Фінансування Програми буде здійснюватися за рахунок бюджету Славутської міської територіальної громади, коштів мешканців громади та інших джерел фінансування, не заборонених чинним законодавством України. </w:t>
      </w:r>
    </w:p>
    <w:p w14:paraId="123EEC6C" w14:textId="77777777" w:rsidR="00BA5096" w:rsidRDefault="00BA5096" w:rsidP="005D71EB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 Обсяги та джерела фінансування Програми наведені у таблиці 1. </w:t>
      </w:r>
    </w:p>
    <w:p w14:paraId="1300AED3" w14:textId="77777777" w:rsidR="00410B8C" w:rsidRDefault="00410B8C" w:rsidP="00410B8C">
      <w:pPr>
        <w:pStyle w:val="Default"/>
        <w:ind w:firstLine="708"/>
        <w:rPr>
          <w:sz w:val="28"/>
          <w:szCs w:val="28"/>
        </w:rPr>
      </w:pPr>
    </w:p>
    <w:p w14:paraId="1C3F81FD" w14:textId="77777777" w:rsidR="00BA5096" w:rsidRDefault="00BA5096" w:rsidP="00410B8C">
      <w:pPr>
        <w:pStyle w:val="Default"/>
        <w:jc w:val="right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Таблиця 1 </w:t>
      </w:r>
    </w:p>
    <w:p w14:paraId="4B6A7644" w14:textId="77777777" w:rsidR="00BA5096" w:rsidRPr="005D71EB" w:rsidRDefault="00410B8C" w:rsidP="00410B8C">
      <w:pPr>
        <w:ind w:firstLine="708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D71EB">
        <w:rPr>
          <w:rFonts w:ascii="Times New Roman" w:hAnsi="Times New Roman" w:cs="Times New Roman"/>
          <w:i/>
          <w:sz w:val="28"/>
          <w:szCs w:val="28"/>
          <w:lang w:val="uk-UA"/>
        </w:rPr>
        <w:t>Обсяги та джерела фінансування Програми</w:t>
      </w:r>
    </w:p>
    <w:tbl>
      <w:tblPr>
        <w:tblW w:w="9120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2410"/>
        <w:gridCol w:w="1276"/>
        <w:gridCol w:w="1417"/>
        <w:gridCol w:w="1418"/>
        <w:gridCol w:w="1276"/>
        <w:gridCol w:w="1323"/>
      </w:tblGrid>
      <w:tr w:rsidR="00C45F38" w:rsidRPr="00C45F38" w14:paraId="4D12BC62" w14:textId="77777777" w:rsidTr="0013436A">
        <w:trPr>
          <w:trHeight w:val="564"/>
        </w:trPr>
        <w:tc>
          <w:tcPr>
            <w:tcW w:w="2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E47E0C0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Джерела фінансування</w:t>
            </w:r>
          </w:p>
        </w:tc>
        <w:tc>
          <w:tcPr>
            <w:tcW w:w="671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685FB9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Обсяг фінансування, тис. грн.</w:t>
            </w:r>
          </w:p>
        </w:tc>
      </w:tr>
      <w:tr w:rsidR="00C45F38" w:rsidRPr="00C45F38" w14:paraId="613B571B" w14:textId="77777777" w:rsidTr="0013436A">
        <w:trPr>
          <w:trHeight w:val="300"/>
        </w:trPr>
        <w:tc>
          <w:tcPr>
            <w:tcW w:w="241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D1C93A" w14:textId="77777777" w:rsidR="00C45F38" w:rsidRPr="0013436A" w:rsidRDefault="00C45F38" w:rsidP="00C45F3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2196C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Разом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A3236C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2027 рік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929DC1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2028 рік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BAE5CF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2029 рік</w:t>
            </w:r>
          </w:p>
        </w:tc>
        <w:tc>
          <w:tcPr>
            <w:tcW w:w="13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D0EF0DF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2030 рік</w:t>
            </w:r>
          </w:p>
        </w:tc>
      </w:tr>
      <w:tr w:rsidR="00C45F38" w:rsidRPr="00C45F38" w14:paraId="4C26346A" w14:textId="77777777" w:rsidTr="0013436A">
        <w:trPr>
          <w:trHeight w:val="876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897FB6" w14:textId="77777777" w:rsidR="00C45F38" w:rsidRPr="0013436A" w:rsidRDefault="00C45F38" w:rsidP="00134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Бюджет Славутської МТГ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F543A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06183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19B94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E4DB3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7BA965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500</w:t>
            </w:r>
          </w:p>
        </w:tc>
      </w:tr>
      <w:tr w:rsidR="00C45F38" w:rsidRPr="00C45F38" w14:paraId="5700802C" w14:textId="77777777" w:rsidTr="0013436A">
        <w:trPr>
          <w:trHeight w:val="1164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591F5" w14:textId="77777777" w:rsidR="00C45F38" w:rsidRPr="0013436A" w:rsidRDefault="00C45F38" w:rsidP="00134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Кошти мешканців громади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0AD60D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68BCE6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237E26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AB5ECC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86071F4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</w:t>
            </w:r>
          </w:p>
        </w:tc>
      </w:tr>
      <w:tr w:rsidR="00C45F38" w:rsidRPr="00C45F38" w14:paraId="34ABC8E8" w14:textId="77777777" w:rsidTr="0013436A">
        <w:trPr>
          <w:trHeight w:val="588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41EC5A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Інші джерела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1526C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800 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7D0087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89EDED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F794285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F9F15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 w:eastAsia="ru-RU"/>
              </w:rPr>
              <w:t>200</w:t>
            </w:r>
          </w:p>
        </w:tc>
      </w:tr>
      <w:tr w:rsidR="00C45F38" w:rsidRPr="00C45F38" w14:paraId="40DE34B3" w14:textId="77777777" w:rsidTr="0013436A">
        <w:trPr>
          <w:trHeight w:val="349"/>
        </w:trPr>
        <w:tc>
          <w:tcPr>
            <w:tcW w:w="241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47384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Разом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461CDB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3600 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CDF871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 900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C0DCB2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5DF63BE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900 </w:t>
            </w:r>
          </w:p>
        </w:tc>
        <w:tc>
          <w:tcPr>
            <w:tcW w:w="13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6024A04" w14:textId="77777777" w:rsidR="00C45F38" w:rsidRPr="0013436A" w:rsidRDefault="00C45F38" w:rsidP="00C45F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13436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uk-UA" w:eastAsia="ru-RU"/>
              </w:rPr>
              <w:t>900</w:t>
            </w:r>
          </w:p>
        </w:tc>
      </w:tr>
    </w:tbl>
    <w:p w14:paraId="2798882D" w14:textId="77777777" w:rsidR="00410B8C" w:rsidRDefault="00410B8C" w:rsidP="00410B8C">
      <w:pPr>
        <w:ind w:firstLine="708"/>
        <w:jc w:val="center"/>
        <w:rPr>
          <w:i/>
          <w:lang w:val="uk-UA"/>
        </w:rPr>
      </w:pPr>
    </w:p>
    <w:p w14:paraId="21ACF553" w14:textId="77777777" w:rsidR="00767742" w:rsidRDefault="00767742" w:rsidP="0013436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8. Виконавці Програми</w:t>
      </w:r>
    </w:p>
    <w:p w14:paraId="034C35DE" w14:textId="77777777" w:rsidR="00767742" w:rsidRDefault="00767742" w:rsidP="00767742">
      <w:pPr>
        <w:pStyle w:val="Default"/>
        <w:jc w:val="center"/>
        <w:rPr>
          <w:sz w:val="28"/>
          <w:szCs w:val="28"/>
        </w:rPr>
      </w:pPr>
    </w:p>
    <w:p w14:paraId="1DBB286B" w14:textId="77777777" w:rsidR="008F3DA0" w:rsidRDefault="00767742" w:rsidP="0013436A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Виконавцем Програми є Виконавчий комітет Славутської міської ради. Комунальне підприємство «Славутське житлово - комунальне об’єднання» є виконавцем окремих заходів передбачених Порядком виділення та використання коштів бюджету Славутської міської територіальної громади для реалізації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Славутській міській територіальній громаді на 202</w:t>
      </w:r>
      <w:r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– 20</w:t>
      </w:r>
      <w:r w:rsidR="008F3DA0">
        <w:rPr>
          <w:sz w:val="28"/>
          <w:szCs w:val="28"/>
          <w:lang w:val="uk-UA"/>
        </w:rPr>
        <w:t>30</w:t>
      </w:r>
      <w:r>
        <w:rPr>
          <w:sz w:val="28"/>
          <w:szCs w:val="28"/>
        </w:rPr>
        <w:t xml:space="preserve"> роки. </w:t>
      </w:r>
    </w:p>
    <w:p w14:paraId="300A4F24" w14:textId="77777777" w:rsidR="008F3DA0" w:rsidRDefault="008F3DA0" w:rsidP="008F3DA0">
      <w:pPr>
        <w:pStyle w:val="Default"/>
        <w:ind w:firstLine="708"/>
        <w:rPr>
          <w:sz w:val="28"/>
          <w:szCs w:val="28"/>
        </w:rPr>
      </w:pPr>
    </w:p>
    <w:p w14:paraId="168AE063" w14:textId="77777777" w:rsidR="00767742" w:rsidRDefault="00767742" w:rsidP="0013436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9. Керівництво Програмою</w:t>
      </w:r>
    </w:p>
    <w:p w14:paraId="68CEF44E" w14:textId="77777777" w:rsidR="008F3DA0" w:rsidRDefault="008F3DA0" w:rsidP="008F3DA0">
      <w:pPr>
        <w:pStyle w:val="Default"/>
        <w:ind w:firstLine="708"/>
        <w:jc w:val="center"/>
        <w:rPr>
          <w:b/>
          <w:bCs/>
          <w:sz w:val="28"/>
          <w:szCs w:val="28"/>
        </w:rPr>
      </w:pPr>
    </w:p>
    <w:p w14:paraId="667F32F8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  <w:r w:rsidRPr="0013436A">
        <w:rPr>
          <w:sz w:val="28"/>
          <w:szCs w:val="28"/>
        </w:rPr>
        <w:t xml:space="preserve">9.1. Керівництво Програмою здійснює перший заступник міського голови з питань діяльності виконавчих органів ради, а також заступник міського голови з питань діяльності виконавчих органів ради відповідно до розподілу обов’язків. </w:t>
      </w:r>
    </w:p>
    <w:p w14:paraId="38D33DBE" w14:textId="77777777" w:rsidR="00767742" w:rsidRDefault="00767742" w:rsidP="0013436A">
      <w:pPr>
        <w:pStyle w:val="Default"/>
        <w:ind w:firstLine="708"/>
        <w:jc w:val="both"/>
        <w:rPr>
          <w:sz w:val="28"/>
          <w:szCs w:val="28"/>
        </w:rPr>
      </w:pPr>
      <w:r w:rsidRPr="0013436A">
        <w:rPr>
          <w:sz w:val="28"/>
          <w:szCs w:val="28"/>
        </w:rPr>
        <w:t>9.2. Координатором Програми є начальник управління житлово-комунального господарства, енергозбереження, благоустрою та громадського порядку Виконавчого ком</w:t>
      </w:r>
      <w:r w:rsidR="00271F2A">
        <w:rPr>
          <w:sz w:val="28"/>
          <w:szCs w:val="28"/>
        </w:rPr>
        <w:t>ітету Славутської міської ради.</w:t>
      </w:r>
    </w:p>
    <w:p w14:paraId="1AF48036" w14:textId="77777777" w:rsidR="00271F2A" w:rsidRPr="00271F2A" w:rsidRDefault="00271F2A" w:rsidP="00271F2A">
      <w:pPr>
        <w:pStyle w:val="Default"/>
        <w:ind w:right="-143" w:firstLine="708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9.3. Управління житлово-комунального господарства, енергозбереження, благоустрою та громадського порядку Виконавчого комітету Славутської міської ради інформують про проведену роботу у формі звіту</w:t>
      </w:r>
      <w:r w:rsidR="001701AD">
        <w:rPr>
          <w:sz w:val="28"/>
          <w:szCs w:val="28"/>
          <w:lang w:val="uk-UA"/>
        </w:rPr>
        <w:t xml:space="preserve"> </w:t>
      </w:r>
      <w:r w:rsidR="001701AD" w:rsidRPr="00B0180F">
        <w:rPr>
          <w:sz w:val="28"/>
          <w:szCs w:val="28"/>
          <w:lang w:val="uk-UA"/>
        </w:rPr>
        <w:t>на сесії міської ради</w:t>
      </w:r>
      <w:r w:rsidR="00B0180F">
        <w:rPr>
          <w:sz w:val="28"/>
          <w:szCs w:val="28"/>
          <w:lang w:val="uk-UA"/>
        </w:rPr>
        <w:t xml:space="preserve"> по завершенню програми, але не пізніше 1 кварталу 2030 року</w:t>
      </w:r>
      <w:r w:rsidR="008E4A93">
        <w:rPr>
          <w:sz w:val="28"/>
          <w:szCs w:val="28"/>
          <w:lang w:val="uk-UA"/>
        </w:rPr>
        <w:t>.</w:t>
      </w:r>
    </w:p>
    <w:p w14:paraId="30E75775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</w:p>
    <w:p w14:paraId="3612F40E" w14:textId="77777777" w:rsidR="00767742" w:rsidRPr="0013436A" w:rsidRDefault="00767742" w:rsidP="0013436A">
      <w:pPr>
        <w:pStyle w:val="Default"/>
        <w:ind w:firstLine="708"/>
        <w:jc w:val="both"/>
        <w:rPr>
          <w:sz w:val="28"/>
          <w:szCs w:val="28"/>
        </w:rPr>
      </w:pPr>
    </w:p>
    <w:p w14:paraId="10297AAE" w14:textId="77777777" w:rsidR="00612C50" w:rsidRPr="0013436A" w:rsidRDefault="00612C50" w:rsidP="0013436A">
      <w:pPr>
        <w:pStyle w:val="Default"/>
        <w:ind w:firstLine="708"/>
        <w:jc w:val="both"/>
        <w:rPr>
          <w:sz w:val="28"/>
          <w:szCs w:val="28"/>
        </w:rPr>
      </w:pPr>
    </w:p>
    <w:p w14:paraId="22542487" w14:textId="77777777" w:rsidR="00767742" w:rsidRPr="00410B8C" w:rsidRDefault="00767742" w:rsidP="0013436A">
      <w:pPr>
        <w:jc w:val="both"/>
        <w:rPr>
          <w:i/>
          <w:lang w:val="uk-UA"/>
        </w:rPr>
      </w:pPr>
      <w:r w:rsidRPr="0013436A">
        <w:rPr>
          <w:rFonts w:ascii="Times New Roman" w:hAnsi="Times New Roman" w:cs="Times New Roman"/>
          <w:sz w:val="28"/>
          <w:szCs w:val="28"/>
        </w:rPr>
        <w:t xml:space="preserve">Міський голова </w:t>
      </w:r>
      <w:r w:rsidRPr="001343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</w:t>
      </w:r>
      <w:r w:rsidR="001343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 w:rsidRPr="0013436A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Pr="0013436A">
        <w:rPr>
          <w:rFonts w:ascii="Times New Roman" w:hAnsi="Times New Roman" w:cs="Times New Roman"/>
          <w:sz w:val="28"/>
          <w:szCs w:val="28"/>
        </w:rPr>
        <w:t>Василь СИДОР</w:t>
      </w:r>
    </w:p>
    <w:sectPr w:rsidR="00767742" w:rsidRPr="00410B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453DD"/>
    <w:multiLevelType w:val="hybridMultilevel"/>
    <w:tmpl w:val="FC2017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91310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AC4"/>
    <w:rsid w:val="0013436A"/>
    <w:rsid w:val="001701AD"/>
    <w:rsid w:val="00271F2A"/>
    <w:rsid w:val="00410B8C"/>
    <w:rsid w:val="005773C4"/>
    <w:rsid w:val="005D71EB"/>
    <w:rsid w:val="005E4CF2"/>
    <w:rsid w:val="00612C50"/>
    <w:rsid w:val="0062491D"/>
    <w:rsid w:val="00725022"/>
    <w:rsid w:val="007411AF"/>
    <w:rsid w:val="007540E8"/>
    <w:rsid w:val="00767742"/>
    <w:rsid w:val="007C0573"/>
    <w:rsid w:val="00813873"/>
    <w:rsid w:val="008E4A93"/>
    <w:rsid w:val="008F3DA0"/>
    <w:rsid w:val="00910DA9"/>
    <w:rsid w:val="00B0180F"/>
    <w:rsid w:val="00BA5096"/>
    <w:rsid w:val="00BE6C43"/>
    <w:rsid w:val="00C139E5"/>
    <w:rsid w:val="00C147FE"/>
    <w:rsid w:val="00C3323D"/>
    <w:rsid w:val="00C45F38"/>
    <w:rsid w:val="00C60265"/>
    <w:rsid w:val="00C66BA9"/>
    <w:rsid w:val="00CF1261"/>
    <w:rsid w:val="00D62AC4"/>
    <w:rsid w:val="00DE369E"/>
    <w:rsid w:val="00E13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709D6"/>
  <w15:chartTrackingRefBased/>
  <w15:docId w15:val="{B30F6E88-4AEC-4842-92EC-F9ECB1A21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A50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39"/>
    <w:rsid w:val="00410B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3">
    <w:name w:val="Grid Table 5 Dark Accent 3"/>
    <w:basedOn w:val="a1"/>
    <w:uiPriority w:val="50"/>
    <w:rsid w:val="0076774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94C0A-11C2-41AC-9698-1E79982B1B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5754</Words>
  <Characters>3280</Characters>
  <Application>Microsoft Office Word</Application>
  <DocSecurity>0</DocSecurity>
  <Lines>27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Дмитро</cp:lastModifiedBy>
  <cp:revision>2</cp:revision>
  <dcterms:created xsi:type="dcterms:W3CDTF">2026-09-09T08:10:00Z</dcterms:created>
  <dcterms:modified xsi:type="dcterms:W3CDTF">2026-09-09T08:10:00Z</dcterms:modified>
</cp:coreProperties>
</file>