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699C6" w14:textId="77777777" w:rsidR="00A17348" w:rsidRDefault="00000000">
      <w:pPr>
        <w:spacing w:after="0" w:line="240" w:lineRule="auto"/>
        <w:ind w:left="6372"/>
      </w:pPr>
      <w:r>
        <w:rPr>
          <w:rFonts w:ascii="Times New Roman" w:eastAsia="Times New Roman" w:hAnsi="Times New Roman" w:cs="Times New Roman"/>
          <w:sz w:val="24"/>
          <w:szCs w:val="24"/>
          <w:lang w:eastAsia="zh-CN"/>
        </w:rPr>
        <w:t xml:space="preserve">Додаток до рішення </w:t>
      </w:r>
    </w:p>
    <w:p w14:paraId="5E75FA06" w14:textId="77777777" w:rsidR="00A17348" w:rsidRDefault="00000000">
      <w:pPr>
        <w:spacing w:after="0" w:line="240" w:lineRule="auto"/>
        <w:ind w:left="6372"/>
      </w:pPr>
      <w:r>
        <w:rPr>
          <w:rFonts w:ascii="Times New Roman" w:eastAsia="Times New Roman" w:hAnsi="Times New Roman" w:cs="Times New Roman"/>
          <w:sz w:val="24"/>
          <w:szCs w:val="24"/>
          <w:lang w:eastAsia="zh-CN"/>
        </w:rPr>
        <w:t>Славутської міської ради</w:t>
      </w:r>
    </w:p>
    <w:p w14:paraId="6F05A1C0" w14:textId="77777777" w:rsidR="00A17348" w:rsidRDefault="00000000">
      <w:pPr>
        <w:spacing w:after="0" w:line="240" w:lineRule="auto"/>
        <w:ind w:left="6372"/>
      </w:pPr>
      <w:r>
        <w:rPr>
          <w:rFonts w:ascii="Times New Roman" w:eastAsia="Times New Roman" w:hAnsi="Times New Roman" w:cs="Times New Roman"/>
          <w:sz w:val="24"/>
          <w:szCs w:val="24"/>
          <w:lang w:eastAsia="zh-CN"/>
        </w:rPr>
        <w:t>від ___________ 2026р.</w:t>
      </w:r>
    </w:p>
    <w:p w14:paraId="461B4054" w14:textId="77777777" w:rsidR="00A17348" w:rsidRDefault="00000000">
      <w:pPr>
        <w:spacing w:after="0" w:line="240" w:lineRule="auto"/>
        <w:ind w:left="6372"/>
      </w:pPr>
      <w:r>
        <w:rPr>
          <w:rFonts w:ascii="Times New Roman" w:eastAsia="Times New Roman" w:hAnsi="Times New Roman" w:cs="Times New Roman"/>
          <w:sz w:val="24"/>
          <w:szCs w:val="24"/>
          <w:lang w:eastAsia="zh-CN"/>
        </w:rPr>
        <w:t>№ __________</w:t>
      </w:r>
    </w:p>
    <w:p w14:paraId="1E7FC0D7" w14:textId="77777777" w:rsidR="00A17348" w:rsidRDefault="00A17348">
      <w:pPr>
        <w:spacing w:after="0" w:line="240" w:lineRule="auto"/>
        <w:rPr>
          <w:rFonts w:ascii="Times New Roman" w:eastAsia="Times New Roman" w:hAnsi="Times New Roman" w:cs="Times New Roman"/>
          <w:color w:val="2E74B5" w:themeColor="accent1" w:themeShade="BF"/>
          <w:sz w:val="24"/>
          <w:szCs w:val="24"/>
          <w:lang w:eastAsia="zh-CN"/>
        </w:rPr>
      </w:pPr>
    </w:p>
    <w:p w14:paraId="2615C848" w14:textId="77777777" w:rsidR="00A17348" w:rsidRDefault="00A17348">
      <w:pPr>
        <w:pStyle w:val="affd"/>
        <w:spacing w:before="280" w:after="0" w:line="240" w:lineRule="auto"/>
        <w:rPr>
          <w:color w:val="000000" w:themeColor="text1"/>
        </w:rPr>
      </w:pPr>
    </w:p>
    <w:p w14:paraId="2CB13345" w14:textId="77777777" w:rsidR="00A17348" w:rsidRDefault="00000000">
      <w:pPr>
        <w:pStyle w:val="affd"/>
        <w:spacing w:beforeAutospacing="0" w:after="0" w:line="240" w:lineRule="auto"/>
        <w:ind w:firstLine="284"/>
        <w:jc w:val="right"/>
      </w:pPr>
      <w:r>
        <w:rPr>
          <w:color w:val="000000" w:themeColor="text1"/>
        </w:rPr>
        <w:t xml:space="preserve">    </w:t>
      </w:r>
    </w:p>
    <w:p w14:paraId="2508B1FD" w14:textId="77777777" w:rsidR="00A17348" w:rsidRDefault="00000000">
      <w:pPr>
        <w:spacing w:after="0" w:line="240" w:lineRule="auto"/>
        <w:jc w:val="right"/>
      </w:pPr>
      <w:r>
        <w:rPr>
          <w:noProof/>
        </w:rPr>
        <mc:AlternateContent>
          <mc:Choice Requires="wps">
            <w:drawing>
              <wp:inline distT="0" distB="0" distL="0" distR="0" wp14:anchorId="5768ECEE" wp14:editId="6F564FBC">
                <wp:extent cx="5935345" cy="2524125"/>
                <wp:effectExtent l="0" t="0" r="0" b="0"/>
                <wp:docPr id="1" name="Надпись 2"/>
                <wp:cNvGraphicFramePr/>
                <a:graphic xmlns:a="http://schemas.openxmlformats.org/drawingml/2006/main">
                  <a:graphicData uri="http://schemas.microsoft.com/office/word/2010/wordprocessingShape">
                    <wps:wsp>
                      <wps:cNvSpPr txBox="1"/>
                      <wps:spPr>
                        <a:xfrm>
                          <a:off x="0" y="0"/>
                          <a:ext cx="5935320" cy="2523960"/>
                        </a:xfrm>
                        <a:prstGeom prst="rect">
                          <a:avLst/>
                        </a:prstGeom>
                      </wps:spPr>
                      <wps:txbx>
                        <w:txbxContent>
                          <w:p w14:paraId="7280286A" w14:textId="77777777" w:rsidR="00A17348" w:rsidRDefault="00000000">
                            <w:pPr>
                              <w:spacing w:after="0" w:line="276" w:lineRule="auto"/>
                              <w:jc w:val="center"/>
                            </w:pPr>
                            <w:r>
                              <w:rPr>
                                <w:rFonts w:ascii="Impact" w:eastAsia="Times New Roman" w:hAnsi="Impact" w:cs="Times New Roman"/>
                                <w:color w:val="000000"/>
                                <w:sz w:val="52"/>
                                <w:szCs w:val="52"/>
                                <w:lang w:eastAsia="uk-UA"/>
                                <w14:textOutline w14:w="9359" w14:cap="flat" w14:cmpd="sng" w14:algn="ctr">
                                  <w14:solidFill>
                                    <w14:srgbClr w14:val="000000"/>
                                  </w14:solidFill>
                                  <w14:prstDash w14:val="solid"/>
                                  <w14:bevel/>
                                </w14:textOutline>
                              </w:rPr>
                              <w:t>ПРОГРАМА</w:t>
                            </w:r>
                          </w:p>
                        </w:txbxContent>
                      </wps:txbx>
                      <wps:bodyPr wrap="square" lIns="0" tIns="0" rIns="0" bIns="0" numCol="1" anchor="t" anchorCtr="1">
                        <a:prstTxWarp prst="textDeflate">
                          <a:avLst>
                            <a:gd name="adj" fmla="val 26227"/>
                          </a:avLst>
                        </a:prstTxWarp>
                        <a:noAutofit/>
                      </wps:bodyPr>
                    </wps:wsp>
                  </a:graphicData>
                </a:graphic>
              </wp:inline>
            </w:drawing>
          </mc:Choice>
          <mc:Fallback>
            <w:pict>
              <v:shapetype w14:anchorId="5768ECEE" id="_x0000_t202" coordsize="21600,21600" o:spt="202" path="m,l,21600r21600,l21600,xe">
                <v:stroke joinstyle="miter"/>
                <v:path gradientshapeok="t" o:connecttype="rect"/>
              </v:shapetype>
              <v:shape id="Надпись 2" o:spid="_x0000_s1026" type="#_x0000_t202" style="width:467.35pt;height:198.75pt;visibility:visible;mso-wrap-style:square;mso-left-percent:-10001;mso-top-percent:-10001;mso-position-horizontal:absolute;mso-position-horizontal-relative:char;mso-position-vertical:absolute;mso-position-vertical-relative:line;mso-left-percent:-10001;mso-top-percent:-10001;v-text-anchor:top-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" filled="f" stroked="f">
                <v:textbox inset="0,0,0,0">
                  <w:txbxContent>
                    <w:p w14:paraId="7280286A" w14:textId="77777777" w:rsidR="00A17348" w:rsidRDefault="00000000">
                      <w:pPr>
                        <w:spacing w:after="0" w:line="276" w:lineRule="auto"/>
                        <w:jc w:val="center"/>
                      </w:pPr>
                      <w:r>
                        <w:rPr>
                          <w:rFonts w:ascii="Impact" w:eastAsia="Times New Roman" w:hAnsi="Impact" w:cs="Times New Roman"/>
                          <w:color w:val="000000"/>
                          <w:sz w:val="52"/>
                          <w:szCs w:val="52"/>
                          <w:lang w:eastAsia="uk-UA"/>
                          <w14:textOutline w14:w="9359" w14:cap="flat" w14:cmpd="sng" w14:algn="ctr">
                            <w14:solidFill>
                              <w14:srgbClr w14:val="000000"/>
                            </w14:solidFill>
                            <w14:prstDash w14:val="solid"/>
                            <w14:bevel/>
                          </w14:textOutline>
                        </w:rPr>
                        <w:t>ПРОГРАМА</w:t>
                      </w:r>
                    </w:p>
                  </w:txbxContent>
                </v:textbox>
                <w10:anchorlock/>
              </v:shape>
            </w:pict>
          </mc:Fallback>
        </mc:AlternateContent>
      </w:r>
    </w:p>
    <w:p w14:paraId="59A0FB2B" w14:textId="77777777" w:rsidR="00A17348" w:rsidRDefault="00000000">
      <w:pPr>
        <w:spacing w:after="0" w:line="240" w:lineRule="auto"/>
        <w:jc w:val="right"/>
      </w:pPr>
      <w:r>
        <w:rPr>
          <w:noProof/>
        </w:rPr>
        <mc:AlternateContent>
          <mc:Choice Requires="wps">
            <w:drawing>
              <wp:inline distT="0" distB="0" distL="0" distR="0" wp14:anchorId="5D3DC100" wp14:editId="252217CF">
                <wp:extent cx="6400800" cy="4133850"/>
                <wp:effectExtent l="0" t="0" r="0" b="0"/>
                <wp:docPr id="2" name="Надпись 1"/>
                <wp:cNvGraphicFramePr/>
                <a:graphic xmlns:a="http://schemas.openxmlformats.org/drawingml/2006/main">
                  <a:graphicData uri="http://schemas.microsoft.com/office/word/2010/wordprocessingShape">
                    <wps:wsp>
                      <wps:cNvSpPr txBox="1"/>
                      <wps:spPr>
                        <a:xfrm>
                          <a:off x="0" y="0"/>
                          <a:ext cx="6400800" cy="4133880"/>
                        </a:xfrm>
                        <a:prstGeom prst="rect">
                          <a:avLst/>
                        </a:prstGeom>
                      </wps:spPr>
                      <wps:txbx>
                        <w:txbxContent>
                          <w:p w14:paraId="15C7AE6D" w14:textId="77777777" w:rsidR="00A17348" w:rsidRDefault="00000000">
                            <w:pPr>
                              <w:spacing w:after="0" w:line="276" w:lineRule="auto"/>
                              <w:jc w:val="center"/>
                            </w:pPr>
                            <w:r>
                              <w:rPr>
                                <w:rFonts w:ascii="Impact" w:eastAsia="Times New Roman" w:hAnsi="Impact" w:cs="Times New Roman"/>
                                <w:color w:val="000000"/>
                                <w:sz w:val="72"/>
                                <w:szCs w:val="72"/>
                                <w:lang w:eastAsia="uk-UA"/>
                                <w14:textOutline w14:w="9359" w14:cap="flat" w14:cmpd="sng" w14:algn="ctr">
                                  <w14:solidFill>
                                    <w14:srgbClr w14:val="000000"/>
                                  </w14:solidFill>
                                  <w14:prstDash w14:val="solid"/>
                                  <w14:bevel/>
                                </w14:textOutline>
                              </w:rPr>
                              <w:t>соціально – економічного та</w:t>
                            </w:r>
                          </w:p>
                          <w:p w14:paraId="287B5A46" w14:textId="77777777" w:rsidR="00A17348" w:rsidRDefault="00000000">
                            <w:pPr>
                              <w:spacing w:after="0" w:line="276" w:lineRule="auto"/>
                              <w:jc w:val="center"/>
                            </w:pPr>
                            <w:r>
                              <w:rPr>
                                <w:rFonts w:ascii="Impact" w:eastAsia="Times New Roman" w:hAnsi="Impact" w:cs="Times New Roman"/>
                                <w:color w:val="000000"/>
                                <w:sz w:val="72"/>
                                <w:szCs w:val="72"/>
                                <w:lang w:eastAsia="uk-UA"/>
                                <w14:textOutline w14:w="9359" w14:cap="flat" w14:cmpd="sng" w14:algn="ctr">
                                  <w14:solidFill>
                                    <w14:srgbClr w14:val="000000"/>
                                  </w14:solidFill>
                                  <w14:prstDash w14:val="solid"/>
                                  <w14:bevel/>
                                </w14:textOutline>
                              </w:rPr>
                              <w:t>культурного розвитку</w:t>
                            </w:r>
                          </w:p>
                          <w:p w14:paraId="1F42FEA2" w14:textId="77777777" w:rsidR="00A17348" w:rsidRDefault="00000000">
                            <w:pPr>
                              <w:spacing w:after="0" w:line="276" w:lineRule="auto"/>
                              <w:jc w:val="center"/>
                            </w:pPr>
                            <w:r>
                              <w:rPr>
                                <w:rFonts w:ascii="Impact" w:eastAsia="Times New Roman" w:hAnsi="Impact" w:cs="Times New Roman"/>
                                <w:color w:val="000000"/>
                                <w:sz w:val="72"/>
                                <w:szCs w:val="72"/>
                                <w:lang w:eastAsia="uk-UA"/>
                                <w14:textOutline w14:w="9359" w14:cap="flat" w14:cmpd="sng" w14:algn="ctr">
                                  <w14:solidFill>
                                    <w14:srgbClr w14:val="000000"/>
                                  </w14:solidFill>
                                  <w14:prstDash w14:val="solid"/>
                                  <w14:bevel/>
                                </w14:textOutline>
                              </w:rPr>
                              <w:t>Славутської міської територіальної громади  на 2026 рік</w:t>
                            </w:r>
                          </w:p>
                        </w:txbxContent>
                      </wps:txbx>
                      <wps:bodyPr wrap="square" lIns="0" tIns="0" rIns="0" bIns="0" numCol="1" anchor="t" anchorCtr="1">
                        <a:prstTxWarp prst="textDeflate">
                          <a:avLst>
                            <a:gd name="adj" fmla="val 26227"/>
                          </a:avLst>
                        </a:prstTxWarp>
                        <a:noAutofit/>
                      </wps:bodyPr>
                    </wps:wsp>
                  </a:graphicData>
                </a:graphic>
              </wp:inline>
            </w:drawing>
          </mc:Choice>
          <mc:Fallback>
            <w:pict>
              <v:shape w14:anchorId="5D3DC100" id="Надпись 1" o:spid="_x0000_s1027" type="#_x0000_t202" style="width:7in;height:325.5pt;visibility:visible;mso-wrap-style:square;mso-left-percent:-10001;mso-top-percent:-10001;mso-position-horizontal:absolute;mso-position-horizontal-relative:char;mso-position-vertical:absolute;mso-position-vertical-relative:line;mso-left-percent:-10001;mso-top-percent:-10001;v-text-anchor:top-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" filled="f" stroked="f">
                <v:textbox inset="0,0,0,0">
                  <w:txbxContent>
                    <w:p w14:paraId="15C7AE6D" w14:textId="77777777" w:rsidR="00A17348" w:rsidRDefault="00000000">
                      <w:pPr>
                        <w:spacing w:after="0" w:line="276" w:lineRule="auto"/>
                        <w:jc w:val="center"/>
                      </w:pPr>
                      <w:r>
                        <w:rPr>
                          <w:rFonts w:ascii="Impact" w:eastAsia="Times New Roman" w:hAnsi="Impact" w:cs="Times New Roman"/>
                          <w:color w:val="000000"/>
                          <w:sz w:val="72"/>
                          <w:szCs w:val="72"/>
                          <w:lang w:eastAsia="uk-UA"/>
                          <w14:textOutline w14:w="9359" w14:cap="flat" w14:cmpd="sng" w14:algn="ctr">
                            <w14:solidFill>
                              <w14:srgbClr w14:val="000000"/>
                            </w14:solidFill>
                            <w14:prstDash w14:val="solid"/>
                            <w14:bevel/>
                          </w14:textOutline>
                        </w:rPr>
                        <w:t>соціально – економічного та</w:t>
                      </w:r>
                    </w:p>
                    <w:p w14:paraId="287B5A46" w14:textId="77777777" w:rsidR="00A17348" w:rsidRDefault="00000000">
                      <w:pPr>
                        <w:spacing w:after="0" w:line="276" w:lineRule="auto"/>
                        <w:jc w:val="center"/>
                      </w:pPr>
                      <w:r>
                        <w:rPr>
                          <w:rFonts w:ascii="Impact" w:eastAsia="Times New Roman" w:hAnsi="Impact" w:cs="Times New Roman"/>
                          <w:color w:val="000000"/>
                          <w:sz w:val="72"/>
                          <w:szCs w:val="72"/>
                          <w:lang w:eastAsia="uk-UA"/>
                          <w14:textOutline w14:w="9359" w14:cap="flat" w14:cmpd="sng" w14:algn="ctr">
                            <w14:solidFill>
                              <w14:srgbClr w14:val="000000"/>
                            </w14:solidFill>
                            <w14:prstDash w14:val="solid"/>
                            <w14:bevel/>
                          </w14:textOutline>
                        </w:rPr>
                        <w:t>культурного розвитку</w:t>
                      </w:r>
                    </w:p>
                    <w:p w14:paraId="1F42FEA2" w14:textId="77777777" w:rsidR="00A17348" w:rsidRDefault="00000000">
                      <w:pPr>
                        <w:spacing w:after="0" w:line="276" w:lineRule="auto"/>
                        <w:jc w:val="center"/>
                      </w:pPr>
                      <w:r>
                        <w:rPr>
                          <w:rFonts w:ascii="Impact" w:eastAsia="Times New Roman" w:hAnsi="Impact" w:cs="Times New Roman"/>
                          <w:color w:val="000000"/>
                          <w:sz w:val="72"/>
                          <w:szCs w:val="72"/>
                          <w:lang w:eastAsia="uk-UA"/>
                          <w14:textOutline w14:w="9359" w14:cap="flat" w14:cmpd="sng" w14:algn="ctr">
                            <w14:solidFill>
                              <w14:srgbClr w14:val="000000"/>
                            </w14:solidFill>
                            <w14:prstDash w14:val="solid"/>
                            <w14:bevel/>
                          </w14:textOutline>
                        </w:rPr>
                        <w:t>Славутської міської територіальної громади  на 2026 рік</w:t>
                      </w:r>
                    </w:p>
                  </w:txbxContent>
                </v:textbox>
                <w10:anchorlock/>
              </v:shape>
            </w:pict>
          </mc:Fallback>
        </mc:AlternateContent>
      </w:r>
    </w:p>
    <w:p w14:paraId="0FD08CAC" w14:textId="77777777" w:rsidR="00A17348" w:rsidRDefault="00A17348">
      <w:pPr>
        <w:spacing w:after="0" w:line="240" w:lineRule="auto"/>
        <w:jc w:val="right"/>
        <w:rPr>
          <w:rFonts w:ascii="Times New Roman" w:eastAsia="Times New Roman" w:hAnsi="Times New Roman" w:cs="Times New Roman"/>
          <w:color w:val="000000" w:themeColor="text1"/>
          <w:sz w:val="24"/>
          <w:szCs w:val="24"/>
          <w:lang w:eastAsia="zh-CN"/>
        </w:rPr>
      </w:pPr>
    </w:p>
    <w:p w14:paraId="4EB1531D" w14:textId="77777777" w:rsidR="00A17348" w:rsidRDefault="00A17348">
      <w:pPr>
        <w:spacing w:after="0" w:line="240" w:lineRule="auto"/>
        <w:jc w:val="right"/>
        <w:rPr>
          <w:rFonts w:ascii="Times New Roman" w:eastAsia="Times New Roman" w:hAnsi="Times New Roman" w:cs="Times New Roman"/>
          <w:color w:val="000000" w:themeColor="text1"/>
          <w:sz w:val="24"/>
          <w:szCs w:val="24"/>
          <w:lang w:eastAsia="zh-CN"/>
        </w:rPr>
      </w:pPr>
    </w:p>
    <w:p w14:paraId="03CE54F5" w14:textId="77777777" w:rsidR="00A17348" w:rsidRDefault="00A17348">
      <w:pPr>
        <w:spacing w:after="0" w:line="240" w:lineRule="auto"/>
        <w:jc w:val="right"/>
        <w:rPr>
          <w:rFonts w:ascii="Times New Roman" w:eastAsia="Times New Roman" w:hAnsi="Times New Roman" w:cs="Times New Roman"/>
          <w:color w:val="000000" w:themeColor="text1"/>
          <w:sz w:val="24"/>
          <w:szCs w:val="24"/>
          <w:lang w:eastAsia="zh-CN"/>
        </w:rPr>
      </w:pPr>
    </w:p>
    <w:p w14:paraId="1D9DF12E" w14:textId="77777777" w:rsidR="00A17348" w:rsidRDefault="00A17348">
      <w:pPr>
        <w:spacing w:after="0" w:line="240" w:lineRule="auto"/>
        <w:ind w:left="3540" w:firstLine="708"/>
        <w:rPr>
          <w:rFonts w:ascii="Times New Roman" w:eastAsia="Times New Roman" w:hAnsi="Times New Roman" w:cs="Times New Roman"/>
          <w:color w:val="000000" w:themeColor="text1"/>
          <w:sz w:val="24"/>
          <w:szCs w:val="24"/>
          <w:lang w:val="en-US" w:eastAsia="zh-CN"/>
        </w:rPr>
      </w:pPr>
    </w:p>
    <w:tbl>
      <w:tblPr>
        <w:tblW w:w="10100" w:type="dxa"/>
        <w:jc w:val="center"/>
        <w:tblLayout w:type="fixed"/>
        <w:tblLook w:val="0000" w:firstRow="0" w:lastRow="0" w:firstColumn="0" w:lastColumn="0" w:noHBand="0" w:noVBand="0"/>
      </w:tblPr>
      <w:tblGrid>
        <w:gridCol w:w="797"/>
        <w:gridCol w:w="8687"/>
        <w:gridCol w:w="616"/>
      </w:tblGrid>
      <w:tr w:rsidR="00A17348" w14:paraId="16AF434E" w14:textId="77777777">
        <w:trPr>
          <w:cantSplit/>
          <w:trHeight w:val="23"/>
          <w:jc w:val="center"/>
        </w:trPr>
        <w:tc>
          <w:tcPr>
            <w:tcW w:w="9484" w:type="dxa"/>
            <w:gridSpan w:val="2"/>
          </w:tcPr>
          <w:p w14:paraId="4F3A31B3" w14:textId="77777777" w:rsidR="00A17348" w:rsidRDefault="00000000">
            <w:pPr>
              <w:widowControl w:val="0"/>
              <w:tabs>
                <w:tab w:val="left" w:pos="8274"/>
                <w:tab w:val="left" w:pos="9274"/>
              </w:tabs>
              <w:spacing w:after="0" w:line="240" w:lineRule="auto"/>
              <w:ind w:left="486" w:firstLine="68"/>
              <w:jc w:val="both"/>
              <w:rPr>
                <w:sz w:val="24"/>
                <w:szCs w:val="24"/>
              </w:rPr>
            </w:pPr>
            <w:r>
              <w:rPr>
                <w:rFonts w:ascii="Times New Roman" w:eastAsia="Times New Roman" w:hAnsi="Times New Roman" w:cs="Times New Roman"/>
                <w:color w:val="000000" w:themeColor="text1"/>
                <w:sz w:val="24"/>
                <w:szCs w:val="24"/>
                <w:lang w:eastAsia="zh-CN"/>
              </w:rPr>
              <w:lastRenderedPageBreak/>
              <w:t>Вступ</w:t>
            </w:r>
          </w:p>
        </w:tc>
        <w:tc>
          <w:tcPr>
            <w:tcW w:w="616" w:type="dxa"/>
          </w:tcPr>
          <w:p w14:paraId="06917E84" w14:textId="77777777" w:rsidR="00A17348" w:rsidRDefault="00000000">
            <w:pPr>
              <w:widowControl w:val="0"/>
              <w:tabs>
                <w:tab w:val="left" w:pos="8274"/>
                <w:tab w:val="left" w:pos="9274"/>
              </w:tabs>
              <w:spacing w:after="0" w:line="240" w:lineRule="auto"/>
              <w:jc w:val="center"/>
              <w:rPr>
                <w:rFonts w:ascii="Times New Roman" w:hAnsi="Times New Roman"/>
                <w:sz w:val="24"/>
                <w:szCs w:val="24"/>
                <w:lang w:val="en-US"/>
              </w:rPr>
            </w:pPr>
            <w:r>
              <w:rPr>
                <w:rFonts w:ascii="Times New Roman" w:hAnsi="Times New Roman"/>
                <w:sz w:val="24"/>
                <w:szCs w:val="24"/>
                <w:lang w:val="en-US"/>
              </w:rPr>
              <w:t>3</w:t>
            </w:r>
          </w:p>
        </w:tc>
      </w:tr>
      <w:tr w:rsidR="00A17348" w14:paraId="033103BB" w14:textId="77777777">
        <w:trPr>
          <w:cantSplit/>
          <w:trHeight w:val="23"/>
          <w:jc w:val="center"/>
        </w:trPr>
        <w:tc>
          <w:tcPr>
            <w:tcW w:w="797" w:type="dxa"/>
          </w:tcPr>
          <w:p w14:paraId="5CB5C766" w14:textId="77777777" w:rsidR="00A17348" w:rsidRDefault="00000000">
            <w:pPr>
              <w:widowControl w:val="0"/>
              <w:spacing w:after="0" w:line="240" w:lineRule="auto"/>
              <w:jc w:val="center"/>
              <w:rPr>
                <w:sz w:val="24"/>
                <w:szCs w:val="24"/>
              </w:rPr>
            </w:pPr>
            <w:r>
              <w:rPr>
                <w:rFonts w:ascii="Times New Roman" w:eastAsia="Times New Roman" w:hAnsi="Times New Roman" w:cs="Times New Roman"/>
                <w:color w:val="000000" w:themeColor="text1"/>
                <w:spacing w:val="-6"/>
                <w:sz w:val="24"/>
                <w:szCs w:val="24"/>
                <w:lang w:eastAsia="zh-CN"/>
              </w:rPr>
              <w:t>І.</w:t>
            </w:r>
          </w:p>
        </w:tc>
        <w:tc>
          <w:tcPr>
            <w:tcW w:w="8687" w:type="dxa"/>
          </w:tcPr>
          <w:p w14:paraId="44AF7982" w14:textId="77777777" w:rsidR="00A17348" w:rsidRDefault="00000000">
            <w:pPr>
              <w:widowControl w:val="0"/>
              <w:spacing w:after="0" w:line="240" w:lineRule="auto"/>
              <w:ind w:firstLine="34"/>
              <w:rPr>
                <w:sz w:val="24"/>
                <w:szCs w:val="24"/>
              </w:rPr>
            </w:pPr>
            <w:r>
              <w:rPr>
                <w:rFonts w:ascii="Times New Roman" w:eastAsia="Times New Roman" w:hAnsi="Times New Roman" w:cs="Times New Roman"/>
                <w:bCs/>
                <w:color w:val="000000" w:themeColor="text1"/>
                <w:sz w:val="24"/>
                <w:szCs w:val="24"/>
                <w:lang w:eastAsia="zh-CN"/>
              </w:rPr>
              <w:t>Аналіз соціально-економічного та культурного розвитку Славутької міської територіальної громади у 20</w:t>
            </w:r>
            <w:r>
              <w:rPr>
                <w:rFonts w:ascii="Times New Roman" w:eastAsia="Times New Roman" w:hAnsi="Times New Roman" w:cs="Times New Roman"/>
                <w:bCs/>
                <w:color w:val="000000" w:themeColor="text1"/>
                <w:sz w:val="24"/>
                <w:szCs w:val="24"/>
                <w:lang w:val="ru-RU" w:eastAsia="zh-CN"/>
              </w:rPr>
              <w:t>25</w:t>
            </w:r>
            <w:r>
              <w:rPr>
                <w:rFonts w:ascii="Times New Roman" w:eastAsia="Times New Roman" w:hAnsi="Times New Roman" w:cs="Times New Roman"/>
                <w:bCs/>
                <w:color w:val="000000" w:themeColor="text1"/>
                <w:sz w:val="24"/>
                <w:szCs w:val="24"/>
                <w:lang w:eastAsia="zh-CN"/>
              </w:rPr>
              <w:t xml:space="preserve"> році</w:t>
            </w:r>
          </w:p>
        </w:tc>
        <w:tc>
          <w:tcPr>
            <w:tcW w:w="616" w:type="dxa"/>
          </w:tcPr>
          <w:p w14:paraId="1AD547D2" w14:textId="77777777" w:rsidR="00A17348" w:rsidRDefault="00000000">
            <w:pPr>
              <w:widowControl w:val="0"/>
              <w:spacing w:after="0" w:line="240" w:lineRule="auto"/>
              <w:ind w:firstLine="34"/>
              <w:jc w:val="center"/>
              <w:rPr>
                <w:rFonts w:ascii="Times New Roman" w:hAnsi="Times New Roman"/>
                <w:sz w:val="24"/>
                <w:szCs w:val="24"/>
                <w:lang w:val="en-US"/>
              </w:rPr>
            </w:pPr>
            <w:r>
              <w:rPr>
                <w:rFonts w:ascii="Times New Roman" w:hAnsi="Times New Roman"/>
                <w:sz w:val="24"/>
                <w:szCs w:val="24"/>
                <w:lang w:val="en-US"/>
              </w:rPr>
              <w:t>4</w:t>
            </w:r>
          </w:p>
        </w:tc>
      </w:tr>
      <w:tr w:rsidR="00A17348" w14:paraId="073A47FD" w14:textId="77777777">
        <w:trPr>
          <w:cantSplit/>
          <w:trHeight w:val="23"/>
          <w:jc w:val="center"/>
        </w:trPr>
        <w:tc>
          <w:tcPr>
            <w:tcW w:w="797" w:type="dxa"/>
          </w:tcPr>
          <w:p w14:paraId="0A68D881" w14:textId="77777777" w:rsidR="00A17348" w:rsidRDefault="00000000">
            <w:pPr>
              <w:widowControl w:val="0"/>
              <w:spacing w:after="0" w:line="240" w:lineRule="auto"/>
              <w:jc w:val="center"/>
              <w:rPr>
                <w:sz w:val="24"/>
                <w:szCs w:val="24"/>
              </w:rPr>
            </w:pPr>
            <w:r>
              <w:rPr>
                <w:rFonts w:ascii="Times New Roman" w:eastAsia="Times New Roman" w:hAnsi="Times New Roman" w:cs="Times New Roman"/>
                <w:color w:val="000000" w:themeColor="text1"/>
                <w:spacing w:val="-6"/>
                <w:sz w:val="24"/>
                <w:szCs w:val="24"/>
                <w:lang w:eastAsia="zh-CN"/>
              </w:rPr>
              <w:t>ІІ.</w:t>
            </w:r>
          </w:p>
        </w:tc>
        <w:tc>
          <w:tcPr>
            <w:tcW w:w="8687" w:type="dxa"/>
          </w:tcPr>
          <w:p w14:paraId="73468FD9"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Цілі та пріоритети економічного, соціального та культурного розвитку розвитку у 2026 році</w:t>
            </w:r>
          </w:p>
        </w:tc>
        <w:tc>
          <w:tcPr>
            <w:tcW w:w="616" w:type="dxa"/>
          </w:tcPr>
          <w:p w14:paraId="7509777F" w14:textId="77777777" w:rsidR="00A17348" w:rsidRDefault="00000000">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34</w:t>
            </w:r>
          </w:p>
        </w:tc>
      </w:tr>
      <w:tr w:rsidR="00A17348" w14:paraId="549DC2CE" w14:textId="77777777">
        <w:trPr>
          <w:cantSplit/>
          <w:trHeight w:val="23"/>
          <w:jc w:val="center"/>
        </w:trPr>
        <w:tc>
          <w:tcPr>
            <w:tcW w:w="797" w:type="dxa"/>
          </w:tcPr>
          <w:p w14:paraId="61E86A55" w14:textId="77777777" w:rsidR="00A17348" w:rsidRDefault="00000000">
            <w:pPr>
              <w:widowControl w:val="0"/>
              <w:spacing w:after="0" w:line="240" w:lineRule="auto"/>
              <w:jc w:val="center"/>
              <w:rPr>
                <w:sz w:val="24"/>
                <w:szCs w:val="24"/>
              </w:rPr>
            </w:pPr>
            <w:r>
              <w:rPr>
                <w:rFonts w:ascii="Times New Roman" w:eastAsia="Times New Roman" w:hAnsi="Times New Roman" w:cs="Times New Roman"/>
                <w:color w:val="000000" w:themeColor="text1"/>
                <w:spacing w:val="-6"/>
                <w:sz w:val="24"/>
                <w:szCs w:val="24"/>
                <w:lang w:eastAsia="zh-CN"/>
              </w:rPr>
              <w:t>ІІІ.</w:t>
            </w:r>
          </w:p>
        </w:tc>
        <w:tc>
          <w:tcPr>
            <w:tcW w:w="8687" w:type="dxa"/>
          </w:tcPr>
          <w:p w14:paraId="2C442C47"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Основні шляхи розв’язання головних проблем розвитку економіки і соціальної сфери та досягнення поставлених цілей</w:t>
            </w:r>
          </w:p>
        </w:tc>
        <w:tc>
          <w:tcPr>
            <w:tcW w:w="616" w:type="dxa"/>
          </w:tcPr>
          <w:p w14:paraId="4E635AC3" w14:textId="77777777" w:rsidR="00A17348" w:rsidRDefault="00000000">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34</w:t>
            </w:r>
          </w:p>
        </w:tc>
      </w:tr>
      <w:tr w:rsidR="00A17348" w14:paraId="5B0B1E9A" w14:textId="77777777">
        <w:trPr>
          <w:cantSplit/>
          <w:trHeight w:val="23"/>
          <w:jc w:val="center"/>
        </w:trPr>
        <w:tc>
          <w:tcPr>
            <w:tcW w:w="797" w:type="dxa"/>
          </w:tcPr>
          <w:p w14:paraId="43473C1E" w14:textId="77777777" w:rsidR="00A17348" w:rsidRDefault="00000000">
            <w:pPr>
              <w:widowControl w:val="0"/>
              <w:spacing w:after="0" w:line="240" w:lineRule="auto"/>
              <w:jc w:val="center"/>
              <w:rPr>
                <w:sz w:val="24"/>
                <w:szCs w:val="24"/>
              </w:rPr>
            </w:pPr>
            <w:r>
              <w:rPr>
                <w:rFonts w:ascii="Times New Roman" w:eastAsia="Times New Roman" w:hAnsi="Times New Roman" w:cs="Times New Roman"/>
                <w:color w:val="000000" w:themeColor="text1"/>
                <w:spacing w:val="-6"/>
                <w:sz w:val="24"/>
                <w:szCs w:val="24"/>
                <w:lang w:eastAsia="zh-CN"/>
              </w:rPr>
              <w:t>IV.</w:t>
            </w:r>
          </w:p>
        </w:tc>
        <w:tc>
          <w:tcPr>
            <w:tcW w:w="8687" w:type="dxa"/>
          </w:tcPr>
          <w:p w14:paraId="1EDA183A"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Заходи щодо реалізації Програми економічного та соціального,</w:t>
            </w:r>
          </w:p>
          <w:p w14:paraId="2FE02DEE"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культурного розвитку Славутської міської територіальної громади</w:t>
            </w:r>
          </w:p>
          <w:p w14:paraId="464EDA87" w14:textId="77777777" w:rsidR="00A17348" w:rsidRDefault="00000000">
            <w:pPr>
              <w:widowControl w:val="0"/>
              <w:spacing w:after="0" w:line="240" w:lineRule="auto"/>
              <w:jc w:val="both"/>
              <w:rPr>
                <w:rFonts w:ascii="Times New Roman" w:eastAsia="Times New Roman" w:hAnsi="Times New Roman" w:cs="Times New Roman"/>
                <w:color w:val="000000" w:themeColor="text1"/>
                <w:spacing w:val="-6"/>
                <w:sz w:val="24"/>
                <w:szCs w:val="24"/>
                <w:lang w:eastAsia="zh-CN"/>
              </w:rPr>
            </w:pPr>
            <w:r>
              <w:rPr>
                <w:rFonts w:ascii="Times New Roman" w:eastAsia="Times New Roman" w:hAnsi="Times New Roman" w:cs="Times New Roman"/>
                <w:color w:val="000000" w:themeColor="text1"/>
                <w:spacing w:val="-6"/>
                <w:sz w:val="24"/>
                <w:szCs w:val="24"/>
                <w:lang w:eastAsia="zh-CN"/>
              </w:rPr>
              <w:t>у 2026 році</w:t>
            </w:r>
          </w:p>
          <w:p w14:paraId="5A22496E"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4.1.Фінансові ресурси</w:t>
            </w:r>
          </w:p>
        </w:tc>
        <w:tc>
          <w:tcPr>
            <w:tcW w:w="616" w:type="dxa"/>
          </w:tcPr>
          <w:p w14:paraId="7067D960" w14:textId="77777777" w:rsidR="00A17348" w:rsidRDefault="00000000">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35</w:t>
            </w:r>
          </w:p>
        </w:tc>
      </w:tr>
      <w:tr w:rsidR="00A17348" w14:paraId="1A3B69C6" w14:textId="77777777">
        <w:trPr>
          <w:cantSplit/>
          <w:trHeight w:val="23"/>
          <w:jc w:val="center"/>
        </w:trPr>
        <w:tc>
          <w:tcPr>
            <w:tcW w:w="797" w:type="dxa"/>
          </w:tcPr>
          <w:p w14:paraId="54A1D4FB"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4.1.1.</w:t>
            </w:r>
          </w:p>
        </w:tc>
        <w:tc>
          <w:tcPr>
            <w:tcW w:w="8687" w:type="dxa"/>
          </w:tcPr>
          <w:p w14:paraId="5F74959F"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z w:val="24"/>
                <w:szCs w:val="24"/>
                <w:lang w:eastAsia="zh-CN"/>
              </w:rPr>
              <w:t>Податково - бюджетна політика</w:t>
            </w:r>
          </w:p>
        </w:tc>
        <w:tc>
          <w:tcPr>
            <w:tcW w:w="616" w:type="dxa"/>
          </w:tcPr>
          <w:p w14:paraId="169CD8F2" w14:textId="77777777" w:rsidR="00A17348" w:rsidRDefault="00000000">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35</w:t>
            </w:r>
          </w:p>
        </w:tc>
      </w:tr>
      <w:tr w:rsidR="00A17348" w14:paraId="02122269" w14:textId="77777777">
        <w:trPr>
          <w:cantSplit/>
          <w:trHeight w:val="23"/>
          <w:jc w:val="center"/>
        </w:trPr>
        <w:tc>
          <w:tcPr>
            <w:tcW w:w="797" w:type="dxa"/>
          </w:tcPr>
          <w:p w14:paraId="74558AB2"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4.2.</w:t>
            </w:r>
          </w:p>
        </w:tc>
        <w:tc>
          <w:tcPr>
            <w:tcW w:w="8687" w:type="dxa"/>
          </w:tcPr>
          <w:p w14:paraId="10B6D098"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Ринкові перетворення</w:t>
            </w:r>
          </w:p>
        </w:tc>
        <w:tc>
          <w:tcPr>
            <w:tcW w:w="616" w:type="dxa"/>
          </w:tcPr>
          <w:p w14:paraId="506D097F" w14:textId="77777777" w:rsidR="00A17348" w:rsidRDefault="00000000">
            <w:pPr>
              <w:widowControl w:val="0"/>
              <w:spacing w:after="0" w:line="240" w:lineRule="auto"/>
              <w:jc w:val="center"/>
              <w:rPr>
                <w:rFonts w:ascii="Times New Roman" w:hAnsi="Times New Roman"/>
                <w:sz w:val="24"/>
                <w:szCs w:val="24"/>
              </w:rPr>
            </w:pPr>
            <w:r>
              <w:rPr>
                <w:rFonts w:ascii="Times New Roman" w:hAnsi="Times New Roman"/>
                <w:sz w:val="24"/>
                <w:szCs w:val="24"/>
                <w:lang w:val="en-US"/>
              </w:rPr>
              <w:t>3</w:t>
            </w:r>
            <w:r>
              <w:rPr>
                <w:rFonts w:ascii="Times New Roman" w:hAnsi="Times New Roman"/>
                <w:sz w:val="24"/>
                <w:szCs w:val="24"/>
              </w:rPr>
              <w:t>7</w:t>
            </w:r>
          </w:p>
        </w:tc>
      </w:tr>
      <w:tr w:rsidR="00A17348" w14:paraId="5A33819A" w14:textId="77777777">
        <w:trPr>
          <w:cantSplit/>
          <w:trHeight w:val="23"/>
          <w:jc w:val="center"/>
        </w:trPr>
        <w:tc>
          <w:tcPr>
            <w:tcW w:w="797" w:type="dxa"/>
          </w:tcPr>
          <w:p w14:paraId="0CBEBE62"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4.2.1.</w:t>
            </w:r>
          </w:p>
        </w:tc>
        <w:tc>
          <w:tcPr>
            <w:tcW w:w="8687" w:type="dxa"/>
          </w:tcPr>
          <w:p w14:paraId="0C9A7DD7"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Розвиток підприємництва та регуляторна політика</w:t>
            </w:r>
          </w:p>
        </w:tc>
        <w:tc>
          <w:tcPr>
            <w:tcW w:w="616" w:type="dxa"/>
          </w:tcPr>
          <w:p w14:paraId="1DDA491C" w14:textId="77777777" w:rsidR="00A17348" w:rsidRDefault="00000000">
            <w:pPr>
              <w:widowControl w:val="0"/>
              <w:spacing w:after="0" w:line="240" w:lineRule="auto"/>
              <w:jc w:val="center"/>
              <w:rPr>
                <w:rFonts w:ascii="Times New Roman" w:hAnsi="Times New Roman"/>
                <w:sz w:val="24"/>
                <w:szCs w:val="24"/>
              </w:rPr>
            </w:pPr>
            <w:r>
              <w:rPr>
                <w:rFonts w:ascii="Times New Roman" w:hAnsi="Times New Roman"/>
                <w:sz w:val="24"/>
                <w:szCs w:val="24"/>
                <w:lang w:val="en-US"/>
              </w:rPr>
              <w:t>3</w:t>
            </w:r>
            <w:r>
              <w:rPr>
                <w:rFonts w:ascii="Times New Roman" w:hAnsi="Times New Roman"/>
                <w:sz w:val="24"/>
                <w:szCs w:val="24"/>
              </w:rPr>
              <w:t>7</w:t>
            </w:r>
          </w:p>
        </w:tc>
      </w:tr>
      <w:tr w:rsidR="00A17348" w14:paraId="0B1E73ED" w14:textId="77777777">
        <w:trPr>
          <w:cantSplit/>
          <w:trHeight w:val="23"/>
          <w:jc w:val="center"/>
        </w:trPr>
        <w:tc>
          <w:tcPr>
            <w:tcW w:w="797" w:type="dxa"/>
          </w:tcPr>
          <w:p w14:paraId="04FFE05E"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4.3.</w:t>
            </w:r>
          </w:p>
        </w:tc>
        <w:tc>
          <w:tcPr>
            <w:tcW w:w="8687" w:type="dxa"/>
          </w:tcPr>
          <w:p w14:paraId="674F2D72"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Механізми регулювання</w:t>
            </w:r>
          </w:p>
        </w:tc>
        <w:tc>
          <w:tcPr>
            <w:tcW w:w="616" w:type="dxa"/>
          </w:tcPr>
          <w:p w14:paraId="638F4A33" w14:textId="77777777" w:rsidR="00A17348" w:rsidRDefault="00000000">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39</w:t>
            </w:r>
          </w:p>
        </w:tc>
      </w:tr>
      <w:tr w:rsidR="00A17348" w14:paraId="39A260C0" w14:textId="77777777">
        <w:trPr>
          <w:cantSplit/>
          <w:trHeight w:val="23"/>
          <w:jc w:val="center"/>
        </w:trPr>
        <w:tc>
          <w:tcPr>
            <w:tcW w:w="797" w:type="dxa"/>
          </w:tcPr>
          <w:p w14:paraId="2A520611"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4.3.1.</w:t>
            </w:r>
          </w:p>
        </w:tc>
        <w:tc>
          <w:tcPr>
            <w:tcW w:w="8687" w:type="dxa"/>
          </w:tcPr>
          <w:p w14:paraId="27BF9225"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Управління об’єктами комунальної власності</w:t>
            </w:r>
          </w:p>
        </w:tc>
        <w:tc>
          <w:tcPr>
            <w:tcW w:w="616" w:type="dxa"/>
          </w:tcPr>
          <w:p w14:paraId="7B56525B" w14:textId="77777777" w:rsidR="00A17348" w:rsidRDefault="00000000">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39</w:t>
            </w:r>
          </w:p>
        </w:tc>
      </w:tr>
      <w:tr w:rsidR="00A17348" w14:paraId="6041A45D" w14:textId="77777777">
        <w:trPr>
          <w:cantSplit/>
          <w:trHeight w:val="23"/>
          <w:jc w:val="center"/>
        </w:trPr>
        <w:tc>
          <w:tcPr>
            <w:tcW w:w="797" w:type="dxa"/>
          </w:tcPr>
          <w:p w14:paraId="25666A9C" w14:textId="77777777" w:rsidR="00A17348" w:rsidRDefault="00A17348">
            <w:pPr>
              <w:widowControl w:val="0"/>
              <w:spacing w:after="0" w:line="240" w:lineRule="auto"/>
              <w:rPr>
                <w:rFonts w:ascii="Times New Roman" w:eastAsia="Times New Roman" w:hAnsi="Times New Roman" w:cs="Times New Roman"/>
                <w:color w:val="000000" w:themeColor="text1"/>
                <w:sz w:val="24"/>
                <w:szCs w:val="24"/>
                <w:lang w:eastAsia="zh-CN"/>
              </w:rPr>
            </w:pPr>
          </w:p>
          <w:p w14:paraId="6514B9BD" w14:textId="77777777" w:rsidR="00A17348" w:rsidRDefault="00000000">
            <w:pPr>
              <w:widowControl w:val="0"/>
              <w:spacing w:after="0" w:line="240" w:lineRule="auto"/>
              <w:rPr>
                <w:rFonts w:ascii="Times New Roman" w:eastAsia="Times New Roman" w:hAnsi="Times New Roman" w:cs="Times New Roman"/>
                <w:color w:val="000000" w:themeColor="text1"/>
                <w:spacing w:val="-6"/>
                <w:sz w:val="24"/>
                <w:szCs w:val="24"/>
                <w:lang w:eastAsia="zh-CN"/>
              </w:rPr>
            </w:pPr>
            <w:r>
              <w:rPr>
                <w:rFonts w:ascii="Times New Roman" w:eastAsia="Times New Roman" w:hAnsi="Times New Roman" w:cs="Times New Roman"/>
                <w:color w:val="000000" w:themeColor="text1"/>
                <w:spacing w:val="-6"/>
                <w:sz w:val="24"/>
                <w:szCs w:val="24"/>
                <w:lang w:eastAsia="zh-CN"/>
              </w:rPr>
              <w:t>4.3.2.</w:t>
            </w:r>
          </w:p>
          <w:p w14:paraId="6726640B" w14:textId="77777777" w:rsidR="00A17348" w:rsidRDefault="00000000">
            <w:pPr>
              <w:widowControl w:val="0"/>
              <w:spacing w:after="0" w:line="240" w:lineRule="auto"/>
              <w:rPr>
                <w:rFonts w:ascii="Times New Roman" w:eastAsia="Times New Roman" w:hAnsi="Times New Roman" w:cs="Times New Roman"/>
                <w:color w:val="000000" w:themeColor="text1"/>
                <w:spacing w:val="-6"/>
                <w:sz w:val="24"/>
                <w:szCs w:val="24"/>
                <w:lang w:eastAsia="zh-CN"/>
              </w:rPr>
            </w:pPr>
            <w:r>
              <w:rPr>
                <w:rFonts w:ascii="Times New Roman" w:eastAsia="Times New Roman" w:hAnsi="Times New Roman" w:cs="Times New Roman"/>
                <w:color w:val="000000" w:themeColor="text1"/>
                <w:spacing w:val="-6"/>
                <w:sz w:val="24"/>
                <w:szCs w:val="24"/>
                <w:lang w:eastAsia="zh-CN"/>
              </w:rPr>
              <w:t>4.3.3.</w:t>
            </w:r>
          </w:p>
        </w:tc>
        <w:tc>
          <w:tcPr>
            <w:tcW w:w="8687" w:type="dxa"/>
          </w:tcPr>
          <w:p w14:paraId="46D8F8C6"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Земельні відносини</w:t>
            </w:r>
          </w:p>
          <w:p w14:paraId="0CCCAAA9"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Інвестиційна діяльність, містобудування та житлова політика</w:t>
            </w:r>
          </w:p>
          <w:p w14:paraId="22BBC9FF"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Діяльність підприємств комунальної форми власності</w:t>
            </w:r>
          </w:p>
        </w:tc>
        <w:tc>
          <w:tcPr>
            <w:tcW w:w="616" w:type="dxa"/>
          </w:tcPr>
          <w:p w14:paraId="194102BF" w14:textId="77777777" w:rsidR="00A17348" w:rsidRDefault="00000000">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40</w:t>
            </w:r>
          </w:p>
          <w:p w14:paraId="6E131B52" w14:textId="77777777" w:rsidR="00A17348" w:rsidRDefault="00000000">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41</w:t>
            </w:r>
          </w:p>
          <w:p w14:paraId="6E0C12FF" w14:textId="77777777" w:rsidR="00A17348" w:rsidRDefault="00000000">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45</w:t>
            </w:r>
          </w:p>
        </w:tc>
      </w:tr>
      <w:tr w:rsidR="00A17348" w14:paraId="0585DF37" w14:textId="77777777">
        <w:trPr>
          <w:cantSplit/>
          <w:trHeight w:val="23"/>
          <w:jc w:val="center"/>
        </w:trPr>
        <w:tc>
          <w:tcPr>
            <w:tcW w:w="797" w:type="dxa"/>
          </w:tcPr>
          <w:p w14:paraId="514B7AFF"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4.4.</w:t>
            </w:r>
          </w:p>
        </w:tc>
        <w:tc>
          <w:tcPr>
            <w:tcW w:w="8687" w:type="dxa"/>
          </w:tcPr>
          <w:p w14:paraId="57BA621A"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Розвиток реального сектору економіки</w:t>
            </w:r>
          </w:p>
        </w:tc>
        <w:tc>
          <w:tcPr>
            <w:tcW w:w="616" w:type="dxa"/>
          </w:tcPr>
          <w:p w14:paraId="245254A4" w14:textId="77777777" w:rsidR="00A17348" w:rsidRDefault="00000000">
            <w:pPr>
              <w:widowControl w:val="0"/>
              <w:spacing w:after="0" w:line="240" w:lineRule="auto"/>
              <w:jc w:val="center"/>
              <w:rPr>
                <w:rFonts w:ascii="Times New Roman" w:hAnsi="Times New Roman"/>
                <w:sz w:val="24"/>
                <w:szCs w:val="24"/>
              </w:rPr>
            </w:pPr>
            <w:r>
              <w:rPr>
                <w:rFonts w:ascii="Times New Roman" w:hAnsi="Times New Roman"/>
                <w:sz w:val="24"/>
                <w:szCs w:val="24"/>
                <w:lang w:val="en-US"/>
              </w:rPr>
              <w:t>4</w:t>
            </w:r>
            <w:r>
              <w:rPr>
                <w:rFonts w:ascii="Times New Roman" w:hAnsi="Times New Roman"/>
                <w:sz w:val="24"/>
                <w:szCs w:val="24"/>
              </w:rPr>
              <w:t>5</w:t>
            </w:r>
          </w:p>
        </w:tc>
      </w:tr>
      <w:tr w:rsidR="00A17348" w14:paraId="2709C521" w14:textId="77777777">
        <w:trPr>
          <w:cantSplit/>
          <w:trHeight w:val="23"/>
          <w:jc w:val="center"/>
        </w:trPr>
        <w:tc>
          <w:tcPr>
            <w:tcW w:w="797" w:type="dxa"/>
          </w:tcPr>
          <w:p w14:paraId="7BD0E6F7"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4.4.1.</w:t>
            </w:r>
          </w:p>
        </w:tc>
        <w:tc>
          <w:tcPr>
            <w:tcW w:w="8687" w:type="dxa"/>
          </w:tcPr>
          <w:p w14:paraId="18399575"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Енергозабезпечення та енергозбереження</w:t>
            </w:r>
          </w:p>
        </w:tc>
        <w:tc>
          <w:tcPr>
            <w:tcW w:w="616" w:type="dxa"/>
          </w:tcPr>
          <w:p w14:paraId="74276991" w14:textId="77777777" w:rsidR="00A17348" w:rsidRDefault="00000000">
            <w:pPr>
              <w:widowControl w:val="0"/>
              <w:spacing w:after="0" w:line="240" w:lineRule="auto"/>
              <w:jc w:val="center"/>
              <w:rPr>
                <w:rFonts w:ascii="Times New Roman" w:hAnsi="Times New Roman"/>
                <w:sz w:val="24"/>
                <w:szCs w:val="24"/>
              </w:rPr>
            </w:pPr>
            <w:r>
              <w:rPr>
                <w:rFonts w:ascii="Times New Roman" w:hAnsi="Times New Roman"/>
                <w:sz w:val="24"/>
                <w:szCs w:val="24"/>
                <w:lang w:val="en-US"/>
              </w:rPr>
              <w:t>4</w:t>
            </w:r>
            <w:r>
              <w:rPr>
                <w:rFonts w:ascii="Times New Roman" w:hAnsi="Times New Roman"/>
                <w:sz w:val="24"/>
                <w:szCs w:val="24"/>
              </w:rPr>
              <w:t>5</w:t>
            </w:r>
          </w:p>
        </w:tc>
      </w:tr>
      <w:tr w:rsidR="00A17348" w14:paraId="4563E623" w14:textId="77777777">
        <w:trPr>
          <w:cantSplit/>
          <w:trHeight w:val="23"/>
          <w:jc w:val="center"/>
        </w:trPr>
        <w:tc>
          <w:tcPr>
            <w:tcW w:w="797" w:type="dxa"/>
          </w:tcPr>
          <w:p w14:paraId="3CDC5ABB"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4.4.2.</w:t>
            </w:r>
          </w:p>
        </w:tc>
        <w:tc>
          <w:tcPr>
            <w:tcW w:w="8687" w:type="dxa"/>
          </w:tcPr>
          <w:p w14:paraId="6C91864E"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Промисловість, зовнішньоекономічна діяльність</w:t>
            </w:r>
          </w:p>
        </w:tc>
        <w:tc>
          <w:tcPr>
            <w:tcW w:w="616" w:type="dxa"/>
          </w:tcPr>
          <w:p w14:paraId="25DA5E64" w14:textId="77777777" w:rsidR="00A17348"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49</w:t>
            </w:r>
          </w:p>
        </w:tc>
      </w:tr>
      <w:tr w:rsidR="00A17348" w14:paraId="07932479" w14:textId="77777777">
        <w:trPr>
          <w:cantSplit/>
          <w:trHeight w:val="23"/>
          <w:jc w:val="center"/>
        </w:trPr>
        <w:tc>
          <w:tcPr>
            <w:tcW w:w="797" w:type="dxa"/>
          </w:tcPr>
          <w:p w14:paraId="2480B551"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4.4.3.</w:t>
            </w:r>
          </w:p>
        </w:tc>
        <w:tc>
          <w:tcPr>
            <w:tcW w:w="8687" w:type="dxa"/>
          </w:tcPr>
          <w:p w14:paraId="78B8ADC7"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Транспорт</w:t>
            </w:r>
          </w:p>
        </w:tc>
        <w:tc>
          <w:tcPr>
            <w:tcW w:w="616" w:type="dxa"/>
          </w:tcPr>
          <w:p w14:paraId="5FEFA4D3" w14:textId="77777777" w:rsidR="00A17348"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52</w:t>
            </w:r>
          </w:p>
        </w:tc>
      </w:tr>
      <w:tr w:rsidR="00A17348" w14:paraId="613569A4" w14:textId="77777777">
        <w:trPr>
          <w:cantSplit/>
          <w:trHeight w:val="23"/>
          <w:jc w:val="center"/>
        </w:trPr>
        <w:tc>
          <w:tcPr>
            <w:tcW w:w="797" w:type="dxa"/>
          </w:tcPr>
          <w:p w14:paraId="32EAE610"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4.4.4.</w:t>
            </w:r>
          </w:p>
        </w:tc>
        <w:tc>
          <w:tcPr>
            <w:tcW w:w="8687" w:type="dxa"/>
          </w:tcPr>
          <w:p w14:paraId="7888BED0"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Споживчий ринок</w:t>
            </w:r>
          </w:p>
        </w:tc>
        <w:tc>
          <w:tcPr>
            <w:tcW w:w="616" w:type="dxa"/>
          </w:tcPr>
          <w:p w14:paraId="310D2AF3" w14:textId="77777777" w:rsidR="00A17348"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53</w:t>
            </w:r>
          </w:p>
        </w:tc>
      </w:tr>
      <w:tr w:rsidR="00A17348" w14:paraId="51FD2EF9" w14:textId="77777777">
        <w:trPr>
          <w:cantSplit/>
          <w:trHeight w:val="23"/>
          <w:jc w:val="center"/>
        </w:trPr>
        <w:tc>
          <w:tcPr>
            <w:tcW w:w="797" w:type="dxa"/>
          </w:tcPr>
          <w:p w14:paraId="5922AFB7"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4.5.</w:t>
            </w:r>
          </w:p>
        </w:tc>
        <w:tc>
          <w:tcPr>
            <w:tcW w:w="8687" w:type="dxa"/>
          </w:tcPr>
          <w:p w14:paraId="22BBD1FB"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Соціальна сфера</w:t>
            </w:r>
          </w:p>
        </w:tc>
        <w:tc>
          <w:tcPr>
            <w:tcW w:w="616" w:type="dxa"/>
          </w:tcPr>
          <w:p w14:paraId="1A733D23" w14:textId="77777777" w:rsidR="00A17348" w:rsidRDefault="00000000">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55</w:t>
            </w:r>
          </w:p>
        </w:tc>
      </w:tr>
      <w:tr w:rsidR="00A17348" w14:paraId="526931FD" w14:textId="77777777">
        <w:trPr>
          <w:cantSplit/>
          <w:trHeight w:val="23"/>
          <w:jc w:val="center"/>
        </w:trPr>
        <w:tc>
          <w:tcPr>
            <w:tcW w:w="797" w:type="dxa"/>
          </w:tcPr>
          <w:p w14:paraId="78FFD654"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4.5.1.</w:t>
            </w:r>
          </w:p>
        </w:tc>
        <w:tc>
          <w:tcPr>
            <w:tcW w:w="8687" w:type="dxa"/>
          </w:tcPr>
          <w:p w14:paraId="09CE467C"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Підтримка сім’ї, дітей та молоді</w:t>
            </w:r>
          </w:p>
        </w:tc>
        <w:tc>
          <w:tcPr>
            <w:tcW w:w="616" w:type="dxa"/>
          </w:tcPr>
          <w:p w14:paraId="4972C12A" w14:textId="77777777" w:rsidR="00A17348" w:rsidRDefault="00000000">
            <w:pPr>
              <w:widowControl w:val="0"/>
              <w:spacing w:after="0" w:line="240" w:lineRule="auto"/>
              <w:jc w:val="center"/>
              <w:rPr>
                <w:rFonts w:ascii="Times New Roman" w:hAnsi="Times New Roman"/>
                <w:sz w:val="24"/>
                <w:szCs w:val="24"/>
                <w:lang w:val="en-US"/>
              </w:rPr>
            </w:pPr>
            <w:r>
              <w:rPr>
                <w:rFonts w:ascii="Times New Roman" w:hAnsi="Times New Roman"/>
                <w:sz w:val="24"/>
                <w:szCs w:val="24"/>
                <w:lang w:val="en-US"/>
              </w:rPr>
              <w:t>55</w:t>
            </w:r>
          </w:p>
        </w:tc>
      </w:tr>
      <w:tr w:rsidR="00A17348" w14:paraId="586673D9" w14:textId="77777777">
        <w:trPr>
          <w:cantSplit/>
          <w:trHeight w:val="23"/>
          <w:jc w:val="center"/>
        </w:trPr>
        <w:tc>
          <w:tcPr>
            <w:tcW w:w="797" w:type="dxa"/>
          </w:tcPr>
          <w:p w14:paraId="28AF8690"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4.5.2.</w:t>
            </w:r>
          </w:p>
        </w:tc>
        <w:tc>
          <w:tcPr>
            <w:tcW w:w="8687" w:type="dxa"/>
          </w:tcPr>
          <w:p w14:paraId="70C9F902"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Зайнятість населення</w:t>
            </w:r>
          </w:p>
        </w:tc>
        <w:tc>
          <w:tcPr>
            <w:tcW w:w="616" w:type="dxa"/>
          </w:tcPr>
          <w:p w14:paraId="0F62B27F" w14:textId="77777777" w:rsidR="00A17348" w:rsidRDefault="00000000">
            <w:pPr>
              <w:widowControl w:val="0"/>
              <w:spacing w:after="0" w:line="240" w:lineRule="auto"/>
              <w:jc w:val="center"/>
              <w:rPr>
                <w:rFonts w:ascii="Times New Roman" w:hAnsi="Times New Roman"/>
                <w:sz w:val="24"/>
                <w:szCs w:val="24"/>
              </w:rPr>
            </w:pPr>
            <w:r>
              <w:rPr>
                <w:rFonts w:ascii="Times New Roman" w:hAnsi="Times New Roman"/>
                <w:sz w:val="24"/>
                <w:szCs w:val="24"/>
                <w:lang w:val="en-US"/>
              </w:rPr>
              <w:t>5</w:t>
            </w:r>
            <w:r>
              <w:rPr>
                <w:rFonts w:ascii="Times New Roman" w:hAnsi="Times New Roman"/>
                <w:sz w:val="24"/>
                <w:szCs w:val="24"/>
              </w:rPr>
              <w:t>7</w:t>
            </w:r>
          </w:p>
        </w:tc>
      </w:tr>
      <w:tr w:rsidR="00A17348" w14:paraId="245226DB" w14:textId="77777777">
        <w:trPr>
          <w:cantSplit/>
          <w:trHeight w:val="80"/>
          <w:jc w:val="center"/>
        </w:trPr>
        <w:tc>
          <w:tcPr>
            <w:tcW w:w="797" w:type="dxa"/>
          </w:tcPr>
          <w:p w14:paraId="6D773122"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4.5.3.</w:t>
            </w:r>
          </w:p>
        </w:tc>
        <w:tc>
          <w:tcPr>
            <w:tcW w:w="8687" w:type="dxa"/>
          </w:tcPr>
          <w:p w14:paraId="10A4D55F" w14:textId="77777777" w:rsidR="00A17348" w:rsidRDefault="00000000">
            <w:pPr>
              <w:widowControl w:val="0"/>
              <w:tabs>
                <w:tab w:val="left" w:pos="7142"/>
              </w:tabs>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Доходи  населення</w:t>
            </w:r>
          </w:p>
        </w:tc>
        <w:tc>
          <w:tcPr>
            <w:tcW w:w="616" w:type="dxa"/>
          </w:tcPr>
          <w:p w14:paraId="1E9A6645" w14:textId="77777777" w:rsidR="00A17348" w:rsidRDefault="00000000">
            <w:pPr>
              <w:widowControl w:val="0"/>
              <w:tabs>
                <w:tab w:val="left" w:pos="7142"/>
              </w:tabs>
              <w:spacing w:after="0" w:line="240" w:lineRule="auto"/>
              <w:jc w:val="center"/>
              <w:rPr>
                <w:rFonts w:ascii="Times New Roman" w:hAnsi="Times New Roman"/>
                <w:sz w:val="24"/>
                <w:szCs w:val="24"/>
              </w:rPr>
            </w:pPr>
            <w:r>
              <w:rPr>
                <w:rFonts w:ascii="Times New Roman" w:hAnsi="Times New Roman"/>
                <w:sz w:val="24"/>
                <w:szCs w:val="24"/>
              </w:rPr>
              <w:t>59</w:t>
            </w:r>
          </w:p>
        </w:tc>
      </w:tr>
      <w:tr w:rsidR="00A17348" w14:paraId="201AF4A9" w14:textId="77777777">
        <w:trPr>
          <w:cantSplit/>
          <w:trHeight w:val="23"/>
          <w:jc w:val="center"/>
        </w:trPr>
        <w:tc>
          <w:tcPr>
            <w:tcW w:w="797" w:type="dxa"/>
          </w:tcPr>
          <w:p w14:paraId="7EA96577"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4.5.4.</w:t>
            </w:r>
          </w:p>
        </w:tc>
        <w:tc>
          <w:tcPr>
            <w:tcW w:w="8687" w:type="dxa"/>
          </w:tcPr>
          <w:p w14:paraId="43A67221"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Соціальний захист та соціальне забезпечення</w:t>
            </w:r>
          </w:p>
        </w:tc>
        <w:tc>
          <w:tcPr>
            <w:tcW w:w="616" w:type="dxa"/>
          </w:tcPr>
          <w:p w14:paraId="6375250B" w14:textId="77777777" w:rsidR="00A17348"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60</w:t>
            </w:r>
          </w:p>
        </w:tc>
      </w:tr>
      <w:tr w:rsidR="00A17348" w14:paraId="5E72B505" w14:textId="77777777">
        <w:trPr>
          <w:cantSplit/>
          <w:trHeight w:val="23"/>
          <w:jc w:val="center"/>
        </w:trPr>
        <w:tc>
          <w:tcPr>
            <w:tcW w:w="797" w:type="dxa"/>
          </w:tcPr>
          <w:p w14:paraId="4528ACD2"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z w:val="24"/>
                <w:szCs w:val="24"/>
                <w:lang w:eastAsia="zh-CN"/>
              </w:rPr>
              <w:t>4.5.5.</w:t>
            </w:r>
          </w:p>
        </w:tc>
        <w:tc>
          <w:tcPr>
            <w:tcW w:w="8687" w:type="dxa"/>
          </w:tcPr>
          <w:p w14:paraId="447ABB52"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Житлово-комунальне господарство та тарифна політика</w:t>
            </w:r>
          </w:p>
          <w:p w14:paraId="33711A1F" w14:textId="77777777" w:rsidR="00A17348" w:rsidRDefault="00A17348">
            <w:pPr>
              <w:widowControl w:val="0"/>
              <w:spacing w:after="0" w:line="240" w:lineRule="auto"/>
              <w:rPr>
                <w:sz w:val="24"/>
                <w:szCs w:val="24"/>
              </w:rPr>
            </w:pPr>
          </w:p>
        </w:tc>
        <w:tc>
          <w:tcPr>
            <w:tcW w:w="616" w:type="dxa"/>
          </w:tcPr>
          <w:p w14:paraId="1503EF3B" w14:textId="77777777" w:rsidR="00A17348"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66</w:t>
            </w:r>
          </w:p>
          <w:p w14:paraId="52FD6759" w14:textId="77777777" w:rsidR="00A17348" w:rsidRDefault="00A17348">
            <w:pPr>
              <w:widowControl w:val="0"/>
              <w:spacing w:after="0" w:line="240" w:lineRule="auto"/>
              <w:jc w:val="center"/>
              <w:rPr>
                <w:rFonts w:ascii="Times New Roman" w:hAnsi="Times New Roman"/>
                <w:sz w:val="24"/>
                <w:szCs w:val="24"/>
              </w:rPr>
            </w:pPr>
          </w:p>
        </w:tc>
      </w:tr>
      <w:tr w:rsidR="00A17348" w14:paraId="629BAFAA" w14:textId="77777777">
        <w:trPr>
          <w:cantSplit/>
          <w:trHeight w:val="23"/>
          <w:jc w:val="center"/>
        </w:trPr>
        <w:tc>
          <w:tcPr>
            <w:tcW w:w="797" w:type="dxa"/>
          </w:tcPr>
          <w:p w14:paraId="71976C09"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4.6.</w:t>
            </w:r>
          </w:p>
        </w:tc>
        <w:tc>
          <w:tcPr>
            <w:tcW w:w="8687" w:type="dxa"/>
          </w:tcPr>
          <w:p w14:paraId="591892B3" w14:textId="77777777" w:rsidR="00A17348" w:rsidRDefault="00000000">
            <w:pPr>
              <w:widowControl w:val="0"/>
              <w:spacing w:after="0" w:line="240" w:lineRule="auto"/>
              <w:ind w:left="48"/>
              <w:jc w:val="both"/>
              <w:rPr>
                <w:sz w:val="24"/>
                <w:szCs w:val="24"/>
              </w:rPr>
            </w:pPr>
            <w:r>
              <w:rPr>
                <w:rFonts w:ascii="Times New Roman" w:eastAsia="Times New Roman" w:hAnsi="Times New Roman" w:cs="Times New Roman"/>
                <w:color w:val="000000" w:themeColor="text1"/>
                <w:spacing w:val="-6"/>
                <w:sz w:val="24"/>
                <w:szCs w:val="24"/>
                <w:lang w:eastAsia="zh-CN"/>
              </w:rPr>
              <w:t>Гуманітарна сфера</w:t>
            </w:r>
          </w:p>
        </w:tc>
        <w:tc>
          <w:tcPr>
            <w:tcW w:w="616" w:type="dxa"/>
          </w:tcPr>
          <w:p w14:paraId="1EC0B991" w14:textId="77777777" w:rsidR="00A17348" w:rsidRDefault="00000000">
            <w:pPr>
              <w:widowControl w:val="0"/>
              <w:spacing w:after="0" w:line="240" w:lineRule="auto"/>
              <w:ind w:left="48"/>
              <w:rPr>
                <w:rFonts w:ascii="Times New Roman" w:hAnsi="Times New Roman"/>
                <w:sz w:val="24"/>
                <w:szCs w:val="24"/>
              </w:rPr>
            </w:pPr>
            <w:r>
              <w:rPr>
                <w:rFonts w:ascii="Times New Roman" w:hAnsi="Times New Roman"/>
                <w:sz w:val="24"/>
                <w:szCs w:val="24"/>
              </w:rPr>
              <w:t xml:space="preserve"> 71</w:t>
            </w:r>
          </w:p>
        </w:tc>
      </w:tr>
      <w:tr w:rsidR="00A17348" w14:paraId="3355B129" w14:textId="77777777">
        <w:trPr>
          <w:cantSplit/>
          <w:trHeight w:val="23"/>
          <w:jc w:val="center"/>
        </w:trPr>
        <w:tc>
          <w:tcPr>
            <w:tcW w:w="797" w:type="dxa"/>
          </w:tcPr>
          <w:p w14:paraId="09AEEB3F"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4.6.1.</w:t>
            </w:r>
          </w:p>
        </w:tc>
        <w:tc>
          <w:tcPr>
            <w:tcW w:w="8687" w:type="dxa"/>
          </w:tcPr>
          <w:p w14:paraId="1683853D"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Освіта</w:t>
            </w:r>
          </w:p>
        </w:tc>
        <w:tc>
          <w:tcPr>
            <w:tcW w:w="616" w:type="dxa"/>
          </w:tcPr>
          <w:p w14:paraId="4E9B3539" w14:textId="77777777" w:rsidR="00A17348"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71</w:t>
            </w:r>
          </w:p>
        </w:tc>
      </w:tr>
      <w:tr w:rsidR="00A17348" w14:paraId="19BE3031" w14:textId="77777777">
        <w:trPr>
          <w:cantSplit/>
          <w:trHeight w:val="23"/>
          <w:jc w:val="center"/>
        </w:trPr>
        <w:tc>
          <w:tcPr>
            <w:tcW w:w="797" w:type="dxa"/>
          </w:tcPr>
          <w:p w14:paraId="797A497C"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4.6.2.</w:t>
            </w:r>
          </w:p>
        </w:tc>
        <w:tc>
          <w:tcPr>
            <w:tcW w:w="8687" w:type="dxa"/>
          </w:tcPr>
          <w:p w14:paraId="636200D9"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Культура, туризм</w:t>
            </w:r>
          </w:p>
        </w:tc>
        <w:tc>
          <w:tcPr>
            <w:tcW w:w="616" w:type="dxa"/>
          </w:tcPr>
          <w:p w14:paraId="41C766C3" w14:textId="77777777" w:rsidR="00A17348"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73</w:t>
            </w:r>
          </w:p>
        </w:tc>
      </w:tr>
      <w:tr w:rsidR="00A17348" w14:paraId="3C812423" w14:textId="77777777">
        <w:trPr>
          <w:cantSplit/>
          <w:trHeight w:val="23"/>
          <w:jc w:val="center"/>
        </w:trPr>
        <w:tc>
          <w:tcPr>
            <w:tcW w:w="797" w:type="dxa"/>
          </w:tcPr>
          <w:p w14:paraId="304B8A1D"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4.6.3.</w:t>
            </w:r>
          </w:p>
        </w:tc>
        <w:tc>
          <w:tcPr>
            <w:tcW w:w="8687" w:type="dxa"/>
          </w:tcPr>
          <w:p w14:paraId="5CFE4ADB"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Фізична культура і спорт</w:t>
            </w:r>
          </w:p>
        </w:tc>
        <w:tc>
          <w:tcPr>
            <w:tcW w:w="616" w:type="dxa"/>
          </w:tcPr>
          <w:p w14:paraId="228AA8F9" w14:textId="77777777" w:rsidR="00A17348"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74</w:t>
            </w:r>
          </w:p>
        </w:tc>
      </w:tr>
      <w:tr w:rsidR="00A17348" w14:paraId="167C172D" w14:textId="77777777">
        <w:trPr>
          <w:cantSplit/>
          <w:trHeight w:val="23"/>
          <w:jc w:val="center"/>
        </w:trPr>
        <w:tc>
          <w:tcPr>
            <w:tcW w:w="797" w:type="dxa"/>
          </w:tcPr>
          <w:p w14:paraId="415417B9" w14:textId="77777777" w:rsidR="00A17348" w:rsidRDefault="00000000">
            <w:pPr>
              <w:widowControl w:val="0"/>
              <w:spacing w:after="0" w:line="240" w:lineRule="auto"/>
              <w:rPr>
                <w:rFonts w:ascii="Times New Roman" w:eastAsia="Times New Roman" w:hAnsi="Times New Roman" w:cs="Times New Roman"/>
                <w:color w:val="000000" w:themeColor="text1"/>
                <w:spacing w:val="-6"/>
                <w:sz w:val="24"/>
                <w:szCs w:val="24"/>
                <w:lang w:eastAsia="zh-CN"/>
              </w:rPr>
            </w:pPr>
            <w:r>
              <w:rPr>
                <w:rFonts w:ascii="Times New Roman" w:eastAsia="Times New Roman" w:hAnsi="Times New Roman" w:cs="Times New Roman"/>
                <w:color w:val="000000" w:themeColor="text1"/>
                <w:spacing w:val="-6"/>
                <w:sz w:val="24"/>
                <w:szCs w:val="24"/>
                <w:lang w:eastAsia="zh-CN"/>
              </w:rPr>
              <w:t>4.6.4.</w:t>
            </w:r>
          </w:p>
          <w:p w14:paraId="521EF936"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4.6.5.</w:t>
            </w:r>
          </w:p>
        </w:tc>
        <w:tc>
          <w:tcPr>
            <w:tcW w:w="8687" w:type="dxa"/>
          </w:tcPr>
          <w:p w14:paraId="094B60C4" w14:textId="77777777" w:rsidR="00A17348" w:rsidRDefault="00000000">
            <w:pPr>
              <w:widowControl w:val="0"/>
              <w:spacing w:after="0" w:line="240" w:lineRule="auto"/>
              <w:jc w:val="both"/>
              <w:rPr>
                <w:rFonts w:ascii="Times New Roman" w:eastAsia="Times New Roman" w:hAnsi="Times New Roman" w:cs="Times New Roman"/>
                <w:color w:val="000000" w:themeColor="text1"/>
                <w:spacing w:val="-6"/>
                <w:sz w:val="24"/>
                <w:szCs w:val="24"/>
                <w:lang w:eastAsia="zh-CN"/>
              </w:rPr>
            </w:pPr>
            <w:r>
              <w:rPr>
                <w:rFonts w:ascii="Times New Roman" w:eastAsia="Times New Roman" w:hAnsi="Times New Roman" w:cs="Times New Roman"/>
                <w:color w:val="000000" w:themeColor="text1"/>
                <w:spacing w:val="-6"/>
                <w:sz w:val="24"/>
                <w:szCs w:val="24"/>
                <w:lang w:eastAsia="zh-CN"/>
              </w:rPr>
              <w:t>Інформаційний простір та громадянське суспільство</w:t>
            </w:r>
          </w:p>
          <w:p w14:paraId="2BCBF202"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Охорона здоров’я</w:t>
            </w:r>
          </w:p>
        </w:tc>
        <w:tc>
          <w:tcPr>
            <w:tcW w:w="616" w:type="dxa"/>
          </w:tcPr>
          <w:p w14:paraId="4A0FF00C" w14:textId="77777777" w:rsidR="00A17348"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76</w:t>
            </w:r>
          </w:p>
          <w:p w14:paraId="6078D479" w14:textId="77777777" w:rsidR="00A17348"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77</w:t>
            </w:r>
          </w:p>
        </w:tc>
      </w:tr>
      <w:tr w:rsidR="00A17348" w14:paraId="7301B35E" w14:textId="77777777">
        <w:trPr>
          <w:cantSplit/>
          <w:trHeight w:val="23"/>
          <w:jc w:val="center"/>
        </w:trPr>
        <w:tc>
          <w:tcPr>
            <w:tcW w:w="797" w:type="dxa"/>
          </w:tcPr>
          <w:p w14:paraId="3191DE6F"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4.7.</w:t>
            </w:r>
          </w:p>
        </w:tc>
        <w:tc>
          <w:tcPr>
            <w:tcW w:w="8687" w:type="dxa"/>
          </w:tcPr>
          <w:p w14:paraId="440F0DEF"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Природокористування та безпека життєдіяльності людини</w:t>
            </w:r>
          </w:p>
        </w:tc>
        <w:tc>
          <w:tcPr>
            <w:tcW w:w="616" w:type="dxa"/>
          </w:tcPr>
          <w:p w14:paraId="109659DA" w14:textId="77777777" w:rsidR="00A17348"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79</w:t>
            </w:r>
          </w:p>
        </w:tc>
      </w:tr>
      <w:tr w:rsidR="00A17348" w14:paraId="618BA86C" w14:textId="77777777">
        <w:trPr>
          <w:cantSplit/>
          <w:trHeight w:val="23"/>
          <w:jc w:val="center"/>
        </w:trPr>
        <w:tc>
          <w:tcPr>
            <w:tcW w:w="797" w:type="dxa"/>
          </w:tcPr>
          <w:p w14:paraId="234B1FAD"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4.7.1.</w:t>
            </w:r>
          </w:p>
        </w:tc>
        <w:tc>
          <w:tcPr>
            <w:tcW w:w="8687" w:type="dxa"/>
          </w:tcPr>
          <w:p w14:paraId="140AF383"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Охорона навколишнього природного середовища</w:t>
            </w:r>
          </w:p>
        </w:tc>
        <w:tc>
          <w:tcPr>
            <w:tcW w:w="616" w:type="dxa"/>
          </w:tcPr>
          <w:p w14:paraId="032C9CE5" w14:textId="77777777" w:rsidR="00A17348"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79</w:t>
            </w:r>
          </w:p>
        </w:tc>
      </w:tr>
      <w:tr w:rsidR="00A17348" w14:paraId="4FA8C926" w14:textId="77777777">
        <w:trPr>
          <w:cantSplit/>
          <w:trHeight w:val="23"/>
          <w:jc w:val="center"/>
        </w:trPr>
        <w:tc>
          <w:tcPr>
            <w:tcW w:w="797" w:type="dxa"/>
          </w:tcPr>
          <w:p w14:paraId="45C93005" w14:textId="77777777" w:rsidR="00A17348" w:rsidRDefault="00000000">
            <w:pPr>
              <w:widowControl w:val="0"/>
              <w:spacing w:after="0" w:line="240" w:lineRule="auto"/>
              <w:rPr>
                <w:sz w:val="24"/>
                <w:szCs w:val="24"/>
              </w:rPr>
            </w:pPr>
            <w:r>
              <w:rPr>
                <w:rFonts w:ascii="Times New Roman" w:eastAsia="Times New Roman" w:hAnsi="Times New Roman" w:cs="Times New Roman"/>
                <w:color w:val="000000" w:themeColor="text1"/>
                <w:spacing w:val="-6"/>
                <w:sz w:val="24"/>
                <w:szCs w:val="24"/>
                <w:lang w:eastAsia="zh-CN"/>
              </w:rPr>
              <w:t>4.7.2.</w:t>
            </w:r>
          </w:p>
        </w:tc>
        <w:tc>
          <w:tcPr>
            <w:tcW w:w="8687" w:type="dxa"/>
          </w:tcPr>
          <w:p w14:paraId="5244192A"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Підвищення рівня безпеки та захисту громадян</w:t>
            </w:r>
          </w:p>
        </w:tc>
        <w:tc>
          <w:tcPr>
            <w:tcW w:w="616" w:type="dxa"/>
          </w:tcPr>
          <w:p w14:paraId="198648EF" w14:textId="77777777" w:rsidR="00A17348"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79</w:t>
            </w:r>
          </w:p>
        </w:tc>
      </w:tr>
      <w:tr w:rsidR="00A17348" w14:paraId="665FD99F" w14:textId="77777777">
        <w:trPr>
          <w:cantSplit/>
          <w:trHeight w:val="23"/>
          <w:jc w:val="center"/>
        </w:trPr>
        <w:tc>
          <w:tcPr>
            <w:tcW w:w="797" w:type="dxa"/>
          </w:tcPr>
          <w:p w14:paraId="193985DB" w14:textId="77777777" w:rsidR="00A17348" w:rsidRDefault="00A17348">
            <w:pPr>
              <w:widowControl w:val="0"/>
              <w:spacing w:after="0" w:line="240" w:lineRule="auto"/>
              <w:jc w:val="center"/>
              <w:rPr>
                <w:rFonts w:ascii="Times New Roman" w:eastAsia="Times New Roman" w:hAnsi="Times New Roman" w:cs="Times New Roman"/>
                <w:color w:val="000000" w:themeColor="text1"/>
                <w:sz w:val="24"/>
                <w:szCs w:val="24"/>
                <w:lang w:eastAsia="zh-CN"/>
              </w:rPr>
            </w:pPr>
          </w:p>
        </w:tc>
        <w:tc>
          <w:tcPr>
            <w:tcW w:w="8687" w:type="dxa"/>
          </w:tcPr>
          <w:p w14:paraId="4ED0EE3C"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Моніторинг та оцінка реалізації Програми</w:t>
            </w:r>
          </w:p>
        </w:tc>
        <w:tc>
          <w:tcPr>
            <w:tcW w:w="616" w:type="dxa"/>
          </w:tcPr>
          <w:p w14:paraId="40505F2B" w14:textId="77777777" w:rsidR="00A17348"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81</w:t>
            </w:r>
          </w:p>
        </w:tc>
      </w:tr>
      <w:tr w:rsidR="00A17348" w14:paraId="4E05221E" w14:textId="77777777">
        <w:trPr>
          <w:cantSplit/>
          <w:trHeight w:val="23"/>
          <w:jc w:val="center"/>
        </w:trPr>
        <w:tc>
          <w:tcPr>
            <w:tcW w:w="9484" w:type="dxa"/>
            <w:gridSpan w:val="2"/>
          </w:tcPr>
          <w:p w14:paraId="062CA346" w14:textId="77777777" w:rsidR="00A17348" w:rsidRDefault="00000000">
            <w:pPr>
              <w:widowControl w:val="0"/>
              <w:spacing w:after="0" w:line="240" w:lineRule="auto"/>
              <w:ind w:left="554"/>
              <w:rPr>
                <w:sz w:val="24"/>
                <w:szCs w:val="24"/>
              </w:rPr>
            </w:pPr>
            <w:r>
              <w:rPr>
                <w:rFonts w:ascii="Times New Roman" w:eastAsia="Times New Roman" w:hAnsi="Times New Roman" w:cs="Times New Roman"/>
                <w:color w:val="000000" w:themeColor="text1"/>
                <w:sz w:val="24"/>
                <w:szCs w:val="24"/>
                <w:lang w:eastAsia="zh-CN"/>
              </w:rPr>
              <w:t>Додатки</w:t>
            </w:r>
          </w:p>
        </w:tc>
        <w:tc>
          <w:tcPr>
            <w:tcW w:w="616" w:type="dxa"/>
          </w:tcPr>
          <w:p w14:paraId="7980673A" w14:textId="77777777" w:rsidR="00A17348" w:rsidRDefault="00A17348">
            <w:pPr>
              <w:widowControl w:val="0"/>
              <w:spacing w:after="0" w:line="240" w:lineRule="auto"/>
              <w:ind w:left="554"/>
              <w:jc w:val="center"/>
              <w:rPr>
                <w:rFonts w:ascii="Times New Roman" w:hAnsi="Times New Roman"/>
                <w:sz w:val="24"/>
                <w:szCs w:val="24"/>
              </w:rPr>
            </w:pPr>
          </w:p>
        </w:tc>
      </w:tr>
      <w:tr w:rsidR="00A17348" w14:paraId="1E0450DD" w14:textId="77777777">
        <w:trPr>
          <w:cantSplit/>
          <w:trHeight w:val="23"/>
          <w:jc w:val="center"/>
        </w:trPr>
        <w:tc>
          <w:tcPr>
            <w:tcW w:w="797" w:type="dxa"/>
          </w:tcPr>
          <w:p w14:paraId="35FAB117" w14:textId="77777777" w:rsidR="00A17348" w:rsidRDefault="00000000">
            <w:pPr>
              <w:widowControl w:val="0"/>
              <w:spacing w:after="0" w:line="240" w:lineRule="auto"/>
              <w:jc w:val="center"/>
              <w:rPr>
                <w:rFonts w:ascii="Times New Roman" w:eastAsia="Times New Roman" w:hAnsi="Times New Roman" w:cs="Times New Roman"/>
                <w:color w:val="000000" w:themeColor="text1"/>
                <w:spacing w:val="-6"/>
                <w:sz w:val="24"/>
                <w:szCs w:val="24"/>
                <w:lang w:eastAsia="zh-CN"/>
              </w:rPr>
            </w:pPr>
            <w:r>
              <w:rPr>
                <w:rFonts w:ascii="Times New Roman" w:eastAsia="Times New Roman" w:hAnsi="Times New Roman" w:cs="Times New Roman"/>
                <w:color w:val="000000" w:themeColor="text1"/>
                <w:spacing w:val="-6"/>
                <w:sz w:val="24"/>
                <w:szCs w:val="24"/>
                <w:lang w:eastAsia="zh-CN"/>
              </w:rPr>
              <w:t>1.</w:t>
            </w:r>
          </w:p>
          <w:p w14:paraId="6D68912D" w14:textId="77777777" w:rsidR="00A17348" w:rsidRDefault="00A17348">
            <w:pPr>
              <w:widowControl w:val="0"/>
              <w:spacing w:after="0" w:line="240" w:lineRule="auto"/>
              <w:jc w:val="center"/>
              <w:rPr>
                <w:rFonts w:ascii="Times New Roman" w:eastAsia="Times New Roman" w:hAnsi="Times New Roman" w:cs="Times New Roman"/>
                <w:color w:val="000000" w:themeColor="text1"/>
                <w:spacing w:val="-6"/>
                <w:sz w:val="24"/>
                <w:szCs w:val="24"/>
                <w:lang w:eastAsia="zh-CN"/>
              </w:rPr>
            </w:pPr>
          </w:p>
          <w:p w14:paraId="5F9652AC" w14:textId="77777777" w:rsidR="00A17348" w:rsidRDefault="00000000">
            <w:pPr>
              <w:widowControl w:val="0"/>
              <w:spacing w:after="0" w:line="240" w:lineRule="auto"/>
              <w:jc w:val="center"/>
              <w:rPr>
                <w:rFonts w:ascii="Times New Roman" w:eastAsia="Times New Roman" w:hAnsi="Times New Roman" w:cs="Times New Roman"/>
                <w:color w:val="000000" w:themeColor="text1"/>
                <w:spacing w:val="-6"/>
                <w:sz w:val="24"/>
                <w:szCs w:val="24"/>
                <w:lang w:eastAsia="zh-CN"/>
              </w:rPr>
            </w:pPr>
            <w:r>
              <w:rPr>
                <w:rFonts w:ascii="Times New Roman" w:eastAsia="Times New Roman" w:hAnsi="Times New Roman" w:cs="Times New Roman"/>
                <w:color w:val="000000" w:themeColor="text1"/>
                <w:spacing w:val="-6"/>
                <w:sz w:val="24"/>
                <w:szCs w:val="24"/>
                <w:lang w:eastAsia="zh-CN"/>
              </w:rPr>
              <w:t>2.</w:t>
            </w:r>
          </w:p>
          <w:p w14:paraId="24EE7CE8" w14:textId="77777777" w:rsidR="00A17348" w:rsidRDefault="00A17348">
            <w:pPr>
              <w:widowControl w:val="0"/>
              <w:spacing w:after="0" w:line="240" w:lineRule="auto"/>
              <w:jc w:val="center"/>
              <w:rPr>
                <w:sz w:val="24"/>
                <w:szCs w:val="24"/>
              </w:rPr>
            </w:pPr>
          </w:p>
        </w:tc>
        <w:tc>
          <w:tcPr>
            <w:tcW w:w="8687" w:type="dxa"/>
          </w:tcPr>
          <w:p w14:paraId="6C3AA3C0" w14:textId="77777777" w:rsidR="00A17348" w:rsidRDefault="00000000">
            <w:pPr>
              <w:spacing w:after="0"/>
            </w:pPr>
            <w:r>
              <w:rPr>
                <w:rFonts w:ascii="Times New Roman" w:hAnsi="Times New Roman" w:cs="Times New Roman"/>
                <w:bCs/>
                <w:sz w:val="24"/>
                <w:szCs w:val="24"/>
              </w:rPr>
              <w:t>Перелік публічних інвестиційних проєктів включених до Єдиного проєктного портфеля Славутської міської територіальної громади на 2026 рік</w:t>
            </w:r>
          </w:p>
          <w:p w14:paraId="20A8E3EE" w14:textId="77777777" w:rsidR="00A17348" w:rsidRDefault="00000000">
            <w:pPr>
              <w:spacing w:after="0"/>
            </w:pPr>
            <w:r>
              <w:rPr>
                <w:rFonts w:ascii="Times New Roman" w:eastAsia="Times New Roman" w:hAnsi="Times New Roman" w:cs="Times New Roman"/>
                <w:color w:val="000000" w:themeColor="text1"/>
                <w:sz w:val="24"/>
                <w:szCs w:val="24"/>
                <w:lang w:eastAsia="zh-CN"/>
              </w:rPr>
              <w:t>Перелік інвестиційних проєктів, що можуть реалізовуватися у 2026 році (за рахунок усіх джерел фінансування)</w:t>
            </w:r>
          </w:p>
        </w:tc>
        <w:tc>
          <w:tcPr>
            <w:tcW w:w="616" w:type="dxa"/>
          </w:tcPr>
          <w:p w14:paraId="0A3CD996" w14:textId="77777777" w:rsidR="00A17348" w:rsidRDefault="00000000">
            <w:pPr>
              <w:spacing w:after="0" w:line="240" w:lineRule="auto"/>
              <w:jc w:val="center"/>
              <w:rPr>
                <w:rFonts w:ascii="Times New Roman" w:hAnsi="Times New Roman"/>
                <w:sz w:val="24"/>
                <w:szCs w:val="24"/>
              </w:rPr>
            </w:pPr>
            <w:r>
              <w:rPr>
                <w:rFonts w:ascii="Times New Roman" w:hAnsi="Times New Roman"/>
                <w:sz w:val="24"/>
                <w:szCs w:val="24"/>
              </w:rPr>
              <w:t>82</w:t>
            </w:r>
          </w:p>
          <w:p w14:paraId="5B7404D7" w14:textId="77777777" w:rsidR="00A17348" w:rsidRDefault="00A17348">
            <w:pPr>
              <w:spacing w:after="0" w:line="240" w:lineRule="auto"/>
              <w:jc w:val="center"/>
              <w:rPr>
                <w:rFonts w:ascii="Times New Roman" w:hAnsi="Times New Roman"/>
                <w:sz w:val="24"/>
                <w:szCs w:val="24"/>
              </w:rPr>
            </w:pPr>
          </w:p>
          <w:p w14:paraId="0CEA9289" w14:textId="77777777" w:rsidR="00A17348" w:rsidRDefault="00000000">
            <w:pPr>
              <w:spacing w:after="0" w:line="240" w:lineRule="auto"/>
              <w:jc w:val="center"/>
              <w:rPr>
                <w:rFonts w:ascii="Times New Roman" w:hAnsi="Times New Roman"/>
                <w:sz w:val="24"/>
                <w:szCs w:val="24"/>
              </w:rPr>
            </w:pPr>
            <w:r>
              <w:rPr>
                <w:rFonts w:ascii="Times New Roman" w:hAnsi="Times New Roman"/>
                <w:sz w:val="24"/>
                <w:szCs w:val="24"/>
              </w:rPr>
              <w:t>94</w:t>
            </w:r>
          </w:p>
        </w:tc>
      </w:tr>
      <w:tr w:rsidR="00A17348" w14:paraId="0C6F9654" w14:textId="77777777">
        <w:trPr>
          <w:cantSplit/>
          <w:trHeight w:val="23"/>
          <w:jc w:val="center"/>
        </w:trPr>
        <w:tc>
          <w:tcPr>
            <w:tcW w:w="797" w:type="dxa"/>
          </w:tcPr>
          <w:p w14:paraId="269EDF84" w14:textId="77777777" w:rsidR="00A17348" w:rsidRDefault="00000000">
            <w:pPr>
              <w:widowControl w:val="0"/>
              <w:spacing w:after="0" w:line="240" w:lineRule="auto"/>
              <w:jc w:val="center"/>
              <w:rPr>
                <w:sz w:val="24"/>
                <w:szCs w:val="24"/>
              </w:rPr>
            </w:pPr>
            <w:r>
              <w:rPr>
                <w:rFonts w:ascii="Times New Roman" w:eastAsia="Times New Roman" w:hAnsi="Times New Roman" w:cs="Times New Roman"/>
                <w:color w:val="000000" w:themeColor="text1"/>
                <w:spacing w:val="-6"/>
                <w:sz w:val="24"/>
                <w:szCs w:val="24"/>
                <w:lang w:eastAsia="zh-CN"/>
              </w:rPr>
              <w:t>3.</w:t>
            </w:r>
          </w:p>
        </w:tc>
        <w:tc>
          <w:tcPr>
            <w:tcW w:w="8687" w:type="dxa"/>
          </w:tcPr>
          <w:p w14:paraId="37F18B64"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Основні показники економічного та соціального розвитку Славутської міської територіальної громади на  2024-2026 роки</w:t>
            </w:r>
          </w:p>
        </w:tc>
        <w:tc>
          <w:tcPr>
            <w:tcW w:w="616" w:type="dxa"/>
          </w:tcPr>
          <w:p w14:paraId="487D5D42" w14:textId="77777777" w:rsidR="00A17348"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100</w:t>
            </w:r>
          </w:p>
        </w:tc>
      </w:tr>
      <w:tr w:rsidR="00A17348" w14:paraId="5D4D9BB5" w14:textId="77777777">
        <w:trPr>
          <w:cantSplit/>
          <w:trHeight w:val="23"/>
          <w:jc w:val="center"/>
        </w:trPr>
        <w:tc>
          <w:tcPr>
            <w:tcW w:w="797" w:type="dxa"/>
          </w:tcPr>
          <w:p w14:paraId="2FE6D6D4" w14:textId="77777777" w:rsidR="00A17348" w:rsidRDefault="00000000">
            <w:pPr>
              <w:widowControl w:val="0"/>
              <w:spacing w:after="0" w:line="240" w:lineRule="auto"/>
              <w:jc w:val="center"/>
              <w:rPr>
                <w:sz w:val="24"/>
                <w:szCs w:val="24"/>
              </w:rPr>
            </w:pPr>
            <w:r>
              <w:rPr>
                <w:rFonts w:ascii="Times New Roman" w:eastAsia="Times New Roman" w:hAnsi="Times New Roman" w:cs="Times New Roman"/>
                <w:color w:val="000000" w:themeColor="text1"/>
                <w:spacing w:val="-6"/>
                <w:sz w:val="24"/>
                <w:szCs w:val="24"/>
                <w:lang w:eastAsia="zh-CN"/>
              </w:rPr>
              <w:t>4.</w:t>
            </w:r>
          </w:p>
        </w:tc>
        <w:tc>
          <w:tcPr>
            <w:tcW w:w="8687" w:type="dxa"/>
          </w:tcPr>
          <w:p w14:paraId="45CC5357" w14:textId="77777777" w:rsidR="00A17348" w:rsidRDefault="00000000">
            <w:pPr>
              <w:widowControl w:val="0"/>
              <w:spacing w:after="0" w:line="240" w:lineRule="auto"/>
              <w:jc w:val="both"/>
              <w:rPr>
                <w:sz w:val="24"/>
                <w:szCs w:val="24"/>
              </w:rPr>
            </w:pPr>
            <w:r>
              <w:rPr>
                <w:rFonts w:ascii="Times New Roman" w:eastAsia="Times New Roman" w:hAnsi="Times New Roman" w:cs="Times New Roman"/>
                <w:color w:val="000000" w:themeColor="text1"/>
                <w:spacing w:val="-6"/>
                <w:sz w:val="24"/>
                <w:szCs w:val="24"/>
                <w:lang w:eastAsia="zh-CN"/>
              </w:rPr>
              <w:t>Перелік діючих цільових Програм Славутської міської територіальної громади (станом на 01.01.2026р.)</w:t>
            </w:r>
          </w:p>
        </w:tc>
        <w:tc>
          <w:tcPr>
            <w:tcW w:w="616" w:type="dxa"/>
          </w:tcPr>
          <w:p w14:paraId="4AA5FFA8" w14:textId="77777777" w:rsidR="00A17348" w:rsidRDefault="00000000">
            <w:pPr>
              <w:widowControl w:val="0"/>
              <w:spacing w:after="0" w:line="240" w:lineRule="auto"/>
              <w:jc w:val="center"/>
              <w:rPr>
                <w:rFonts w:ascii="Times New Roman" w:hAnsi="Times New Roman"/>
                <w:sz w:val="24"/>
                <w:szCs w:val="24"/>
              </w:rPr>
            </w:pPr>
            <w:r>
              <w:rPr>
                <w:rFonts w:ascii="Times New Roman" w:hAnsi="Times New Roman"/>
                <w:sz w:val="24"/>
                <w:szCs w:val="24"/>
              </w:rPr>
              <w:t>101</w:t>
            </w:r>
          </w:p>
        </w:tc>
      </w:tr>
    </w:tbl>
    <w:p w14:paraId="055B5A21" w14:textId="77777777" w:rsidR="00A17348" w:rsidRDefault="00000000">
      <w:pPr>
        <w:widowControl w:val="0"/>
        <w:spacing w:line="240" w:lineRule="auto"/>
        <w:ind w:firstLine="708"/>
        <w:jc w:val="center"/>
        <w:rPr>
          <w:b/>
          <w:bCs/>
        </w:rPr>
      </w:pPr>
      <w:r>
        <w:rPr>
          <w:rFonts w:ascii="Times New Roman" w:eastAsia="Times New Roman" w:hAnsi="Times New Roman" w:cs="Times New Roman"/>
          <w:b/>
          <w:bCs/>
          <w:sz w:val="24"/>
          <w:szCs w:val="24"/>
          <w:lang w:eastAsia="zh-CN"/>
        </w:rPr>
        <w:lastRenderedPageBreak/>
        <w:t>ВСТУП</w:t>
      </w:r>
    </w:p>
    <w:p w14:paraId="1C9D62A1" w14:textId="77777777" w:rsidR="00A17348" w:rsidRDefault="00000000">
      <w:pPr>
        <w:widowControl w:val="0"/>
        <w:snapToGrid w:val="0"/>
        <w:spacing w:after="0" w:line="240" w:lineRule="auto"/>
        <w:ind w:firstLine="708"/>
        <w:jc w:val="both"/>
      </w:pPr>
      <w:r>
        <w:rPr>
          <w:rFonts w:ascii="Times New Roman" w:eastAsia="Times New Roman" w:hAnsi="Times New Roman" w:cs="Times New Roman"/>
          <w:sz w:val="24"/>
          <w:lang w:eastAsia="zh-CN"/>
        </w:rPr>
        <w:t>Програма соціально-економічного та культурного розвитку Славутської міської територіальної громади на 2026 рік (далі – Програма) розроблена з метою координації зусиль щодо всебічного розвитку території у 2026 році, що вимагатиме налагодження конструктивної співпраці з усіма органами влади, підприємствами, установами та організаціями громади усіх форм власності.</w:t>
      </w:r>
    </w:p>
    <w:p w14:paraId="5CDD8EA2" w14:textId="77777777" w:rsidR="00A17348" w:rsidRDefault="00000000">
      <w:pPr>
        <w:snapToGrid w:val="0"/>
        <w:spacing w:after="0" w:line="240" w:lineRule="auto"/>
        <w:ind w:firstLine="708"/>
        <w:jc w:val="both"/>
      </w:pPr>
      <w:r>
        <w:rPr>
          <w:rFonts w:ascii="Times New Roman" w:eastAsia="Times New Roman" w:hAnsi="Times New Roman" w:cs="Times New Roman"/>
          <w:sz w:val="24"/>
          <w:lang w:eastAsia="zh-CN"/>
        </w:rPr>
        <w:t>Програма визначає основні завдання розвитку галузей (сфер діяльності) громади у відповідності із стратегічними напрямами розвитку і завданнями, визначеними Стратегічним планом розвитку міста Славути Хмельницької області на період до 2028 року, затвердженої рішенням Славутської міської ради від 31</w:t>
      </w:r>
      <w:r>
        <w:rPr>
          <w:rFonts w:ascii="Times New Roman" w:eastAsia="Times New Roman" w:hAnsi="Times New Roman" w:cs="Times New Roman"/>
          <w:sz w:val="24"/>
          <w:shd w:val="clear" w:color="auto" w:fill="FFFFFF"/>
          <w:lang w:eastAsia="zh-CN"/>
        </w:rPr>
        <w:t>.07.2018 № 11-32/2018.</w:t>
      </w:r>
      <w:r>
        <w:rPr>
          <w:rFonts w:ascii="Times New Roman" w:eastAsia="Times New Roman" w:hAnsi="Times New Roman" w:cs="Times New Roman"/>
          <w:sz w:val="24"/>
          <w:lang w:eastAsia="zh-CN"/>
        </w:rPr>
        <w:t xml:space="preserve">  </w:t>
      </w:r>
    </w:p>
    <w:p w14:paraId="3AB5B604" w14:textId="77777777" w:rsidR="00A17348" w:rsidRDefault="00000000">
      <w:pPr>
        <w:pStyle w:val="rtejustify"/>
        <w:shd w:val="clear" w:color="auto" w:fill="FFFFFF"/>
        <w:spacing w:beforeAutospacing="0" w:after="0" w:afterAutospacing="0"/>
        <w:ind w:firstLine="708"/>
        <w:jc w:val="both"/>
      </w:pPr>
      <w:r>
        <w:rPr>
          <w:lang w:eastAsia="zh-CN"/>
        </w:rPr>
        <w:t xml:space="preserve">Законодавчою основою для розроблення Програми є Закони України </w:t>
      </w:r>
      <w:r>
        <w:t>«Про місцеве самоврядування в Україні»,</w:t>
      </w:r>
      <w:r>
        <w:rPr>
          <w:rFonts w:eastAsia="NSimSun" w:cs="Arial"/>
          <w:kern w:val="2"/>
          <w:szCs w:val="28"/>
          <w:lang w:eastAsia="zh-CN" w:bidi="hi-IN"/>
        </w:rPr>
        <w:t xml:space="preserve"> «Про державне прогнозування та розроблення програм економічного і соціального розвитку України»</w:t>
      </w:r>
      <w:r>
        <w:rPr>
          <w:lang w:eastAsia="zh-CN"/>
        </w:rPr>
        <w:t>, постанова Кабінету Міністрів України від 26 квітня 2003 року № 621 «Про розроблення прогнозних і програмних документів економічного і соціального розвитку та складання проектів Бюджетної декларації та державного бюджету» (зі змінами та доповненнями).</w:t>
      </w:r>
      <w:r>
        <w:rPr>
          <w:rFonts w:ascii="Rubik" w:hAnsi="Rubik" w:cs="Rubik"/>
          <w:sz w:val="21"/>
          <w:szCs w:val="21"/>
        </w:rPr>
        <w:t xml:space="preserve"> </w:t>
      </w:r>
      <w:r>
        <w:t>Постанови Кабінету Міністрів України від 15.12.2023 року №1315 «Про схвалення основних прогнозних макропоказників економічного і соціального розвитку України на 2024-2026 роки».</w:t>
      </w:r>
    </w:p>
    <w:p w14:paraId="68149722" w14:textId="77777777" w:rsidR="00A17348" w:rsidRDefault="00000000">
      <w:pPr>
        <w:pStyle w:val="rtejustify"/>
        <w:shd w:val="clear" w:color="auto" w:fill="FFFFFF"/>
        <w:spacing w:beforeAutospacing="0" w:after="0" w:afterAutospacing="0"/>
        <w:ind w:firstLine="708"/>
        <w:jc w:val="both"/>
      </w:pPr>
      <w:r>
        <w:t>У Програмі враховано положення та основні завдання Цілей сталого розвитку України на період до 2030 року, Державної стратегії регіонального розвитку на 2021–2027 роки, Стратегії розвитку Хмельницької області на 2021–2027 роки.</w:t>
      </w:r>
    </w:p>
    <w:p w14:paraId="78F6F1D4" w14:textId="77777777" w:rsidR="00A17348" w:rsidRDefault="00000000">
      <w:pPr>
        <w:pStyle w:val="rtejustify"/>
        <w:shd w:val="clear" w:color="auto" w:fill="FFFFFF"/>
        <w:spacing w:beforeAutospacing="0" w:after="0" w:afterAutospacing="0"/>
        <w:ind w:firstLine="708"/>
        <w:jc w:val="both"/>
      </w:pPr>
      <w:r>
        <w:t>Програму сформовано з урахуванням реалій сьогодення у зв’язку з військовою агресією російської федерації проти України та дією воєнного стану.</w:t>
      </w:r>
    </w:p>
    <w:p w14:paraId="34A8433C" w14:textId="77777777" w:rsidR="00A17348" w:rsidRDefault="00000000">
      <w:pPr>
        <w:pStyle w:val="rtejustify"/>
        <w:shd w:val="clear" w:color="auto" w:fill="FFFFFF"/>
        <w:spacing w:beforeAutospacing="0" w:after="0" w:afterAutospacing="0"/>
        <w:ind w:firstLine="708"/>
        <w:jc w:val="both"/>
      </w:pPr>
      <w:r>
        <w:t>Метою Програми є забезпечення належного функціонування усіх сфер життєдіяльності громади, безпечних умов проживання в умовах воєнного стану, підтримка обороноздатності  сил безпеки і оборони, надання широкого спектра соціальних послуг, вирішення соціальних і гуманітарних питань (у тому числі осіб, які захищають незалежність, суверенітет та територіальну цілісність України, та їх сімей, осіб, які постраждали внаслідок військової агресії російської федерації), створення умов для економічного розвитку громади в умовах воєнного/післявоєнного стану, зміцнення міжнародних відносин, поліпшення екологічного стану довкілля.</w:t>
      </w:r>
    </w:p>
    <w:p w14:paraId="362819F5" w14:textId="77777777" w:rsidR="00A17348" w:rsidRDefault="00000000">
      <w:pPr>
        <w:pStyle w:val="rtejustify"/>
        <w:shd w:val="clear" w:color="auto" w:fill="FFFFFF"/>
        <w:spacing w:beforeAutospacing="0" w:after="0" w:afterAutospacing="0"/>
        <w:ind w:firstLine="708"/>
        <w:jc w:val="both"/>
      </w:pPr>
      <w:r>
        <w:t>Програма ґрунтується на аналізі тенденцій економічного і соціального стану громади, ключових проблемних питань і викликів війни, а також припущеннях, що враховують вплив зовнішніх та внутрішніх чинників і ризиків, та визначає пріоритетні завдання і заходи економічної і соціальної політики міської влади на 2026 рік, очікувані результати від їх реалізації, індикатори та прогнозні показники.</w:t>
      </w:r>
    </w:p>
    <w:p w14:paraId="3B789895" w14:textId="77777777" w:rsidR="00A17348" w:rsidRDefault="00000000">
      <w:pPr>
        <w:pStyle w:val="rtejustify"/>
        <w:shd w:val="clear" w:color="auto" w:fill="FFFFFF"/>
        <w:spacing w:beforeAutospacing="0" w:after="0" w:afterAutospacing="0"/>
        <w:ind w:firstLine="708"/>
        <w:jc w:val="both"/>
      </w:pPr>
      <w:r>
        <w:t>Завдання і заходи Програми фінансуватимуться за рахунок коштів бюджету громади, державного, обласного бюджету, коштів, залучених у рамках грантових програм, власних коштів суб’єктів господарювання, інших джерел відповідно до чинного законодавства.</w:t>
      </w:r>
    </w:p>
    <w:p w14:paraId="1C825809" w14:textId="77777777" w:rsidR="00A17348" w:rsidRDefault="00000000">
      <w:pPr>
        <w:pStyle w:val="rtejustify"/>
        <w:shd w:val="clear" w:color="auto" w:fill="FFFFFF"/>
        <w:spacing w:beforeAutospacing="0" w:after="0" w:afterAutospacing="0"/>
        <w:ind w:firstLine="708"/>
        <w:jc w:val="both"/>
      </w:pPr>
      <w:r>
        <w:t>Проект Програми пройшов стратегічну екологічну оцінку в установленому порядку.</w:t>
      </w:r>
    </w:p>
    <w:p w14:paraId="4F7804D2" w14:textId="77777777" w:rsidR="00A17348" w:rsidRDefault="00000000">
      <w:pPr>
        <w:pStyle w:val="rtejustify"/>
        <w:shd w:val="clear" w:color="auto" w:fill="FFFFFF"/>
        <w:spacing w:beforeAutospacing="0" w:after="0" w:afterAutospacing="0"/>
        <w:ind w:firstLine="708"/>
        <w:jc w:val="both"/>
      </w:pPr>
      <w:r>
        <w:t>Програма є відкритою для участі у її реалізації юридичних, фізичних осіб, у т.ч. підприємств, приватних підприємців, громадських організацій тощо.</w:t>
      </w:r>
    </w:p>
    <w:p w14:paraId="4A5DC4EE" w14:textId="77777777" w:rsidR="00A17348" w:rsidRDefault="00000000">
      <w:pPr>
        <w:widowControl w:val="0"/>
        <w:spacing w:after="0" w:line="240" w:lineRule="auto"/>
        <w:ind w:firstLine="709"/>
        <w:jc w:val="both"/>
      </w:pPr>
      <w:r>
        <w:rPr>
          <w:rFonts w:ascii="Times New Roman" w:eastAsia="Times New Roman" w:hAnsi="Times New Roman" w:cs="Times New Roman"/>
          <w:sz w:val="24"/>
          <w:szCs w:val="24"/>
          <w:lang w:eastAsia="zh-CN"/>
        </w:rPr>
        <w:t xml:space="preserve">Організацію виконання Програми здійснює виконавчий комітет  Славутської міської ради, її структурні підрозділи спільно з територіальними органами центральних органів виконавчої влади. </w:t>
      </w:r>
    </w:p>
    <w:p w14:paraId="0A58B3BC" w14:textId="77777777" w:rsidR="00A17348" w:rsidRDefault="00000000">
      <w:pPr>
        <w:widowControl w:val="0"/>
        <w:spacing w:after="0" w:line="240" w:lineRule="auto"/>
        <w:ind w:firstLine="709"/>
        <w:jc w:val="both"/>
      </w:pPr>
      <w:r>
        <w:rPr>
          <w:rFonts w:ascii="Times New Roman" w:eastAsia="Times New Roman" w:hAnsi="Times New Roman" w:cs="Times New Roman"/>
          <w:sz w:val="24"/>
          <w:szCs w:val="24"/>
          <w:lang w:eastAsia="zh-CN"/>
        </w:rPr>
        <w:t>У процесі виконання Програма може уточнюватися. Зміни і доповнення до Програми</w:t>
      </w:r>
    </w:p>
    <w:p w14:paraId="07F3DB8A" w14:textId="77777777" w:rsidR="00A17348" w:rsidRDefault="00000000">
      <w:pPr>
        <w:widowControl w:val="0"/>
        <w:spacing w:after="0" w:line="240" w:lineRule="auto"/>
        <w:jc w:val="both"/>
      </w:pPr>
      <w:r>
        <w:rPr>
          <w:rFonts w:ascii="Times New Roman" w:eastAsia="Times New Roman" w:hAnsi="Times New Roman" w:cs="Times New Roman"/>
          <w:sz w:val="24"/>
          <w:szCs w:val="24"/>
          <w:lang w:eastAsia="zh-CN"/>
        </w:rPr>
        <w:t xml:space="preserve"> затверджуються Славутською міською радою. </w:t>
      </w:r>
    </w:p>
    <w:p w14:paraId="3139DF00" w14:textId="77777777" w:rsidR="00A17348" w:rsidRDefault="00A17348">
      <w:pPr>
        <w:spacing w:line="240" w:lineRule="auto"/>
        <w:jc w:val="center"/>
        <w:rPr>
          <w:rFonts w:ascii="Times New Roman" w:hAnsi="Times New Roman" w:cs="Times New Roman"/>
          <w:b/>
          <w:sz w:val="24"/>
          <w:szCs w:val="24"/>
          <w:lang w:eastAsia="zh-CN"/>
        </w:rPr>
      </w:pPr>
    </w:p>
    <w:p w14:paraId="142CE0BD" w14:textId="77777777" w:rsidR="00A17348" w:rsidRDefault="00A17348">
      <w:pPr>
        <w:spacing w:line="240" w:lineRule="auto"/>
        <w:jc w:val="center"/>
        <w:rPr>
          <w:rFonts w:ascii="Times New Roman" w:hAnsi="Times New Roman" w:cs="Times New Roman"/>
          <w:b/>
          <w:sz w:val="24"/>
          <w:szCs w:val="24"/>
          <w:lang w:eastAsia="zh-CN"/>
        </w:rPr>
      </w:pPr>
    </w:p>
    <w:p w14:paraId="18B66F0E" w14:textId="77777777" w:rsidR="00A17348" w:rsidRDefault="00000000">
      <w:pPr>
        <w:spacing w:after="0" w:line="240" w:lineRule="auto"/>
        <w:jc w:val="center"/>
      </w:pPr>
      <w:r>
        <w:rPr>
          <w:rFonts w:ascii="Times New Roman" w:hAnsi="Times New Roman" w:cs="Times New Roman"/>
          <w:b/>
          <w:sz w:val="24"/>
          <w:szCs w:val="24"/>
          <w:lang w:eastAsia="zh-CN"/>
        </w:rPr>
        <w:lastRenderedPageBreak/>
        <w:t xml:space="preserve"> І.  АНАЛІЗ СОЦІАЛЬНО-ЕКОНОМІЧНОГО ТА КУЛЬТУРНОГО РОЗВИТКУ СЛАВУТСЬКОЇ МІСЬКОЇ ТЕРИТОРІАЛЬНОЇ ГРОМАДИ У 2025 РОЦІ</w:t>
      </w:r>
    </w:p>
    <w:p w14:paraId="29CF2F00" w14:textId="77777777" w:rsidR="00A17348" w:rsidRDefault="00000000">
      <w:pPr>
        <w:spacing w:after="0" w:line="240" w:lineRule="auto"/>
        <w:ind w:firstLine="708"/>
        <w:jc w:val="both"/>
      </w:pPr>
      <w:r>
        <w:rPr>
          <w:rFonts w:ascii="Times New Roman" w:eastAsia="Times New Roman" w:hAnsi="Times New Roman" w:cs="Times New Roman"/>
          <w:sz w:val="24"/>
          <w:szCs w:val="24"/>
          <w:lang w:eastAsia="uk-UA"/>
        </w:rPr>
        <w:t>Згідно з рішенням Славутської міської ради від 07 лютого 2025 року № 05-44/2025 «Про затвердження Програми соціально-економічного та культурного розвитку Славутської міської територіальної громади на 2025 рік», робота Славутської громади - установ, підприємств та організацій усіх сфер діяльності спрямована на виконання пріоритетних завдань соціально-економічного розвитку, забезпечення першочергових потреб жителів громади та розв’язання актуальних соціальних проблем.</w:t>
      </w:r>
    </w:p>
    <w:p w14:paraId="0C4ACE59" w14:textId="77777777" w:rsidR="00A17348" w:rsidRDefault="00000000">
      <w:pPr>
        <w:spacing w:after="0" w:line="240" w:lineRule="auto"/>
        <w:ind w:firstLine="708"/>
        <w:jc w:val="both"/>
      </w:pPr>
      <w:r>
        <w:rPr>
          <w:rFonts w:ascii="Times New Roman" w:eastAsia="Times New Roman" w:hAnsi="Times New Roman" w:cs="Times New Roman"/>
          <w:sz w:val="24"/>
          <w:szCs w:val="24"/>
          <w:lang w:eastAsia="uk-UA"/>
        </w:rPr>
        <w:t xml:space="preserve">За напрямом СОЦІАЛЬНО-ГУМАНІТАРНОЇ СФЕРИ, а саме щодо демографічного розвитку, станом на 01.01.2026 року  на території  Славутської міської територіальної громади проживало 34646 осіб, із них міське населення складає 33894 особи, населення сільської місцевості – 749 осіб. В селі Варварівка проживає 379 осіб, в селі Голики - 370 осіб. </w:t>
      </w:r>
    </w:p>
    <w:p w14:paraId="2CDADA6A" w14:textId="77777777" w:rsidR="00A17348" w:rsidRDefault="00000000">
      <w:pPr>
        <w:spacing w:after="0" w:line="240" w:lineRule="auto"/>
        <w:ind w:firstLine="708"/>
        <w:jc w:val="both"/>
      </w:pPr>
      <w:r>
        <w:rPr>
          <w:rFonts w:ascii="Times New Roman" w:eastAsia="Times New Roman" w:hAnsi="Times New Roman" w:cs="Times New Roman"/>
          <w:sz w:val="24"/>
          <w:szCs w:val="24"/>
          <w:lang w:eastAsia="uk-UA"/>
        </w:rPr>
        <w:t>Народилось протягом  2025 року 228 дітей, померло 410 осіб, природне скорочення населення становить - 182 особи.</w:t>
      </w:r>
    </w:p>
    <w:p w14:paraId="62F9E32E" w14:textId="77777777" w:rsidR="00A17348" w:rsidRDefault="00000000">
      <w:pPr>
        <w:spacing w:after="0" w:line="240" w:lineRule="auto"/>
        <w:ind w:firstLine="708"/>
        <w:jc w:val="both"/>
      </w:pPr>
      <w:r>
        <w:rPr>
          <w:rFonts w:ascii="Times New Roman" w:eastAsia="Times New Roman" w:hAnsi="Times New Roman" w:cs="Times New Roman"/>
          <w:sz w:val="24"/>
          <w:szCs w:val="24"/>
          <w:lang w:eastAsia="uk-UA"/>
        </w:rPr>
        <w:t>За звітний період у громаді зареєстровано за місцем проживання 1100 осіб, знято з реєстрації за місцем проживання – 1530 осіб. Згідно  відомостей про реєстрацію/зняття з реєстрації місця проживання/перебування фізичної особи відбулося скорочення на 430 осіб.</w:t>
      </w:r>
    </w:p>
    <w:p w14:paraId="278D5146" w14:textId="77777777" w:rsidR="00A17348" w:rsidRDefault="00000000">
      <w:pPr>
        <w:spacing w:after="0" w:line="240" w:lineRule="auto"/>
        <w:ind w:firstLine="708"/>
        <w:jc w:val="both"/>
      </w:pPr>
      <w:r>
        <w:rPr>
          <w:rFonts w:ascii="Times New Roman" w:eastAsia="Times New Roman" w:hAnsi="Times New Roman" w:cs="Times New Roman"/>
          <w:sz w:val="24"/>
          <w:szCs w:val="24"/>
          <w:lang w:eastAsia="uk-UA"/>
        </w:rPr>
        <w:t xml:space="preserve">Громада також прийняла внутрішньо переміщених осіб із інших територій, які були під окупацією та обстрілами. Зокрема, станом на 01.01.2026 року зареєстровано 1848 внутрішньо переміщених осіб, серед них від 0-18 років – 412 дітей. </w:t>
      </w:r>
    </w:p>
    <w:p w14:paraId="7373C40B"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ab/>
      </w:r>
      <w:r>
        <w:rPr>
          <w:rFonts w:ascii="Times New Roman" w:eastAsia="Times New Roman" w:hAnsi="Times New Roman" w:cs="Times New Roman"/>
          <w:sz w:val="24"/>
          <w:szCs w:val="24"/>
          <w:lang w:eastAsia="uk-UA"/>
        </w:rPr>
        <w:tab/>
      </w:r>
      <w:r>
        <w:rPr>
          <w:rFonts w:ascii="Times New Roman" w:eastAsia="Times New Roman" w:hAnsi="Times New Roman" w:cs="Times New Roman"/>
          <w:sz w:val="24"/>
          <w:szCs w:val="24"/>
          <w:lang w:eastAsia="uk-UA"/>
        </w:rPr>
        <w:tab/>
      </w:r>
    </w:p>
    <w:p w14:paraId="3B34BD20" w14:textId="77777777" w:rsidR="00A17348" w:rsidRDefault="00000000">
      <w:pPr>
        <w:spacing w:after="0" w:line="240" w:lineRule="auto"/>
        <w:ind w:firstLine="360"/>
        <w:jc w:val="center"/>
      </w:pPr>
      <w:r>
        <w:rPr>
          <w:rFonts w:ascii="Times New Roman" w:eastAsia="Times New Roman" w:hAnsi="Times New Roman" w:cs="Times New Roman"/>
          <w:b/>
          <w:sz w:val="24"/>
          <w:szCs w:val="24"/>
          <w:lang w:eastAsia="uk-UA"/>
        </w:rPr>
        <w:t>Підтримка сім’ї, дітей та молоді.</w:t>
      </w:r>
    </w:p>
    <w:p w14:paraId="71485A73" w14:textId="77777777" w:rsidR="00A17348" w:rsidRDefault="00000000">
      <w:pPr>
        <w:spacing w:after="0" w:line="240" w:lineRule="auto"/>
        <w:ind w:firstLine="360"/>
        <w:jc w:val="center"/>
      </w:pPr>
      <w:r>
        <w:rPr>
          <w:rFonts w:ascii="Times New Roman" w:eastAsia="Times New Roman" w:hAnsi="Times New Roman" w:cs="Times New Roman"/>
          <w:b/>
          <w:sz w:val="24"/>
          <w:szCs w:val="24"/>
          <w:lang w:eastAsia="uk-UA"/>
        </w:rPr>
        <w:t>Соціальний супровід сімей та молоді, які опинились в складних життєвих обставинах.</w:t>
      </w:r>
    </w:p>
    <w:p w14:paraId="7FC2E835"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Протягом 2025 року особлива увага приділялась проведенню інформаційно-просвітницьких заходів, спрямованих на зміцнення інституту сім’ї, запобігання домашньому насильству та протидії торгівлі людьми, а також соціальній роботі з сім’ями/особами, які опинилися в складних життєвих обставинах з різних причин, в т.ч. і через воєнний стан в Україні. </w:t>
      </w:r>
    </w:p>
    <w:p w14:paraId="735331F6"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Протягом звітного періоду на обліку у відділенні соціальної роботи Комунального закладу «Славутський центр надання соціальних послуг» Славутської міської ради (далі- відділенні соціальної роботи комунального закладу «Славутський центр надання соціальних послуг»)   перебувало 43 сім’ї (64 особи), які з різних причин опинились в складних життєвих обставинах і в яких виховується 90 дітей. Загальна кількість сімей/осіб, на які надійшло повідомлення – 194. Кількість осіб охоплених соціальними послугами – 351. У відділенні соціальної роботи Комунального закладу «Славутський центр надання соціальних послуг» надано наступні послуги: соціальна профілактика -45 осіб, інформування – 131 особи, представництво інтересів – 2 особи, консультування – 104 особи, соціальна адаптація – 1 особа, екстрене (кризове) втручання – 3 особи, психологічна допомога – 238 осіб. За сприянням відділення отримали натуральну допомогу у вигляді вживаного одягу та взуття, продуктових пакетів 20 осіб.</w:t>
      </w:r>
    </w:p>
    <w:p w14:paraId="59B09C2F"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Під соціальним супроводом у відділенні соціальної роботи Комунального закладу «Славутський центр надання соціальних послуг» перебуває 15 сімей, що потрапили в складні життєві обставини, в яких виховується 37 дітей, 2 прийомні сім’ї - в якій виховується 3 дитини та 4 сім’ї опікунів – 6 дітей.</w:t>
      </w:r>
    </w:p>
    <w:p w14:paraId="67648D9D"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Спільно із Шепетівським районним управлінням поліції в Хмельницькій обл. та Службою у справах дітей виконавчого комітету Славутської міської ради                                                                                      було проведено 5 рейдів в сім’ї, які перебувають в складних життєвих обставинах, в яких батьки неналежним чином виконують батьківські обов’язки. Спільно було обстежено 13 сімей, </w:t>
      </w:r>
      <w:r>
        <w:rPr>
          <w:rFonts w:ascii="Times New Roman" w:eastAsia="Times New Roman" w:hAnsi="Times New Roman" w:cs="Times New Roman"/>
          <w:sz w:val="24"/>
          <w:szCs w:val="24"/>
          <w:lang w:eastAsia="uk-UA"/>
        </w:rPr>
        <w:lastRenderedPageBreak/>
        <w:t>які перебувають у складних життєвих обставинах. Проводились індивідуальні консультації та бесіди щодо зміни моделі поведінки батьків та мінімізації складних життєвих обставин.</w:t>
      </w:r>
    </w:p>
    <w:p w14:paraId="1799B85F"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Фахівцями відділення соціальної роботи Комунального закладу «Славутський центр надання соціальних послуг» було організовано проходження медичного огляду для 2 осіб та направлено на перебування на постійній основі в «Будинок Милосердя» 1 особу, у зв’язку з відсутністю належних умов проживання.</w:t>
      </w:r>
    </w:p>
    <w:p w14:paraId="7F42E368"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Практичним психологом відділення соціальної роботи Комунального закладу «Славутський центр надання соціальних послуг» була проведена низка інформаційно-просвітницьких тренінгів, спрямованих на роботу з дівчатами підлітками («Girls time) та жінками. («Жіночі зустрічі»). Тематичні тренінги були спрямовані на особистісний ріст, психологічну підтримку та дружню атмосферу. </w:t>
      </w:r>
    </w:p>
    <w:p w14:paraId="441B1740"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Щомісяця в Комунальний заклад «Славутський центр надання соціальних послуг» психологом проводяться зустрічі для людей похилого віку «Коло підтримки 60+». Мета зустрічей – якісне проживання життя. Учасницям надається психологічна підтримка і формування психологічної стійкості та навичок самодопомоги, пошук та активізація позитивних ресурсів, відпочинок.</w:t>
      </w:r>
    </w:p>
    <w:p w14:paraId="5E57BF80"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За сприяння працівників відділення соціальної роботи Комунального закладу «Славутський центр надання соціальних послуг» та у співпраці з ГО «ЦЕНТР РЕАБІЛІТАЦІЇ ТА ВІДНОВЛЕННЯ» було покращено соціально-побутові умови проживання для 4 сімей. Так за кошти ГО «ЦЕНТР РЕАБІЛІТАЦІЇ ТА ВІДНОВЛЕННЯ» було закуплено різноманітних товарів та необхідних родинам речей на суму 129 тис.600 грн.</w:t>
      </w:r>
    </w:p>
    <w:p w14:paraId="675A75C1"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Активно Комунальний заклад «Славутський центр надання соціальних послуг» співпрацює з ГО: ГО Центр допомоги жінкам та дітям «Пенуїл» (м. Нетішин); ГО «Любов в дії» (м. Славута); БО «Ліщанський будинок Милосердя» (с. Ліщани); ГО «ЦЕНТР РЕАБІЛІТАЦІЇ ТА ВІДНОВЛЕННЯ» (м.Шепетівка); БО «Благодійний фонд «Стабілізейшен Суппорт Сервісез» (м. Київ); ГО «Твій другий подих» (с. Радошівка).</w:t>
      </w:r>
    </w:p>
    <w:p w14:paraId="1464484E"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Станом на 01.01.2026 року на території Славутської міської територіальної громади проживає 7541 дитина и віком від 0 до 18 років. </w:t>
      </w:r>
    </w:p>
    <w:p w14:paraId="66368DFC"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Важливим напрямком роботи служби у справах дітей виконавчого комітету Славутської міської ради є своєчасне виявлення дітей, які перебувають у складних життєвих обставинах. Станом на 01.01.2026 року на профілактичному обліку перебуває 18 дітей, які перебувають у складних життєвих обставинах, та проживають у сім’ях, де батьки ухиляються від виконання своїх обов’язків з виховання дитини. </w:t>
      </w:r>
    </w:p>
    <w:p w14:paraId="55F1D87C"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З метою попередження дитячої бездоглядності і безпритульності, службою проведено 11 профілактичних рейдів, в ході яких обстежено 36 неблагополучних сімей.  </w:t>
      </w:r>
    </w:p>
    <w:p w14:paraId="3A0AE204"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За звітний період 2025 року в службі у справах дітей на первинному обліку перебуває 50 дітей-сиріт, дітей, позбавлених батьківського піклування. Протягом звітного періоду 7 дітям надано статус дітей- сиріт, дітей, позбавлених батьківського піклування</w:t>
      </w:r>
    </w:p>
    <w:p w14:paraId="4E8D8C8B"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Протягом 2025 року службою у справах дітей виконавчого комітету Славутської міської ради реалізовано публічно інвестиційний проєкт «Придбання житла багатодітним прийомним сім’ям, дитячим будинкам сімейного типу». </w:t>
      </w:r>
    </w:p>
    <w:p w14:paraId="27558937"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На реалізацію проєкту залучено 5 815 468 грн. з державного бюджету та 10% коштів було виділено з місцевого бюджету. За рахунок цих коштів придбано житловий будинок з надвірними будівлями для новоствореного дитячого будинку сімейного типу на базі сім’ї ЛАВРЕНЧУК Світлани Анатоліївни та ЛАВРЕНЧУКА Олександра Михайловича, які створені рішенням виконавчого комітету Славутської міської ради від 17 липня 2025 року №257. На даний час в дитячий будинок сімейного типу влаштована сімейна група із 4 дітей, позбавлених батьківського піклування, 22 грудня 2025 року їх повернуто в Україну з республіки Польща. </w:t>
      </w:r>
    </w:p>
    <w:p w14:paraId="177DB8DB"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Працівниками служби у справах дітей виконавчого комітету Славутської міської ради проводиться робота щодо влаштування дітей в заклади освіти для здобуття освіти.</w:t>
      </w:r>
    </w:p>
    <w:p w14:paraId="4D297409"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lastRenderedPageBreak/>
        <w:t xml:space="preserve">На території Славутської міської громади функціонує одна прийомна сім`я, в якій виховується 2 дітей-сиріт, дітей, позбавлених батьківського піклування, одна особа, з числа дітей-сиріт, дітей, позбавлених батьківського піклування. </w:t>
      </w:r>
    </w:p>
    <w:p w14:paraId="4A556C3D"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На обліку служби у справах дітей виконавчого комітету Славутської міської ради перебуває 2 кандидатів (одна сім`я) в усиновлювачі.</w:t>
      </w:r>
    </w:p>
    <w:p w14:paraId="4A263A60"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Протягом 2025 року усиновлено 2 дітей громадянами України, 10 дітей усиновлено одним із подружжя (відчимом).</w:t>
      </w:r>
    </w:p>
    <w:p w14:paraId="379A4307"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З метою захисту житлових прав на квартирний облік поставлено 6 дітей-сиріт, дітей, позбавлених батьківського піклування.</w:t>
      </w:r>
    </w:p>
    <w:p w14:paraId="340A2854"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Станом на 01.01.2026 року на обліку перебуває 37 осіб, визнані судом недієздатними. Винесено 9 подань для суду про призначення опікунів для недієздатних осіб. Проведено 37 обстежень виконання обов’язків опікуна (піклувальника).</w:t>
      </w:r>
    </w:p>
    <w:p w14:paraId="04B9EE9E"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Станом на 01.01.2026 року в громаді проживає 387 багатодітних сімей, яким видано 253 посвідчення. Також видано 42 одноразових натуральних допомог «пакунків малюка» для батьків при народженні дитини. Прийнято 120 рішень про надання соціальних послуг комунальним закладом «Славутський центр надання соціальних послуг».</w:t>
      </w:r>
    </w:p>
    <w:p w14:paraId="6C03DD8A"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Оздоровлено 88 дітей пільгових категорій в оздоровчих таборах Хмельницької області та України, у тому числі в Державному підприємстві України «Міжнародний дитячий центр «Артек» (діти-сироти та діти, позбавленні батьківського піклування – 12 дітей; діти учасників бойових дій – 31 дитина; діти батьків, один з яких зник безвісті- 5 дітей; діти, що мають статус ВПО – 13 дітей; діти, які перебувають на диспансерному обліку – 9 дітей; діти, один з батьків яких загинув – 9 дітей, діти – переможці олімпіад, конкурсів, фестивалів, змагань, спартакіад - 9 дітей.)</w:t>
      </w:r>
    </w:p>
    <w:p w14:paraId="6B56F589"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02167319" w14:textId="77777777" w:rsidR="00A17348" w:rsidRDefault="00000000">
      <w:pPr>
        <w:spacing w:after="0" w:line="240" w:lineRule="auto"/>
        <w:ind w:firstLine="360"/>
        <w:jc w:val="center"/>
      </w:pPr>
      <w:r>
        <w:rPr>
          <w:rFonts w:ascii="Times New Roman" w:eastAsia="Times New Roman" w:hAnsi="Times New Roman" w:cs="Times New Roman"/>
          <w:b/>
          <w:sz w:val="24"/>
          <w:szCs w:val="24"/>
          <w:lang w:eastAsia="uk-UA"/>
        </w:rPr>
        <w:t>Робота з ветеранами війни та членами їх сімей</w:t>
      </w:r>
    </w:p>
    <w:p w14:paraId="324A2FF8"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t>Протягом звітного періоду прийнято 200 заяв від Ветеранів війни та членів їх сімей:</w:t>
      </w:r>
    </w:p>
    <w:p w14:paraId="631F052D" w14:textId="77777777" w:rsidR="00A17348" w:rsidRDefault="00000000">
      <w:pPr>
        <w:pStyle w:val="afff"/>
        <w:numPr>
          <w:ilvl w:val="0"/>
          <w:numId w:val="51"/>
        </w:numPr>
        <w:spacing w:after="0" w:line="240" w:lineRule="auto"/>
        <w:jc w:val="both"/>
      </w:pPr>
      <w:r>
        <w:rPr>
          <w:rFonts w:ascii="Times New Roman" w:eastAsia="Times New Roman" w:hAnsi="Times New Roman" w:cs="Times New Roman"/>
          <w:sz w:val="24"/>
          <w:szCs w:val="24"/>
          <w:lang w:eastAsia="uk-UA"/>
        </w:rPr>
        <w:t>74 звернень від членів сімей безвісти зниклих;</w:t>
      </w:r>
    </w:p>
    <w:p w14:paraId="38167626" w14:textId="77777777" w:rsidR="00A17348" w:rsidRDefault="00000000">
      <w:pPr>
        <w:pStyle w:val="afff"/>
        <w:numPr>
          <w:ilvl w:val="0"/>
          <w:numId w:val="51"/>
        </w:numPr>
        <w:spacing w:after="0" w:line="240" w:lineRule="auto"/>
        <w:jc w:val="both"/>
      </w:pPr>
      <w:r>
        <w:rPr>
          <w:rFonts w:ascii="Times New Roman" w:eastAsia="Times New Roman" w:hAnsi="Times New Roman" w:cs="Times New Roman"/>
          <w:sz w:val="24"/>
          <w:szCs w:val="24"/>
          <w:lang w:eastAsia="uk-UA"/>
        </w:rPr>
        <w:t>7 звернень від членів сімей загиблих;</w:t>
      </w:r>
    </w:p>
    <w:p w14:paraId="50BF71BC" w14:textId="77777777" w:rsidR="00A17348" w:rsidRDefault="00000000">
      <w:pPr>
        <w:pStyle w:val="afff"/>
        <w:numPr>
          <w:ilvl w:val="0"/>
          <w:numId w:val="51"/>
        </w:numPr>
        <w:spacing w:after="0" w:line="240" w:lineRule="auto"/>
        <w:jc w:val="both"/>
      </w:pPr>
      <w:r>
        <w:rPr>
          <w:rFonts w:ascii="Times New Roman" w:eastAsia="Times New Roman" w:hAnsi="Times New Roman" w:cs="Times New Roman"/>
          <w:sz w:val="24"/>
          <w:szCs w:val="24"/>
          <w:lang w:eastAsia="uk-UA"/>
        </w:rPr>
        <w:t>73 звернення від Ветеранів війни;</w:t>
      </w:r>
    </w:p>
    <w:p w14:paraId="5B7B22A5" w14:textId="77777777" w:rsidR="00A17348" w:rsidRDefault="00000000">
      <w:pPr>
        <w:pStyle w:val="afff"/>
        <w:numPr>
          <w:ilvl w:val="0"/>
          <w:numId w:val="51"/>
        </w:numPr>
        <w:spacing w:after="0" w:line="240" w:lineRule="auto"/>
        <w:jc w:val="both"/>
      </w:pPr>
      <w:r>
        <w:rPr>
          <w:rFonts w:ascii="Times New Roman" w:eastAsia="Times New Roman" w:hAnsi="Times New Roman" w:cs="Times New Roman"/>
          <w:sz w:val="24"/>
          <w:szCs w:val="24"/>
          <w:lang w:eastAsia="uk-UA"/>
        </w:rPr>
        <w:t>36 інших демобілізованих осіб.</w:t>
      </w:r>
    </w:p>
    <w:p w14:paraId="1DECFC9E"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t>Ключовими запитами ветеранів війни та  членів їх  сімей є:</w:t>
      </w:r>
    </w:p>
    <w:p w14:paraId="27A409B9" w14:textId="77777777" w:rsidR="00A17348" w:rsidRDefault="00000000">
      <w:pPr>
        <w:pStyle w:val="afff"/>
        <w:numPr>
          <w:ilvl w:val="0"/>
          <w:numId w:val="52"/>
        </w:numPr>
        <w:spacing w:after="0" w:line="240" w:lineRule="auto"/>
        <w:jc w:val="both"/>
      </w:pPr>
      <w:r>
        <w:rPr>
          <w:rFonts w:ascii="Times New Roman" w:eastAsia="Times New Roman" w:hAnsi="Times New Roman" w:cs="Times New Roman"/>
          <w:sz w:val="24"/>
          <w:szCs w:val="24"/>
          <w:lang w:eastAsia="uk-UA"/>
        </w:rPr>
        <w:t xml:space="preserve">проведення інформування та консультування щодо правової, соціальної та </w:t>
      </w:r>
    </w:p>
    <w:p w14:paraId="5B15CD41" w14:textId="77777777" w:rsidR="00A17348" w:rsidRDefault="00000000">
      <w:pPr>
        <w:spacing w:after="0" w:line="240" w:lineRule="auto"/>
        <w:jc w:val="both"/>
      </w:pPr>
      <w:r>
        <w:rPr>
          <w:rFonts w:ascii="Times New Roman" w:eastAsia="Times New Roman" w:hAnsi="Times New Roman" w:cs="Times New Roman"/>
          <w:sz w:val="24"/>
          <w:szCs w:val="24"/>
          <w:lang w:eastAsia="uk-UA"/>
        </w:rPr>
        <w:t>психологічної допомоги - 109 запитів;</w:t>
      </w:r>
    </w:p>
    <w:p w14:paraId="6E7028A7" w14:textId="77777777" w:rsidR="00A17348" w:rsidRDefault="00000000">
      <w:pPr>
        <w:pStyle w:val="afff"/>
        <w:numPr>
          <w:ilvl w:val="0"/>
          <w:numId w:val="52"/>
        </w:numPr>
        <w:spacing w:after="0" w:line="240" w:lineRule="auto"/>
        <w:jc w:val="both"/>
      </w:pPr>
      <w:r>
        <w:rPr>
          <w:rFonts w:ascii="Times New Roman" w:eastAsia="Times New Roman" w:hAnsi="Times New Roman" w:cs="Times New Roman"/>
          <w:sz w:val="24"/>
          <w:szCs w:val="24"/>
          <w:lang w:eastAsia="uk-UA"/>
        </w:rPr>
        <w:t>надання соціальних заходів підтримки – 53 запити;</w:t>
      </w:r>
    </w:p>
    <w:p w14:paraId="5FD47A0A" w14:textId="77777777" w:rsidR="00A17348" w:rsidRDefault="00000000">
      <w:pPr>
        <w:pStyle w:val="afff"/>
        <w:numPr>
          <w:ilvl w:val="0"/>
          <w:numId w:val="52"/>
        </w:numPr>
        <w:spacing w:after="0" w:line="240" w:lineRule="auto"/>
        <w:jc w:val="both"/>
      </w:pPr>
      <w:r>
        <w:rPr>
          <w:rFonts w:ascii="Times New Roman" w:eastAsia="Times New Roman" w:hAnsi="Times New Roman" w:cs="Times New Roman"/>
          <w:sz w:val="24"/>
          <w:szCs w:val="24"/>
          <w:lang w:eastAsia="uk-UA"/>
        </w:rPr>
        <w:t>надання допомоги у оформленні документів щодо забезпечення житлом - 2 вернення;</w:t>
      </w:r>
    </w:p>
    <w:p w14:paraId="755AB6B5" w14:textId="77777777" w:rsidR="00A17348" w:rsidRDefault="00000000">
      <w:pPr>
        <w:pStyle w:val="afff"/>
        <w:numPr>
          <w:ilvl w:val="0"/>
          <w:numId w:val="52"/>
        </w:numPr>
        <w:spacing w:after="0" w:line="240" w:lineRule="auto"/>
        <w:jc w:val="both"/>
      </w:pPr>
      <w:r>
        <w:rPr>
          <w:rFonts w:ascii="Times New Roman" w:eastAsia="Times New Roman" w:hAnsi="Times New Roman" w:cs="Times New Roman"/>
          <w:sz w:val="24"/>
          <w:szCs w:val="24"/>
          <w:lang w:eastAsia="uk-UA"/>
        </w:rPr>
        <w:t xml:space="preserve">консультування з питань зайнятості та грантової підтримки на розвиток </w:t>
      </w:r>
    </w:p>
    <w:p w14:paraId="34203F3B" w14:textId="77777777" w:rsidR="00A17348" w:rsidRDefault="00000000">
      <w:pPr>
        <w:spacing w:after="0" w:line="240" w:lineRule="auto"/>
        <w:jc w:val="both"/>
      </w:pPr>
      <w:r>
        <w:rPr>
          <w:rFonts w:ascii="Times New Roman" w:eastAsia="Times New Roman" w:hAnsi="Times New Roman" w:cs="Times New Roman"/>
          <w:sz w:val="24"/>
          <w:szCs w:val="24"/>
          <w:lang w:eastAsia="uk-UA"/>
        </w:rPr>
        <w:t>підприємницької діяльності - 4 запити;</w:t>
      </w:r>
    </w:p>
    <w:p w14:paraId="54268F7A"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t xml:space="preserve">Трьох ветеранів було переправлено на консультування до психолога. 70 Захисників зареєструвалися на платформі «Ветеранський спорт». Надано допомогу у формуванні витягів з </w:t>
      </w:r>
      <w:r>
        <w:rPr>
          <w:rFonts w:ascii="Times New Roman" w:hAnsi="Times New Roman" w:cs="Times New Roman"/>
          <w:color w:val="000000"/>
          <w:sz w:val="24"/>
          <w:szCs w:val="24"/>
        </w:rPr>
        <w:t>Єдиного реєстру осіб, зниклих безвісти за особливих обставин</w:t>
      </w:r>
      <w:r>
        <w:rPr>
          <w:rFonts w:ascii="Arial" w:hAnsi="Arial" w:cs="Arial"/>
          <w:color w:val="000000"/>
        </w:rPr>
        <w:t xml:space="preserve"> </w:t>
      </w:r>
      <w:r>
        <w:rPr>
          <w:rFonts w:ascii="Times New Roman" w:eastAsia="Times New Roman" w:hAnsi="Times New Roman" w:cs="Times New Roman"/>
          <w:sz w:val="24"/>
          <w:szCs w:val="24"/>
          <w:lang w:eastAsia="uk-UA"/>
        </w:rPr>
        <w:t>для 100 осіб з ряду членів сімей зниклих безвісти.</w:t>
      </w:r>
    </w:p>
    <w:p w14:paraId="665B1B60"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t>Щомісячно проводяться зустрічі з :</w:t>
      </w:r>
    </w:p>
    <w:p w14:paraId="50362CD5" w14:textId="77777777" w:rsidR="00A17348" w:rsidRDefault="00000000">
      <w:pPr>
        <w:pStyle w:val="afff"/>
        <w:numPr>
          <w:ilvl w:val="0"/>
          <w:numId w:val="53"/>
        </w:numPr>
        <w:spacing w:after="0" w:line="240" w:lineRule="auto"/>
        <w:jc w:val="both"/>
      </w:pPr>
      <w:r>
        <w:rPr>
          <w:rFonts w:ascii="Times New Roman" w:eastAsia="Times New Roman" w:hAnsi="Times New Roman" w:cs="Times New Roman"/>
          <w:sz w:val="24"/>
          <w:szCs w:val="24"/>
          <w:lang w:eastAsia="uk-UA"/>
        </w:rPr>
        <w:t>членами сімей безвісти зниклих за особливих обставин військових;</w:t>
      </w:r>
    </w:p>
    <w:p w14:paraId="4962C3FD" w14:textId="77777777" w:rsidR="00A17348" w:rsidRDefault="00000000">
      <w:pPr>
        <w:pStyle w:val="afff"/>
        <w:numPr>
          <w:ilvl w:val="0"/>
          <w:numId w:val="53"/>
        </w:numPr>
        <w:spacing w:after="0" w:line="240" w:lineRule="auto"/>
        <w:jc w:val="both"/>
      </w:pPr>
      <w:r>
        <w:rPr>
          <w:rFonts w:ascii="Times New Roman" w:eastAsia="Times New Roman" w:hAnsi="Times New Roman" w:cs="Times New Roman"/>
          <w:sz w:val="24"/>
          <w:szCs w:val="24"/>
          <w:lang w:eastAsia="uk-UA"/>
        </w:rPr>
        <w:t>членами сімей загиблих військових;</w:t>
      </w:r>
    </w:p>
    <w:p w14:paraId="6D05AE3A" w14:textId="77777777" w:rsidR="00A17348" w:rsidRDefault="00000000">
      <w:pPr>
        <w:pStyle w:val="afff"/>
        <w:numPr>
          <w:ilvl w:val="0"/>
          <w:numId w:val="53"/>
        </w:numPr>
        <w:spacing w:after="0" w:line="240" w:lineRule="auto"/>
        <w:jc w:val="both"/>
      </w:pPr>
      <w:r>
        <w:rPr>
          <w:rFonts w:ascii="Times New Roman" w:eastAsia="Times New Roman" w:hAnsi="Times New Roman" w:cs="Times New Roman"/>
          <w:sz w:val="24"/>
          <w:szCs w:val="24"/>
          <w:lang w:eastAsia="uk-UA"/>
        </w:rPr>
        <w:t>ветеранами та ветеранками.</w:t>
      </w:r>
    </w:p>
    <w:p w14:paraId="0DF9E7CD"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t>Щомісячно організовується зустріч з спеціалістами Безоплатної Правничої Допомоги для Ветеранів війни та членів їх сімей.</w:t>
      </w:r>
    </w:p>
    <w:p w14:paraId="473E5959"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t>Організовано фотосесію для осіб з інвалідністю внаслідок війни до Дня Вишиванки.</w:t>
      </w:r>
    </w:p>
    <w:p w14:paraId="3DF675D0"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t>Проведено фотовиставку полотен з фотосесії військових у Славутському історичному Музеї «Ехо війни» приурочену до Дня Героя».</w:t>
      </w:r>
    </w:p>
    <w:p w14:paraId="3312752B"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lastRenderedPageBreak/>
        <w:t>До Дня Батька підготовлено  та висвітлено в соціальних мережах відеоролик «Мій тато - Герой» в підтримку дітей безвісти зниклих та загиблих Захисників;  Організовано міні - турнір з настільного тенісу за участі УБД.</w:t>
      </w:r>
    </w:p>
    <w:p w14:paraId="6625CCD5"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t>До Дня дитини залучено діток загиблих та безвісти зниклих Ветеранів до пізнавального заходу у Національному природному парку «Мале Полісся».</w:t>
      </w:r>
    </w:p>
    <w:p w14:paraId="532FFBE4"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t xml:space="preserve">У співпраці з міським Палацом культури організовано зустріч 4-х Захисників із ворожого полону. Три сім'ї Ветеранів взяли участі у проєкті «Пам'ять мого роду» у м. Хмельницький. </w:t>
      </w:r>
    </w:p>
    <w:p w14:paraId="72DF44F9"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t xml:space="preserve">Один Ветеран війни відправлений на реабілітацію за кордон. </w:t>
      </w:r>
    </w:p>
    <w:p w14:paraId="7A65FAEA"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t xml:space="preserve">Дітей учасників бойових дій було відправлено на відпочинок у Польщу та Карпати. </w:t>
      </w:r>
    </w:p>
    <w:p w14:paraId="3557E9F4"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t>Сім'я звільненого з полону Ветерана була залучена до ретриту у заклад «Берег Надії».</w:t>
      </w:r>
    </w:p>
    <w:p w14:paraId="08B714BA" w14:textId="77777777" w:rsidR="00A17348" w:rsidRDefault="00A17348">
      <w:pPr>
        <w:spacing w:after="0" w:line="240" w:lineRule="auto"/>
        <w:ind w:left="2498" w:firstLine="1249"/>
        <w:jc w:val="both"/>
        <w:rPr>
          <w:rFonts w:ascii="Times New Roman" w:eastAsia="Times New Roman" w:hAnsi="Times New Roman" w:cs="Times New Roman"/>
          <w:b/>
          <w:sz w:val="24"/>
          <w:szCs w:val="24"/>
          <w:lang w:eastAsia="uk-UA"/>
        </w:rPr>
      </w:pPr>
    </w:p>
    <w:p w14:paraId="72A2EA4D" w14:textId="77777777" w:rsidR="00A17348" w:rsidRDefault="00000000">
      <w:pPr>
        <w:spacing w:after="0" w:line="240" w:lineRule="auto"/>
        <w:ind w:left="2498" w:firstLine="1249"/>
        <w:jc w:val="both"/>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t>Заробітна плата</w:t>
      </w:r>
    </w:p>
    <w:p w14:paraId="6F0377CB"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t>За даними статистичних спостережень рівень середньої заробітної плати одного штатного працівника за січень-вересень 2025 року становив: всього по місту– 19469,0 грн. Кількість зайнятих осіб в громаді становить 6965 осіб.</w:t>
      </w:r>
    </w:p>
    <w:p w14:paraId="73178F45"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xml:space="preserve">                              </w:t>
      </w:r>
    </w:p>
    <w:p w14:paraId="69E032E4" w14:textId="77777777" w:rsidR="00A17348" w:rsidRDefault="00000000">
      <w:pPr>
        <w:spacing w:after="0" w:line="240" w:lineRule="auto"/>
        <w:ind w:firstLine="360"/>
        <w:jc w:val="center"/>
      </w:pPr>
      <w:r>
        <w:rPr>
          <w:rFonts w:ascii="Times New Roman" w:eastAsia="Times New Roman" w:hAnsi="Times New Roman" w:cs="Times New Roman"/>
          <w:sz w:val="24"/>
          <w:szCs w:val="24"/>
          <w:lang w:eastAsia="uk-UA"/>
        </w:rPr>
        <w:t xml:space="preserve">    </w:t>
      </w:r>
      <w:r>
        <w:rPr>
          <w:rFonts w:ascii="Times New Roman" w:eastAsia="Times New Roman" w:hAnsi="Times New Roman" w:cs="Times New Roman"/>
          <w:sz w:val="24"/>
          <w:szCs w:val="24"/>
          <w:lang w:eastAsia="uk-UA"/>
        </w:rPr>
        <w:tab/>
      </w:r>
      <w:r>
        <w:rPr>
          <w:rFonts w:ascii="Times New Roman" w:eastAsia="Times New Roman" w:hAnsi="Times New Roman" w:cs="Times New Roman"/>
          <w:b/>
          <w:sz w:val="24"/>
          <w:szCs w:val="24"/>
          <w:lang w:eastAsia="uk-UA"/>
        </w:rPr>
        <w:t>Зайнятість населення та ринок праці</w:t>
      </w:r>
    </w:p>
    <w:p w14:paraId="590D3329"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t>За сприянням Славутського управління Шепетівської філії Хмельницького обласного центру зайнятості протягом 2025 року у Славутській громаді працевлаштовано 527 осіб. Кількість безробітних громадян станом на 01.01.2026 становить 74 особи.</w:t>
      </w:r>
    </w:p>
    <w:p w14:paraId="6A70A008"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t>На Facebook-сторінці управління постійно висвітлюється інформація щодо діяльності служби зайнятості, графік проведення заходів та надання послуг для населення та роботодавців, програми служби зайнятості, які спрямовані на забезпечення зайнятістю українців.</w:t>
      </w:r>
    </w:p>
    <w:p w14:paraId="7DB84192"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t>Славутським управлінням Шепетівської філії Хмельницького обласного центру зайнятості протягом 2025 року видано 50 ваучерів (із них 5 ВПО) на суму 675 тис. Грн.</w:t>
      </w:r>
    </w:p>
    <w:p w14:paraId="20B8891C"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t>Крім того, 21 особа (з них 2 ВПО), були залучені до громадських робіт, що проводились за рахунок ФЗДССУВБ у сумі 763 тис. Грн.</w:t>
      </w:r>
    </w:p>
    <w:p w14:paraId="6270AF71"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t>Ще 101 мешканець громади, з числа безробітних, пройшов підготовку, перепідготовку та підвищення кваліфікації за рахунок ФЗДССУВБ.</w:t>
      </w:r>
    </w:p>
    <w:p w14:paraId="18076BB4"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t>Славутським управлінням Шепетівської філії Хмельницького обласного центру зайнятості для підтримки бізнесу в громаді надано 5 мікрогрантів на суму 725 тис. Грн.</w:t>
      </w:r>
    </w:p>
    <w:p w14:paraId="6FBB9036"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t>Протягом 2025 року 7 учасників бойових дій пройшли навчання в рамках реалізації експериментального проекту з організації професійного навчання УБД та осіб з інвалідністю внаслідок війни в закладах професійно-технічної освіти Державної служби зайнятості.</w:t>
      </w:r>
    </w:p>
    <w:p w14:paraId="09984DD3"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ab/>
      </w:r>
    </w:p>
    <w:p w14:paraId="32EE41D7" w14:textId="77777777" w:rsidR="00A17348" w:rsidRDefault="00000000">
      <w:pPr>
        <w:spacing w:after="0" w:line="240" w:lineRule="auto"/>
        <w:ind w:firstLine="360"/>
        <w:jc w:val="center"/>
      </w:pPr>
      <w:r>
        <w:rPr>
          <w:rFonts w:ascii="Times New Roman" w:eastAsia="Times New Roman" w:hAnsi="Times New Roman" w:cs="Times New Roman"/>
          <w:b/>
          <w:sz w:val="24"/>
          <w:szCs w:val="24"/>
          <w:lang w:eastAsia="uk-UA"/>
        </w:rPr>
        <w:t>Соціальне забезпечення</w:t>
      </w:r>
    </w:p>
    <w:p w14:paraId="796092B1" w14:textId="77777777" w:rsidR="00A17348" w:rsidRDefault="00000000">
      <w:pPr>
        <w:spacing w:after="0" w:line="240" w:lineRule="auto"/>
        <w:ind w:firstLine="360"/>
        <w:jc w:val="center"/>
      </w:pPr>
      <w:r>
        <w:rPr>
          <w:rFonts w:ascii="Times New Roman" w:eastAsia="Times New Roman" w:hAnsi="Times New Roman" w:cs="Times New Roman"/>
          <w:b/>
          <w:sz w:val="24"/>
          <w:szCs w:val="24"/>
          <w:lang w:eastAsia="uk-UA"/>
        </w:rPr>
        <w:t>Соціальний захист та підтримка соціально - вразливих верств населення громади.</w:t>
      </w:r>
    </w:p>
    <w:p w14:paraId="08E89C58" w14:textId="77777777" w:rsidR="00A17348" w:rsidRDefault="00000000">
      <w:pPr>
        <w:spacing w:after="0" w:line="240" w:lineRule="auto"/>
        <w:ind w:firstLine="680"/>
        <w:jc w:val="both"/>
      </w:pPr>
      <w:r>
        <w:rPr>
          <w:rFonts w:ascii="Times New Roman" w:eastAsia="Times New Roman" w:hAnsi="Times New Roman" w:cs="Times New Roman"/>
          <w:sz w:val="24"/>
          <w:szCs w:val="24"/>
          <w:lang w:eastAsia="uk-UA"/>
        </w:rPr>
        <w:t>За 2025 рік призначено та виплачено державної соціальної допомоги для 2453 громадян на суму 38780,7 тис. грн, а саме:</w:t>
      </w:r>
    </w:p>
    <w:p w14:paraId="5EC2A22D" w14:textId="77777777" w:rsidR="00A17348" w:rsidRDefault="00000000">
      <w:pPr>
        <w:pStyle w:val="afff"/>
        <w:numPr>
          <w:ilvl w:val="0"/>
          <w:numId w:val="54"/>
        </w:numPr>
        <w:spacing w:after="0" w:line="240" w:lineRule="auto"/>
        <w:jc w:val="both"/>
      </w:pPr>
      <w:r>
        <w:rPr>
          <w:rFonts w:ascii="Times New Roman" w:eastAsia="Times New Roman" w:hAnsi="Times New Roman" w:cs="Times New Roman"/>
          <w:sz w:val="24"/>
          <w:szCs w:val="24"/>
          <w:lang w:eastAsia="uk-UA"/>
        </w:rPr>
        <w:t>допомога у зв’язку з вагітністю і пологами незастрахованим особам - для  65 жінок на суму 195,0 тис. грн;</w:t>
      </w:r>
    </w:p>
    <w:p w14:paraId="6BD479C1" w14:textId="77777777" w:rsidR="00A17348" w:rsidRDefault="00000000">
      <w:pPr>
        <w:pStyle w:val="afff"/>
        <w:numPr>
          <w:ilvl w:val="0"/>
          <w:numId w:val="54"/>
        </w:numPr>
        <w:spacing w:after="0" w:line="240" w:lineRule="auto"/>
        <w:jc w:val="both"/>
      </w:pPr>
      <w:r>
        <w:rPr>
          <w:rFonts w:ascii="Times New Roman" w:eastAsia="Times New Roman" w:hAnsi="Times New Roman" w:cs="Times New Roman"/>
          <w:sz w:val="24"/>
          <w:szCs w:val="24"/>
          <w:lang w:eastAsia="uk-UA"/>
        </w:rPr>
        <w:t>допомога при народженні дитини - для 663 осіб на суму 4711,1 тис. грн;</w:t>
      </w:r>
    </w:p>
    <w:p w14:paraId="514FC00C" w14:textId="77777777" w:rsidR="00A17348" w:rsidRDefault="00000000">
      <w:pPr>
        <w:pStyle w:val="afff"/>
        <w:numPr>
          <w:ilvl w:val="0"/>
          <w:numId w:val="54"/>
        </w:numPr>
        <w:spacing w:after="0" w:line="240" w:lineRule="auto"/>
        <w:jc w:val="both"/>
      </w:pPr>
      <w:r>
        <w:rPr>
          <w:rFonts w:ascii="Times New Roman" w:eastAsia="Times New Roman" w:hAnsi="Times New Roman" w:cs="Times New Roman"/>
          <w:sz w:val="24"/>
          <w:szCs w:val="24"/>
          <w:lang w:eastAsia="uk-UA"/>
        </w:rPr>
        <w:t>допомога при усиновленні дитини –для 3 особам на суму 21,5 тис. грн;</w:t>
      </w:r>
    </w:p>
    <w:p w14:paraId="7B876B97" w14:textId="77777777" w:rsidR="00A17348" w:rsidRDefault="00000000">
      <w:pPr>
        <w:pStyle w:val="afff"/>
        <w:numPr>
          <w:ilvl w:val="0"/>
          <w:numId w:val="54"/>
        </w:numPr>
        <w:spacing w:after="0" w:line="240" w:lineRule="auto"/>
        <w:jc w:val="both"/>
      </w:pPr>
      <w:r>
        <w:rPr>
          <w:rFonts w:ascii="Times New Roman" w:eastAsia="Times New Roman" w:hAnsi="Times New Roman" w:cs="Times New Roman"/>
          <w:sz w:val="24"/>
          <w:szCs w:val="24"/>
          <w:lang w:eastAsia="uk-UA"/>
        </w:rPr>
        <w:t>допомога на дітей, над якими встановлено опіку чи піклування - для 32 осіб на суму 1570,3 тис. грн;</w:t>
      </w:r>
    </w:p>
    <w:p w14:paraId="15377AE4" w14:textId="77777777" w:rsidR="00A17348" w:rsidRDefault="00000000">
      <w:pPr>
        <w:pStyle w:val="afff"/>
        <w:numPr>
          <w:ilvl w:val="0"/>
          <w:numId w:val="55"/>
        </w:numPr>
        <w:spacing w:after="0" w:line="240" w:lineRule="auto"/>
        <w:jc w:val="both"/>
      </w:pPr>
      <w:r>
        <w:rPr>
          <w:rFonts w:ascii="Times New Roman" w:eastAsia="Times New Roman" w:hAnsi="Times New Roman" w:cs="Times New Roman"/>
          <w:sz w:val="24"/>
          <w:szCs w:val="24"/>
          <w:lang w:eastAsia="uk-UA"/>
        </w:rPr>
        <w:t>допомога на дітей одиноким матерям - для 31 осіб на суму 144,4 тис. Грн;</w:t>
      </w:r>
    </w:p>
    <w:p w14:paraId="0C723A33" w14:textId="77777777" w:rsidR="00A17348" w:rsidRDefault="00000000">
      <w:pPr>
        <w:pStyle w:val="afff"/>
        <w:numPr>
          <w:ilvl w:val="0"/>
          <w:numId w:val="55"/>
        </w:numPr>
        <w:spacing w:after="0" w:line="240" w:lineRule="auto"/>
        <w:jc w:val="both"/>
      </w:pPr>
      <w:r>
        <w:rPr>
          <w:rFonts w:ascii="Times New Roman" w:eastAsia="Times New Roman" w:hAnsi="Times New Roman" w:cs="Times New Roman"/>
          <w:sz w:val="24"/>
          <w:szCs w:val="24"/>
          <w:lang w:eastAsia="uk-UA"/>
        </w:rPr>
        <w:t>тимчасова державна допомога дітям, батьки яких ухиляються від сплати аліментів - для 17 осіб на суму 278,6 тис. грн;</w:t>
      </w:r>
    </w:p>
    <w:p w14:paraId="152F60F1" w14:textId="77777777" w:rsidR="00A17348" w:rsidRDefault="00000000">
      <w:pPr>
        <w:pStyle w:val="afff"/>
        <w:numPr>
          <w:ilvl w:val="0"/>
          <w:numId w:val="55"/>
        </w:numPr>
        <w:spacing w:after="0" w:line="240" w:lineRule="auto"/>
        <w:jc w:val="both"/>
      </w:pPr>
      <w:r>
        <w:rPr>
          <w:rFonts w:ascii="Times New Roman" w:eastAsia="Times New Roman" w:hAnsi="Times New Roman" w:cs="Times New Roman"/>
          <w:sz w:val="24"/>
          <w:szCs w:val="24"/>
          <w:lang w:eastAsia="uk-UA"/>
        </w:rPr>
        <w:lastRenderedPageBreak/>
        <w:t>допомога малозабезпеченим сім'ям - для 193 осіб на суму 6559,0 тис. грн;</w:t>
      </w:r>
    </w:p>
    <w:p w14:paraId="55A6A9AF" w14:textId="77777777" w:rsidR="00A17348" w:rsidRDefault="00000000">
      <w:pPr>
        <w:pStyle w:val="afff"/>
        <w:numPr>
          <w:ilvl w:val="0"/>
          <w:numId w:val="55"/>
        </w:numPr>
        <w:spacing w:after="0" w:line="240" w:lineRule="auto"/>
        <w:jc w:val="both"/>
      </w:pPr>
      <w:r>
        <w:rPr>
          <w:rFonts w:ascii="Times New Roman" w:eastAsia="Times New Roman" w:hAnsi="Times New Roman" w:cs="Times New Roman"/>
          <w:sz w:val="24"/>
          <w:szCs w:val="24"/>
          <w:lang w:eastAsia="uk-UA"/>
        </w:rPr>
        <w:t>допомога особам з інвалідністю з дитинства і дітям з інвалідністю - для 513 осіб на суму 9716,1 тис. грн;</w:t>
      </w:r>
    </w:p>
    <w:p w14:paraId="75C877E3" w14:textId="77777777" w:rsidR="00A17348" w:rsidRDefault="00000000">
      <w:pPr>
        <w:pStyle w:val="afff"/>
        <w:numPr>
          <w:ilvl w:val="0"/>
          <w:numId w:val="56"/>
        </w:numPr>
        <w:spacing w:after="0" w:line="240" w:lineRule="auto"/>
        <w:jc w:val="both"/>
      </w:pPr>
      <w:r>
        <w:rPr>
          <w:rFonts w:ascii="Times New Roman" w:eastAsia="Times New Roman" w:hAnsi="Times New Roman" w:cs="Times New Roman"/>
          <w:sz w:val="24"/>
          <w:szCs w:val="24"/>
          <w:lang w:eastAsia="uk-UA"/>
        </w:rPr>
        <w:t xml:space="preserve">соціальна допомога на дітей-сиріт та дітей, позбавлених батьківського піклування, </w:t>
      </w:r>
    </w:p>
    <w:p w14:paraId="26AC2D16" w14:textId="77777777" w:rsidR="00A17348" w:rsidRDefault="00000000">
      <w:pPr>
        <w:pStyle w:val="afff"/>
        <w:numPr>
          <w:ilvl w:val="0"/>
          <w:numId w:val="56"/>
        </w:numPr>
        <w:spacing w:after="0" w:line="240" w:lineRule="auto"/>
        <w:jc w:val="both"/>
      </w:pPr>
      <w:r>
        <w:rPr>
          <w:rFonts w:ascii="Times New Roman" w:eastAsia="Times New Roman" w:hAnsi="Times New Roman" w:cs="Times New Roman"/>
          <w:sz w:val="24"/>
          <w:szCs w:val="24"/>
          <w:lang w:eastAsia="uk-UA"/>
        </w:rPr>
        <w:t>грошового забезпечення батькам-вихователям і прийомним батькам - для 1 сім’ї на суму 228,0 тис. грн;</w:t>
      </w:r>
    </w:p>
    <w:p w14:paraId="364A74F1" w14:textId="77777777" w:rsidR="00A17348" w:rsidRDefault="00000000">
      <w:pPr>
        <w:pStyle w:val="afff"/>
        <w:numPr>
          <w:ilvl w:val="0"/>
          <w:numId w:val="56"/>
        </w:numPr>
        <w:spacing w:after="0" w:line="240" w:lineRule="auto"/>
        <w:jc w:val="both"/>
      </w:pPr>
      <w:r>
        <w:rPr>
          <w:rFonts w:ascii="Times New Roman" w:eastAsia="Times New Roman" w:hAnsi="Times New Roman" w:cs="Times New Roman"/>
          <w:sz w:val="24"/>
          <w:szCs w:val="24"/>
          <w:lang w:eastAsia="uk-UA"/>
        </w:rPr>
        <w:t>допомога на догляд за особою з інвалідністю I чи II групи внаслідок психічного розладу - для 68 осіб на суму 1251,1 тис. грн;</w:t>
      </w:r>
    </w:p>
    <w:p w14:paraId="6175141F" w14:textId="77777777" w:rsidR="00A17348" w:rsidRDefault="00000000">
      <w:pPr>
        <w:pStyle w:val="afff"/>
        <w:numPr>
          <w:ilvl w:val="0"/>
          <w:numId w:val="56"/>
        </w:numPr>
        <w:spacing w:after="0" w:line="240" w:lineRule="auto"/>
        <w:jc w:val="both"/>
      </w:pPr>
      <w:r>
        <w:rPr>
          <w:rFonts w:ascii="Times New Roman" w:eastAsia="Times New Roman" w:hAnsi="Times New Roman" w:cs="Times New Roman"/>
          <w:sz w:val="24"/>
          <w:szCs w:val="24"/>
          <w:lang w:eastAsia="uk-UA"/>
        </w:rPr>
        <w:t>допомога особам, які не мають права на пенсію та особам з інвалідністю - для 214 осіб на суму 3263,8 тис. грн;</w:t>
      </w:r>
    </w:p>
    <w:p w14:paraId="6391C98B" w14:textId="77777777" w:rsidR="00A17348" w:rsidRDefault="00000000">
      <w:pPr>
        <w:pStyle w:val="afff"/>
        <w:numPr>
          <w:ilvl w:val="0"/>
          <w:numId w:val="56"/>
        </w:numPr>
        <w:spacing w:after="0" w:line="240" w:lineRule="auto"/>
        <w:jc w:val="both"/>
      </w:pPr>
      <w:r>
        <w:rPr>
          <w:rFonts w:ascii="Times New Roman" w:eastAsia="Times New Roman" w:hAnsi="Times New Roman" w:cs="Times New Roman"/>
          <w:sz w:val="24"/>
          <w:szCs w:val="24"/>
          <w:lang w:eastAsia="uk-UA"/>
        </w:rPr>
        <w:t>тимчасова державна соціальна допомога непрацюючій особі, яка досягла загального пенсійного віку, але не набула права на пенсійну виплату - для 8 осіб на суму  53,7 тис. грн;</w:t>
      </w:r>
    </w:p>
    <w:p w14:paraId="6AEDC2FE" w14:textId="77777777" w:rsidR="00A17348" w:rsidRDefault="00000000">
      <w:pPr>
        <w:pStyle w:val="afff"/>
        <w:numPr>
          <w:ilvl w:val="0"/>
          <w:numId w:val="56"/>
        </w:numPr>
        <w:spacing w:after="0" w:line="240" w:lineRule="auto"/>
        <w:jc w:val="both"/>
      </w:pPr>
      <w:r>
        <w:rPr>
          <w:rFonts w:ascii="Times New Roman" w:eastAsia="Times New Roman" w:hAnsi="Times New Roman" w:cs="Times New Roman"/>
          <w:sz w:val="24"/>
          <w:szCs w:val="24"/>
          <w:lang w:eastAsia="uk-UA"/>
        </w:rPr>
        <w:t>допомога на дітей, які виховуються у багатодітних сім'ях - для 251 осіб на суму 3700,2 тис. грн;</w:t>
      </w:r>
    </w:p>
    <w:p w14:paraId="3E5E80E3" w14:textId="77777777" w:rsidR="00A17348" w:rsidRDefault="00000000">
      <w:pPr>
        <w:pStyle w:val="afff"/>
        <w:numPr>
          <w:ilvl w:val="0"/>
          <w:numId w:val="56"/>
        </w:numPr>
        <w:spacing w:after="0" w:line="240" w:lineRule="auto"/>
        <w:jc w:val="both"/>
      </w:pPr>
      <w:r>
        <w:rPr>
          <w:rFonts w:ascii="Times New Roman" w:eastAsia="Times New Roman" w:hAnsi="Times New Roman" w:cs="Times New Roman"/>
          <w:sz w:val="24"/>
          <w:szCs w:val="24"/>
          <w:lang w:eastAsia="uk-UA"/>
        </w:rPr>
        <w:t>допомога на догляд одиноким особам, які досягли 80-річного віку - для 17 осіб на суму 93,5 тис. грн;</w:t>
      </w:r>
    </w:p>
    <w:p w14:paraId="4A834C9F" w14:textId="77777777" w:rsidR="00A17348" w:rsidRDefault="00000000">
      <w:pPr>
        <w:pStyle w:val="afff"/>
        <w:numPr>
          <w:ilvl w:val="0"/>
          <w:numId w:val="56"/>
        </w:numPr>
        <w:spacing w:after="0" w:line="240" w:lineRule="auto"/>
        <w:jc w:val="both"/>
      </w:pPr>
      <w:r>
        <w:rPr>
          <w:rFonts w:ascii="Times New Roman" w:eastAsia="Times New Roman" w:hAnsi="Times New Roman" w:cs="Times New Roman"/>
          <w:sz w:val="24"/>
          <w:szCs w:val="24"/>
          <w:lang w:eastAsia="uk-UA"/>
        </w:rPr>
        <w:t>адресна допомога внутрішньо переміщеним особам - для 282 осіб на суму 6149,0 тис. грн;</w:t>
      </w:r>
    </w:p>
    <w:p w14:paraId="2A1F4688" w14:textId="77777777" w:rsidR="00A17348" w:rsidRDefault="00000000">
      <w:pPr>
        <w:pStyle w:val="afff"/>
        <w:numPr>
          <w:ilvl w:val="0"/>
          <w:numId w:val="56"/>
        </w:numPr>
        <w:spacing w:after="0" w:line="240" w:lineRule="auto"/>
        <w:jc w:val="both"/>
      </w:pPr>
      <w:r>
        <w:rPr>
          <w:rFonts w:ascii="Times New Roman" w:eastAsia="Times New Roman" w:hAnsi="Times New Roman" w:cs="Times New Roman"/>
          <w:sz w:val="24"/>
          <w:szCs w:val="24"/>
          <w:lang w:eastAsia="uk-UA"/>
        </w:rPr>
        <w:t>допомога особі, яка доглядає за хворою дитиною - для 6 осіб на суму 161,1  тис. грн;</w:t>
      </w:r>
    </w:p>
    <w:p w14:paraId="0CE18FEC" w14:textId="77777777" w:rsidR="00A17348" w:rsidRDefault="00000000">
      <w:pPr>
        <w:pStyle w:val="afff"/>
        <w:numPr>
          <w:ilvl w:val="0"/>
          <w:numId w:val="56"/>
        </w:numPr>
        <w:spacing w:after="0" w:line="240" w:lineRule="auto"/>
        <w:jc w:val="both"/>
      </w:pPr>
      <w:r>
        <w:rPr>
          <w:rFonts w:ascii="Times New Roman" w:eastAsia="Times New Roman" w:hAnsi="Times New Roman" w:cs="Times New Roman"/>
          <w:sz w:val="24"/>
          <w:szCs w:val="24"/>
          <w:lang w:eastAsia="uk-UA"/>
        </w:rPr>
        <w:t>грошова компенсація вартості одноразової натуральної допомоги «пакунок малюка»- для 89 осіб  на суму 684,3 тис. грн.</w:t>
      </w:r>
    </w:p>
    <w:p w14:paraId="445B1345"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Призначено та виплачено з бюджету Славутської міської територіальної громади компенсацію особам, які надають соціальні послуги з догляду - для 64 осіб на суму 1304,5 тис. грн.</w:t>
      </w:r>
    </w:p>
    <w:p w14:paraId="74FF234B" w14:textId="77777777" w:rsidR="00A17348" w:rsidRDefault="00000000">
      <w:pPr>
        <w:spacing w:after="0" w:line="240" w:lineRule="auto"/>
        <w:ind w:left="1249" w:firstLine="1249"/>
        <w:jc w:val="both"/>
      </w:pPr>
      <w:r>
        <w:rPr>
          <w:rFonts w:ascii="Times New Roman" w:eastAsia="Times New Roman" w:hAnsi="Times New Roman" w:cs="Times New Roman"/>
          <w:b/>
          <w:sz w:val="24"/>
          <w:szCs w:val="24"/>
          <w:lang w:eastAsia="uk-UA"/>
        </w:rPr>
        <w:t>Забезпечення жителів громади пільгами</w:t>
      </w:r>
    </w:p>
    <w:p w14:paraId="7AF9DD4B"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В громаді проживає понад 4058 осіб з інвалідністю усіх категорій, у тому числі: 3152 особи з інвалідністю загального захворювання; 324 особи з інвалідністю з дитинства; 184 дитини з інвалідністю; 398 осіб з інвалідністю внаслідок війни.</w:t>
      </w:r>
    </w:p>
    <w:p w14:paraId="5EAB798F"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За кошти бюджету Славутської міської територіальної громади відшкодовано фізичним особам-підприємцям за перевезення пільгових категорій населення:</w:t>
      </w:r>
    </w:p>
    <w:p w14:paraId="736351C4"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міським автомобільним транспортом загального користування – 1770,0 тис. грн;</w:t>
      </w:r>
    </w:p>
    <w:p w14:paraId="4444BED8"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приміським автомобільним транспортом загального користування – 38,5 тис. грн;</w:t>
      </w:r>
    </w:p>
    <w:p w14:paraId="1C5A3B03"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громадян, які потребують проведення гемодіалізу – 101,6 тис. грн.</w:t>
      </w:r>
    </w:p>
    <w:p w14:paraId="4C96B410"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Окрім цього, відшкодовано АТ «Укртелеком» та АТ «Укрзалізниця» за користування пільговими категорій населення послугами зв’язку на суму 22,2 тис. грн, приміським залізничним транспортом – 254,0 тис.грн.</w:t>
      </w:r>
    </w:p>
    <w:p w14:paraId="4C8698B6"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Відповідно до цільової програми «Піклування» для мешканців Славутської міської територіальної громади на  2025-2027 роки», Програми соціального захисту та підтримки Захисників і Захисниць України та членів їх сімей на 2025-2027 роки з місцевого бюджету виділено матеріальну допомогу для 747 громадян на суму 1591,7 тис. грн, а саме: </w:t>
      </w:r>
    </w:p>
    <w:p w14:paraId="629D6238"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на лікування – 298 осіб на суму 245,2 тис. грн;</w:t>
      </w:r>
    </w:p>
    <w:p w14:paraId="4ACDF1F5"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у зв’язку зі складними життєвими обставинами: 8 осіб на суму 57,5 тис. грн, у т.ч. на ліквідацію наслідків пожежі - 7 осіб на суму 57,0 тис. грн.</w:t>
      </w:r>
    </w:p>
    <w:p w14:paraId="59C82842"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на лікування  ВПО  - 14 особам на суму 13,5 тис. грн;</w:t>
      </w:r>
    </w:p>
    <w:p w14:paraId="6EBD4729"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на поховання громадян, які на момент смерті не працювали та не отримували пенсії -  31 особа на суму 31,0 тис. грн.</w:t>
      </w:r>
    </w:p>
    <w:p w14:paraId="6E5FF244"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xml:space="preserve">- на лікування 99 поранених Захисників - на суму 308,0 тис. грн; </w:t>
      </w:r>
    </w:p>
    <w:p w14:paraId="71DE1D00"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xml:space="preserve">- для 156 членів сімей учасників загиблих (померлих) Захисників України з нагоди  державних свят -  на суму 524,0 тис. грн; </w:t>
      </w:r>
    </w:p>
    <w:p w14:paraId="710B8467"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lastRenderedPageBreak/>
        <w:t>- для часткового відшкодування пільг на  житлово-комунальні послуги - для 141 особи,  із числа сімей загиблих (померлих) Захисників України  - на суму 412,5 тис. грн.</w:t>
      </w:r>
    </w:p>
    <w:p w14:paraId="61E369EA"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Протягом року встановлено статуси: членів сімей загиблих  (померлих) ветеранів війни - для 1 особи; членів сімей загиблих (померлих) Захисників і Захисниць України - для 71 осіб; осіб з інвалідністю внаслідок війни –50; ветеранам праці – 3. Видано нагрудних знаків «ветеран війни - особа з інвалідністю внаслідок війни» - 35, талонів на проїзд — 40.</w:t>
      </w:r>
    </w:p>
    <w:p w14:paraId="6C6311A5"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За 2025 рік видано 176 довідок внутрішньо переміщеним особам про взяття на облік.</w:t>
      </w:r>
    </w:p>
    <w:p w14:paraId="2FA8C667"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Прийнято 840 заяв для внесення до Єдиний державний автоматизований реєстр пільг та відшкодування пільг на житлово-комунальні послуги .</w:t>
      </w:r>
    </w:p>
    <w:p w14:paraId="78D020C6"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За рахунок субвенцій з обласного бюджету проведено виплату на відшкодування витрат на поховання учасників бойових дій та осіб з інвалідністю внаслідок війни для 22 осіб на суму 106,4 тис. Грн.</w:t>
      </w:r>
    </w:p>
    <w:p w14:paraId="63865772"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Здійснено компенсаційні виплати на бензин, технічне обслуговування автомобілів та транспортне обслуговування для 57 осіб з інвалідністю на суму 36,0 тис. грн.</w:t>
      </w:r>
    </w:p>
    <w:p w14:paraId="33D592A5"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224 особам із числа громадян, які постраждали внаслідок Чорнобильської катастрофи, забезпечено надання пільг та компенсаційних виплат на загальну суму 381,2 тис. грн.</w:t>
      </w:r>
    </w:p>
    <w:p w14:paraId="2367A2CD"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 xml:space="preserve">За рахунок державної субвенції отримано кошти на компенсацію за належні для отримання житлові приміщення для 1 особи з числа членів сім’ї загиблого, які захищали незалежність, суверенітет та територіальну цілісність України, у загальній сумі 1485,6 тис. грн. та для 4-х осіб з інвалідністю внаслідок війни, які захищали незалежність, суверенітет та територіальну цілісність України, у загальній сумі 9404,4 тис. грн. </w:t>
      </w:r>
    </w:p>
    <w:p w14:paraId="59DD6AA9"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29 осіб із числа учасників бойових дій, осіб з інвалідністю внаслідок війни та членів їх сімей, а також членів сімей загиблих Захисників України пройшли професійну адаптацію у філії «Славутського Державного обласного навчально-курсового комбінату» українського державного підприємства «Укрінтеравтосервіс», розмір відшкодувань за надання послуг з професійної адаптації склав 348,2 тис грн.</w:t>
      </w:r>
    </w:p>
    <w:p w14:paraId="1E51CD95" w14:textId="77777777" w:rsidR="00A17348" w:rsidRDefault="00A17348">
      <w:pPr>
        <w:spacing w:after="0" w:line="240" w:lineRule="auto"/>
        <w:ind w:firstLine="360"/>
        <w:jc w:val="both"/>
        <w:rPr>
          <w:rFonts w:ascii="Times New Roman" w:eastAsia="Times New Roman" w:hAnsi="Times New Roman" w:cs="Times New Roman"/>
          <w:b/>
          <w:sz w:val="24"/>
          <w:szCs w:val="24"/>
          <w:lang w:eastAsia="uk-UA"/>
        </w:rPr>
      </w:pPr>
    </w:p>
    <w:p w14:paraId="43488E18" w14:textId="77777777" w:rsidR="00A17348" w:rsidRDefault="00000000">
      <w:pPr>
        <w:spacing w:after="0" w:line="240" w:lineRule="auto"/>
        <w:ind w:firstLine="360"/>
        <w:jc w:val="center"/>
      </w:pPr>
      <w:r>
        <w:rPr>
          <w:rFonts w:ascii="Times New Roman" w:eastAsia="Times New Roman" w:hAnsi="Times New Roman" w:cs="Times New Roman"/>
          <w:b/>
          <w:sz w:val="24"/>
          <w:szCs w:val="24"/>
          <w:lang w:eastAsia="uk-UA"/>
        </w:rPr>
        <w:t>Соціальні послуги</w:t>
      </w:r>
    </w:p>
    <w:p w14:paraId="517FF4B3"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Станом на 01.01.2026 року на обслуговуванні у Комунальному закладі «Славутський центр надання соціальної допомоги» Славутської міської ради перебуває 1133 особи, послуги надано 1262 особам. У закладі працює 3 відділення, які надають соціальні послуги на безоплатній, платній та диференційованій основі. За звітний період працівниками Центру надано 64800  послуг.</w:t>
      </w:r>
    </w:p>
    <w:p w14:paraId="34DB69E5"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Вживаним одягом було забезпечено близько 532 осіб, серед яких внутрішньо переміщені особи та родини славутчан, які опинились у складних життєвих обставинах.</w:t>
      </w:r>
    </w:p>
    <w:p w14:paraId="607A3B20"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 xml:space="preserve">Протягом звітного періоду фахівцями Центру проведено 181 оцінку потреб сімей та осіб. За результатами кожної оцінки складено відповідний акт, який став підставою для подальшого планування надання соціальних послуг. </w:t>
      </w:r>
    </w:p>
    <w:p w14:paraId="4C3B18A9"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Організовано лікування для 2 бездомних осіб з подальшим влаштуванням до «Будинку Милосердя» у зв’язку із відсутністю належних умов для їх проживання.</w:t>
      </w:r>
    </w:p>
    <w:p w14:paraId="122DE3AA"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0583A330" w14:textId="77777777" w:rsidR="00A17348" w:rsidRDefault="00000000">
      <w:pPr>
        <w:spacing w:after="0" w:line="240" w:lineRule="auto"/>
        <w:ind w:firstLine="360"/>
        <w:jc w:val="center"/>
      </w:pPr>
      <w:r>
        <w:rPr>
          <w:rFonts w:ascii="Times New Roman" w:eastAsia="Times New Roman" w:hAnsi="Times New Roman" w:cs="Times New Roman"/>
          <w:b/>
          <w:sz w:val="24"/>
          <w:szCs w:val="24"/>
          <w:lang w:eastAsia="uk-UA"/>
        </w:rPr>
        <w:t>Житлова політика</w:t>
      </w:r>
    </w:p>
    <w:p w14:paraId="26182548"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Протягом 2025 року було видано 1 ордер на заселення у гуртожиток комунальної власності та 4 ордери на заселення в житло, що включене до числа службових, а також 2 ордери на вселення в житло з якого знято статус службового.</w:t>
      </w:r>
    </w:p>
    <w:p w14:paraId="075B0185"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Станом на 01.01.2026 року у виконавчому комітет Славутської міської ради в черзі на одержання жилої площі перебуває 277 сімей. З них користуються правом першочергового одержання житла ¬ 151 сім’я, позачергово ¬ 86 сім’я.</w:t>
      </w:r>
    </w:p>
    <w:p w14:paraId="4955EDEF" w14:textId="77777777" w:rsidR="00A17348" w:rsidRDefault="00A17348">
      <w:pPr>
        <w:spacing w:after="0" w:line="240" w:lineRule="auto"/>
        <w:ind w:firstLine="360"/>
        <w:jc w:val="center"/>
        <w:rPr>
          <w:rFonts w:ascii="Times New Roman" w:eastAsia="Times New Roman" w:hAnsi="Times New Roman" w:cs="Times New Roman"/>
          <w:sz w:val="24"/>
          <w:szCs w:val="24"/>
          <w:lang w:eastAsia="uk-UA"/>
        </w:rPr>
      </w:pPr>
    </w:p>
    <w:p w14:paraId="0095C085" w14:textId="77777777" w:rsidR="00A17348" w:rsidRDefault="00000000">
      <w:pPr>
        <w:spacing w:after="0" w:line="240" w:lineRule="auto"/>
        <w:ind w:firstLine="360"/>
        <w:jc w:val="center"/>
      </w:pPr>
      <w:r>
        <w:rPr>
          <w:rFonts w:ascii="Times New Roman" w:eastAsia="Times New Roman" w:hAnsi="Times New Roman" w:cs="Times New Roman"/>
          <w:b/>
          <w:sz w:val="24"/>
          <w:szCs w:val="24"/>
          <w:lang w:eastAsia="uk-UA"/>
        </w:rPr>
        <w:t>Охорона здоров’я населення.</w:t>
      </w:r>
    </w:p>
    <w:p w14:paraId="0C0767DD" w14:textId="77777777" w:rsidR="00A17348" w:rsidRDefault="00000000">
      <w:pPr>
        <w:spacing w:after="0" w:line="240" w:lineRule="auto"/>
        <w:ind w:firstLine="360"/>
        <w:jc w:val="center"/>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lastRenderedPageBreak/>
        <w:t xml:space="preserve">Комунальне підприємство «Славутський центр первинної </w:t>
      </w:r>
    </w:p>
    <w:p w14:paraId="13284FF2" w14:textId="77777777" w:rsidR="00A17348" w:rsidRDefault="00000000">
      <w:pPr>
        <w:spacing w:after="0" w:line="240" w:lineRule="auto"/>
        <w:ind w:firstLine="360"/>
        <w:jc w:val="center"/>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t>медико-санітарної допомоги» Славутської міської ради – (далі КП «Славутський центр ПМСД»)</w:t>
      </w:r>
    </w:p>
    <w:p w14:paraId="0C8FC0E9" w14:textId="77777777" w:rsidR="00A17348" w:rsidRDefault="00000000">
      <w:pPr>
        <w:spacing w:after="0" w:line="240" w:lineRule="auto"/>
        <w:ind w:firstLine="850"/>
        <w:jc w:val="both"/>
      </w:pPr>
      <w:r>
        <w:rPr>
          <w:rFonts w:ascii="Times New Roman" w:eastAsia="Times New Roman" w:hAnsi="Times New Roman" w:cs="Times New Roman"/>
          <w:sz w:val="24"/>
          <w:szCs w:val="24"/>
          <w:lang w:eastAsia="uk-UA"/>
        </w:rPr>
        <w:t>КП «Славутський центр ПМСД» створений для забезпечення населення доступною, безперервною, своєчасною, якісною та ефективною первинною медико-санітарною допомогою.</w:t>
      </w:r>
    </w:p>
    <w:p w14:paraId="01E85924" w14:textId="77777777" w:rsidR="00A17348" w:rsidRDefault="00000000">
      <w:pPr>
        <w:spacing w:after="0" w:line="240" w:lineRule="auto"/>
        <w:ind w:firstLine="850"/>
        <w:jc w:val="both"/>
      </w:pPr>
      <w:r>
        <w:rPr>
          <w:rFonts w:ascii="Times New Roman" w:eastAsia="Times New Roman" w:hAnsi="Times New Roman" w:cs="Times New Roman"/>
          <w:sz w:val="24"/>
          <w:szCs w:val="24"/>
          <w:lang w:eastAsia="uk-UA"/>
        </w:rPr>
        <w:t>В структуру Комунального підприємства «Славутський центр первинної медико-санітарної допомоги» Славутської міської ради в межах Славутської МТГ входить 5 амбулаторій загальної практики-сімейної медицини та 1 фельдшерський пункт розташований в с. Варварівка.</w:t>
      </w:r>
    </w:p>
    <w:p w14:paraId="49B07589" w14:textId="77777777" w:rsidR="00A17348" w:rsidRDefault="00000000">
      <w:pPr>
        <w:spacing w:after="0" w:line="240" w:lineRule="auto"/>
        <w:ind w:firstLine="850"/>
        <w:jc w:val="both"/>
      </w:pPr>
      <w:r>
        <w:rPr>
          <w:rFonts w:ascii="Times New Roman" w:eastAsia="Times New Roman" w:hAnsi="Times New Roman" w:cs="Times New Roman"/>
          <w:sz w:val="24"/>
          <w:szCs w:val="24"/>
          <w:lang w:eastAsia="uk-UA"/>
        </w:rPr>
        <w:t>Штатна чисельність працівників на 31.12.2025 року складає – 182,25, з них 46,25 - лікарі, 86,75 – фахівці з базовою та неповною вищою медичною освітою, 9,5 - молодший медичний персонал, 39,75 - інший персонал. Проходить навчання на інтернатурі 4 лікаря сімейної медицини.</w:t>
      </w:r>
    </w:p>
    <w:p w14:paraId="1199D47D" w14:textId="77777777" w:rsidR="00A17348" w:rsidRDefault="00000000">
      <w:pPr>
        <w:spacing w:after="0" w:line="240" w:lineRule="auto"/>
        <w:ind w:firstLine="850"/>
        <w:jc w:val="both"/>
      </w:pPr>
      <w:r>
        <w:rPr>
          <w:rFonts w:ascii="Times New Roman" w:eastAsia="Times New Roman" w:hAnsi="Times New Roman" w:cs="Times New Roman"/>
          <w:sz w:val="24"/>
          <w:szCs w:val="24"/>
          <w:lang w:eastAsia="uk-UA"/>
        </w:rPr>
        <w:t>У 2025 році Комунальним підприємством «Славутський центр первинної медико-санітарної допомоги» Славутської  міської ради  укладено договорів з Національною службою здоров'я України по 5-х пакетах медичних послуг, що дало змогу збільшити кількість та якість надання медичних послуг населенню та покращити фінансову спроможність підприємства</w:t>
      </w:r>
    </w:p>
    <w:p w14:paraId="55798BB0" w14:textId="77777777" w:rsidR="00A17348" w:rsidRDefault="00000000">
      <w:pPr>
        <w:spacing w:after="0" w:line="240" w:lineRule="auto"/>
        <w:ind w:firstLine="850"/>
        <w:jc w:val="both"/>
      </w:pPr>
      <w:r>
        <w:rPr>
          <w:rFonts w:ascii="Times New Roman" w:eastAsia="Times New Roman" w:hAnsi="Times New Roman" w:cs="Times New Roman"/>
          <w:sz w:val="24"/>
          <w:szCs w:val="24"/>
          <w:lang w:eastAsia="uk-UA"/>
        </w:rPr>
        <w:t>На сьогоднішній  день в електронній системі (e-Health) зареєстровано 37 лікарів первинного рівня надання медичної допомоги, що укладають декларацію з пацієнтом, з них- 27 м. Славута.</w:t>
      </w:r>
    </w:p>
    <w:p w14:paraId="32F0B555" w14:textId="77777777" w:rsidR="00A17348" w:rsidRDefault="00000000">
      <w:pPr>
        <w:spacing w:after="0" w:line="240" w:lineRule="auto"/>
        <w:ind w:firstLine="850"/>
        <w:jc w:val="both"/>
      </w:pPr>
      <w:r>
        <w:rPr>
          <w:rFonts w:ascii="Times New Roman" w:eastAsia="Times New Roman" w:hAnsi="Times New Roman" w:cs="Times New Roman"/>
          <w:sz w:val="24"/>
          <w:szCs w:val="24"/>
          <w:lang w:eastAsia="uk-UA"/>
        </w:rPr>
        <w:t xml:space="preserve">У 2025 році КП «Славутський центр ПМСД» укладено 48961 декларацій з пацієнтами, з них 35437 з пацієнтами Славутської міської територіальної громади.     </w:t>
      </w:r>
    </w:p>
    <w:p w14:paraId="576941EA" w14:textId="77777777" w:rsidR="00A17348" w:rsidRDefault="00000000">
      <w:pPr>
        <w:spacing w:after="0" w:line="240" w:lineRule="auto"/>
        <w:ind w:firstLine="850"/>
        <w:jc w:val="both"/>
      </w:pPr>
      <w:r>
        <w:rPr>
          <w:rFonts w:ascii="Times New Roman" w:eastAsia="Times New Roman" w:hAnsi="Times New Roman" w:cs="Times New Roman"/>
          <w:sz w:val="24"/>
          <w:szCs w:val="24"/>
          <w:lang w:eastAsia="uk-UA"/>
        </w:rPr>
        <w:t xml:space="preserve"> Хворі, які уклали декларацію з лікарем первинного рівня надання медичної допомоги, можуть отримати електронний рецепт по програмі реімбурсації «Доступні ліки». За 2025 рік таких електронних рецептів КП «Славутський центр ПМСД» було виписано 28427.</w:t>
      </w:r>
    </w:p>
    <w:p w14:paraId="7C128525" w14:textId="77777777" w:rsidR="00A17348" w:rsidRDefault="00000000">
      <w:pPr>
        <w:spacing w:after="0" w:line="240" w:lineRule="auto"/>
        <w:ind w:firstLine="850"/>
        <w:jc w:val="both"/>
      </w:pPr>
      <w:r>
        <w:rPr>
          <w:rFonts w:ascii="Times New Roman" w:eastAsia="Times New Roman" w:hAnsi="Times New Roman" w:cs="Times New Roman"/>
          <w:sz w:val="24"/>
          <w:szCs w:val="24"/>
          <w:lang w:eastAsia="uk-UA"/>
        </w:rPr>
        <w:t xml:space="preserve">Кількість  відвідувань в амбулаторіях загальної практики-сімейної медицини за 2025 рік склала – 135493,  проліковано на денному стаціонарі –3359 чоловік, на дому – 1581.    </w:t>
      </w:r>
    </w:p>
    <w:p w14:paraId="6D8AE628" w14:textId="77777777" w:rsidR="00A17348" w:rsidRDefault="00000000">
      <w:pPr>
        <w:spacing w:after="0" w:line="240" w:lineRule="auto"/>
        <w:ind w:firstLine="850"/>
        <w:jc w:val="both"/>
      </w:pPr>
      <w:r>
        <w:rPr>
          <w:rFonts w:ascii="Times New Roman" w:eastAsia="Times New Roman" w:hAnsi="Times New Roman" w:cs="Times New Roman"/>
          <w:sz w:val="24"/>
          <w:szCs w:val="24"/>
          <w:lang w:eastAsia="uk-UA"/>
        </w:rPr>
        <w:t>Для покращення якості надання медичних послуг населенню, впродовж 2025 року було проведено наступні роботи:</w:t>
      </w:r>
    </w:p>
    <w:p w14:paraId="04AC8758" w14:textId="77777777" w:rsidR="00A17348" w:rsidRDefault="00000000">
      <w:pPr>
        <w:pStyle w:val="afff"/>
        <w:numPr>
          <w:ilvl w:val="0"/>
          <w:numId w:val="57"/>
        </w:numPr>
        <w:spacing w:after="0" w:line="240" w:lineRule="auto"/>
        <w:jc w:val="both"/>
      </w:pPr>
      <w:r>
        <w:rPr>
          <w:rFonts w:ascii="Times New Roman" w:eastAsia="Times New Roman" w:hAnsi="Times New Roman" w:cs="Times New Roman"/>
          <w:sz w:val="24"/>
          <w:szCs w:val="24"/>
          <w:lang w:eastAsia="uk-UA"/>
        </w:rPr>
        <w:t>медичні працівники активно працювали по верифікації пацієнтів. Верифіковано за одним із напрямків (ДРФО, ДРАЦС) 96,6% пацієнтів ПМСД (по Україні верифіковано 93,2%);</w:t>
      </w:r>
    </w:p>
    <w:p w14:paraId="69D0E35A" w14:textId="77777777" w:rsidR="00A17348" w:rsidRDefault="00000000">
      <w:pPr>
        <w:pStyle w:val="afff"/>
        <w:numPr>
          <w:ilvl w:val="0"/>
          <w:numId w:val="57"/>
        </w:numPr>
        <w:spacing w:after="0" w:line="240" w:lineRule="auto"/>
        <w:jc w:val="both"/>
      </w:pPr>
      <w:r>
        <w:rPr>
          <w:rFonts w:ascii="Times New Roman" w:eastAsia="Times New Roman" w:hAnsi="Times New Roman" w:cs="Times New Roman"/>
          <w:sz w:val="24"/>
          <w:szCs w:val="24"/>
          <w:lang w:eastAsia="uk-UA"/>
        </w:rPr>
        <w:t>проведено поточний ремонт лікарського кабінету ;</w:t>
      </w:r>
    </w:p>
    <w:p w14:paraId="0DAEF03B" w14:textId="77777777" w:rsidR="00A17348" w:rsidRDefault="00000000">
      <w:pPr>
        <w:pStyle w:val="afff"/>
        <w:numPr>
          <w:ilvl w:val="0"/>
          <w:numId w:val="57"/>
        </w:numPr>
        <w:spacing w:after="0" w:line="240" w:lineRule="auto"/>
        <w:jc w:val="both"/>
      </w:pPr>
      <w:r>
        <w:rPr>
          <w:rFonts w:ascii="Times New Roman" w:eastAsia="Times New Roman" w:hAnsi="Times New Roman" w:cs="Times New Roman"/>
          <w:sz w:val="24"/>
          <w:szCs w:val="24"/>
          <w:lang w:eastAsia="uk-UA"/>
        </w:rPr>
        <w:t>проведено інвентаризацію медичного обладнання для внесення в МІС;</w:t>
      </w:r>
    </w:p>
    <w:p w14:paraId="0B42B691" w14:textId="77777777" w:rsidR="00A17348" w:rsidRDefault="00000000">
      <w:pPr>
        <w:pStyle w:val="afff"/>
        <w:numPr>
          <w:ilvl w:val="0"/>
          <w:numId w:val="57"/>
        </w:numPr>
        <w:spacing w:after="0" w:line="240" w:lineRule="auto"/>
        <w:jc w:val="both"/>
      </w:pPr>
      <w:r>
        <w:rPr>
          <w:rFonts w:ascii="Times New Roman" w:eastAsia="Times New Roman" w:hAnsi="Times New Roman" w:cs="Times New Roman"/>
          <w:sz w:val="24"/>
          <w:szCs w:val="24"/>
          <w:lang w:eastAsia="uk-UA"/>
        </w:rPr>
        <w:t>проведено ремонт тепломережі (засувки, крани, труби);</w:t>
      </w:r>
    </w:p>
    <w:p w14:paraId="196295D2" w14:textId="77777777" w:rsidR="00A17348" w:rsidRDefault="00000000">
      <w:pPr>
        <w:pStyle w:val="afff"/>
        <w:numPr>
          <w:ilvl w:val="0"/>
          <w:numId w:val="57"/>
        </w:numPr>
        <w:spacing w:after="0" w:line="240" w:lineRule="auto"/>
        <w:jc w:val="both"/>
      </w:pPr>
      <w:r>
        <w:rPr>
          <w:rFonts w:ascii="Times New Roman" w:eastAsia="Times New Roman" w:hAnsi="Times New Roman" w:cs="Times New Roman"/>
          <w:sz w:val="24"/>
          <w:szCs w:val="24"/>
          <w:lang w:eastAsia="uk-UA"/>
        </w:rPr>
        <w:t xml:space="preserve">продовжено роботи по узгодженню договору з Мінекономіки по отриманню та встановленню сонячних панелей.                                                                      </w:t>
      </w:r>
    </w:p>
    <w:p w14:paraId="761A5527" w14:textId="77777777" w:rsidR="00A17348" w:rsidRDefault="00000000">
      <w:pPr>
        <w:spacing w:after="0" w:line="240" w:lineRule="auto"/>
        <w:ind w:firstLine="850"/>
        <w:jc w:val="both"/>
      </w:pPr>
      <w:r>
        <w:rPr>
          <w:rFonts w:ascii="Times New Roman" w:eastAsia="Times New Roman" w:hAnsi="Times New Roman" w:cs="Times New Roman"/>
          <w:sz w:val="24"/>
          <w:szCs w:val="24"/>
          <w:lang w:eastAsia="uk-UA"/>
        </w:rPr>
        <w:t xml:space="preserve">На забезпечення функціонування закладу за 2025 рік з бюджету Славутської міської територіальної громади виділено – 1874,585 тис. грн., на оплату комунальних послуг та відшкодування вартості медикаментів для пільгових категорій населення </w:t>
      </w:r>
    </w:p>
    <w:p w14:paraId="6B41BE63" w14:textId="77777777" w:rsidR="00A17348" w:rsidRDefault="00000000">
      <w:pPr>
        <w:pStyle w:val="afff"/>
        <w:numPr>
          <w:ilvl w:val="0"/>
          <w:numId w:val="58"/>
        </w:numPr>
        <w:spacing w:after="0" w:line="240" w:lineRule="auto"/>
        <w:jc w:val="both"/>
      </w:pPr>
      <w:r>
        <w:rPr>
          <w:rFonts w:ascii="Times New Roman" w:eastAsia="Times New Roman" w:hAnsi="Times New Roman" w:cs="Times New Roman"/>
          <w:sz w:val="24"/>
          <w:szCs w:val="24"/>
          <w:lang w:eastAsia="uk-UA"/>
        </w:rPr>
        <w:t>КП «Славутський центр ПМСД» за 2025 рік отримало благодійну та гуманітарну допомогу на суму 2203,8 тис. грн., в т.ч.:</w:t>
      </w:r>
    </w:p>
    <w:p w14:paraId="5431DAAB" w14:textId="77777777" w:rsidR="00A17348" w:rsidRDefault="00000000">
      <w:pPr>
        <w:pStyle w:val="afff"/>
        <w:numPr>
          <w:ilvl w:val="0"/>
          <w:numId w:val="58"/>
        </w:numPr>
        <w:spacing w:after="0" w:line="240" w:lineRule="auto"/>
        <w:jc w:val="both"/>
      </w:pPr>
      <w:r>
        <w:rPr>
          <w:rFonts w:ascii="Times New Roman" w:eastAsia="Times New Roman" w:hAnsi="Times New Roman" w:cs="Times New Roman"/>
          <w:sz w:val="24"/>
          <w:szCs w:val="24"/>
          <w:lang w:eastAsia="uk-UA"/>
        </w:rPr>
        <w:t>Хмельницька обласна база спецмедпостачання – 143,9 тис.грн. (таблетки -38,0 тис. грн., дитяче харчування – 86,6 тис. грн., тести – 15,5 тис. грн., підгузки – 3,8 тис.грн.);</w:t>
      </w:r>
    </w:p>
    <w:p w14:paraId="179EB1F5" w14:textId="77777777" w:rsidR="00A17348" w:rsidRDefault="00000000">
      <w:pPr>
        <w:pStyle w:val="afff"/>
        <w:numPr>
          <w:ilvl w:val="0"/>
          <w:numId w:val="58"/>
        </w:numPr>
        <w:spacing w:after="0" w:line="240" w:lineRule="auto"/>
        <w:jc w:val="both"/>
      </w:pPr>
      <w:r>
        <w:rPr>
          <w:rFonts w:ascii="Times New Roman" w:eastAsia="Times New Roman" w:hAnsi="Times New Roman" w:cs="Times New Roman"/>
          <w:sz w:val="24"/>
          <w:szCs w:val="24"/>
          <w:lang w:eastAsia="uk-UA"/>
        </w:rPr>
        <w:t>Хмельницький обласний центр контролю та профілактики хвороб -800,9 тис. грн. (вакцина, шприци);</w:t>
      </w:r>
    </w:p>
    <w:p w14:paraId="3E1DC3B2" w14:textId="77777777" w:rsidR="00A17348" w:rsidRDefault="00000000">
      <w:pPr>
        <w:pStyle w:val="afff"/>
        <w:numPr>
          <w:ilvl w:val="0"/>
          <w:numId w:val="58"/>
        </w:numPr>
        <w:spacing w:after="0" w:line="240" w:lineRule="auto"/>
        <w:jc w:val="both"/>
      </w:pPr>
      <w:r>
        <w:rPr>
          <w:rFonts w:ascii="Times New Roman" w:eastAsia="Times New Roman" w:hAnsi="Times New Roman" w:cs="Times New Roman"/>
          <w:sz w:val="24"/>
          <w:szCs w:val="24"/>
          <w:lang w:eastAsia="uk-UA"/>
        </w:rPr>
        <w:t>Юнісеф – 529,9 тис. грн. - холодильники;</w:t>
      </w:r>
    </w:p>
    <w:p w14:paraId="16E94647" w14:textId="77777777" w:rsidR="00A17348" w:rsidRDefault="00000000">
      <w:pPr>
        <w:pStyle w:val="afff"/>
        <w:numPr>
          <w:ilvl w:val="0"/>
          <w:numId w:val="58"/>
        </w:numPr>
        <w:spacing w:after="0" w:line="240" w:lineRule="auto"/>
        <w:jc w:val="both"/>
      </w:pPr>
      <w:r>
        <w:rPr>
          <w:rFonts w:ascii="Times New Roman" w:eastAsia="Times New Roman" w:hAnsi="Times New Roman" w:cs="Times New Roman"/>
          <w:sz w:val="24"/>
          <w:szCs w:val="24"/>
          <w:lang w:eastAsia="uk-UA"/>
        </w:rPr>
        <w:t>Товариство Червоного хреста України- 683,0 тис. грн. (таблетки, тести та інші);</w:t>
      </w:r>
    </w:p>
    <w:p w14:paraId="0E39D7A1" w14:textId="77777777" w:rsidR="00A17348" w:rsidRDefault="00000000">
      <w:pPr>
        <w:pStyle w:val="afff"/>
        <w:numPr>
          <w:ilvl w:val="0"/>
          <w:numId w:val="58"/>
        </w:numPr>
        <w:spacing w:after="0" w:line="240" w:lineRule="auto"/>
        <w:jc w:val="both"/>
      </w:pPr>
      <w:r>
        <w:rPr>
          <w:rFonts w:ascii="Times New Roman" w:eastAsia="Times New Roman" w:hAnsi="Times New Roman" w:cs="Times New Roman"/>
          <w:sz w:val="24"/>
          <w:szCs w:val="24"/>
          <w:lang w:eastAsia="uk-UA"/>
        </w:rPr>
        <w:t>Хмельницька обласна дитяча лікарня – 32,6 тис. грн.(таблетки, креон);</w:t>
      </w:r>
    </w:p>
    <w:p w14:paraId="5C11FA0D" w14:textId="77777777" w:rsidR="00A17348" w:rsidRDefault="00000000">
      <w:pPr>
        <w:pStyle w:val="afff"/>
        <w:numPr>
          <w:ilvl w:val="0"/>
          <w:numId w:val="58"/>
        </w:numPr>
        <w:spacing w:after="0" w:line="240" w:lineRule="auto"/>
        <w:jc w:val="both"/>
      </w:pPr>
      <w:r>
        <w:rPr>
          <w:rFonts w:ascii="Times New Roman" w:eastAsia="Times New Roman" w:hAnsi="Times New Roman" w:cs="Times New Roman"/>
          <w:sz w:val="24"/>
          <w:szCs w:val="24"/>
          <w:lang w:eastAsia="uk-UA"/>
        </w:rPr>
        <w:t>ТзОВ «Мікрохім» - 11,4 тис. грн.;</w:t>
      </w:r>
    </w:p>
    <w:p w14:paraId="38B2B843" w14:textId="77777777" w:rsidR="00A17348" w:rsidRDefault="00000000">
      <w:pPr>
        <w:pStyle w:val="afff"/>
        <w:numPr>
          <w:ilvl w:val="0"/>
          <w:numId w:val="58"/>
        </w:numPr>
        <w:spacing w:after="0" w:line="240" w:lineRule="auto"/>
        <w:jc w:val="both"/>
      </w:pPr>
      <w:r>
        <w:rPr>
          <w:rFonts w:ascii="Times New Roman" w:eastAsia="Times New Roman" w:hAnsi="Times New Roman" w:cs="Times New Roman"/>
          <w:sz w:val="24"/>
          <w:szCs w:val="24"/>
          <w:lang w:eastAsia="uk-UA"/>
        </w:rPr>
        <w:lastRenderedPageBreak/>
        <w:t>Інші підприємства та організації 2,1 тис. грн. (таблетки, паливно-мастильні матеріали).</w:t>
      </w:r>
    </w:p>
    <w:p w14:paraId="3B53BFA0" w14:textId="77777777" w:rsidR="00A17348" w:rsidRDefault="00A17348">
      <w:pPr>
        <w:spacing w:after="0" w:line="240" w:lineRule="auto"/>
        <w:ind w:firstLine="360"/>
        <w:jc w:val="center"/>
        <w:rPr>
          <w:rFonts w:ascii="Times New Roman" w:eastAsia="Times New Roman" w:hAnsi="Times New Roman" w:cs="Times New Roman"/>
          <w:sz w:val="24"/>
          <w:szCs w:val="24"/>
          <w:lang w:eastAsia="uk-UA"/>
        </w:rPr>
      </w:pPr>
    </w:p>
    <w:p w14:paraId="16EB3C70" w14:textId="77777777" w:rsidR="00A17348" w:rsidRDefault="00000000">
      <w:pPr>
        <w:spacing w:after="0" w:line="240" w:lineRule="auto"/>
        <w:ind w:firstLine="360"/>
        <w:jc w:val="center"/>
      </w:pPr>
      <w:r>
        <w:rPr>
          <w:rFonts w:ascii="Times New Roman" w:eastAsia="Times New Roman" w:hAnsi="Times New Roman" w:cs="Times New Roman"/>
          <w:b/>
          <w:sz w:val="24"/>
          <w:szCs w:val="24"/>
          <w:lang w:eastAsia="uk-UA"/>
        </w:rPr>
        <w:t>Комунальне підприємство</w:t>
      </w:r>
    </w:p>
    <w:p w14:paraId="597A49F6" w14:textId="77777777" w:rsidR="00A17348" w:rsidRDefault="00000000">
      <w:pPr>
        <w:spacing w:after="0" w:line="240" w:lineRule="auto"/>
        <w:ind w:firstLine="360"/>
        <w:jc w:val="center"/>
        <w:rPr>
          <w:b/>
        </w:rPr>
      </w:pPr>
      <w:r>
        <w:rPr>
          <w:rFonts w:ascii="Times New Roman" w:eastAsia="Times New Roman" w:hAnsi="Times New Roman" w:cs="Times New Roman"/>
          <w:b/>
          <w:sz w:val="24"/>
          <w:szCs w:val="24"/>
          <w:lang w:eastAsia="uk-UA"/>
        </w:rPr>
        <w:t>«Славутська міська лікарня ім.Ф.М.Михайлова» Славутської міської ради (далі-КП «Славутська МЛ»)</w:t>
      </w:r>
    </w:p>
    <w:p w14:paraId="437441D3"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 xml:space="preserve">Комунальне підприємство «Славутська міська лікарня ім. Ф. М. Михайлова»  Славутської міської ради є кластерним закладом і надає  спеціалізовану медичну допомогу жителям громади.  </w:t>
      </w:r>
    </w:p>
    <w:p w14:paraId="5E0E253A"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На даний час підприємство є багатопрофільним медичним закладом на 325 ліжок цілодобового стаціонару, яке має в своєму складі всі необхідні структурні підрозділи для надання висококваліфікованої медичної допомоги, а також забезпечене необхідним кадровим потенціалом та матеріально-технічною базою.</w:t>
      </w:r>
    </w:p>
    <w:p w14:paraId="5FB6F949"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У 2025 році КП «Славутська МЛ» укладено договорів з Національною службою здоров'я України по 24-ти пакетах медичних послуг, що дало змогу збільшити кількість та якість надання медичних послуг населенню та покращити фінансову спроможність підприємства.</w:t>
      </w:r>
    </w:p>
    <w:p w14:paraId="09864FD9"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У лікувальному закладі функціонує 12 стаціонарних відділень: терапевтичне, хірургічне, кардіологічне, спеціалізоване інсультне, неврологічне, дитяче, акушерсько-гінекологічне, інфекційне, відділення анестезіології та інтенсивної терапії, травматологічне, паліативне та стаціонарне реабілітаційне відділення.</w:t>
      </w:r>
    </w:p>
    <w:p w14:paraId="00B1E1A5"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Загальна чисельність працівників КП «Славутська МЛ» становить – 506 чоловік, з них: 109 - лікарі, 201 - молодші спеціалісти з медичною освітою, 98 - молодший медичний персонал, 98 - інший персонал.</w:t>
      </w:r>
    </w:p>
    <w:p w14:paraId="432A380E"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 xml:space="preserve">У 2025 році підприємство поповнилось новими лікарськими кадрами — приступила до роботи після проходження інтернатури  лікар акушер -гінеколог. </w:t>
      </w:r>
    </w:p>
    <w:p w14:paraId="45B54502"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Проходять навчання на інтернатурі 8 лікарів – інтернів.</w:t>
      </w:r>
    </w:p>
    <w:p w14:paraId="56252D73"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 xml:space="preserve"> За 2025 рік в стаціонарних відділеннях проліковано всього 12242 пацієнти, проведено 3203 хірургічних втручань, з них за екстреними показниками – 523 операції, з приводу гострого мозкового інсульту за цей період проліковано 454 пацієнти. В поліклініці за поточний період прийнято 58895 амбулаторних пацієнтів.</w:t>
      </w:r>
    </w:p>
    <w:p w14:paraId="6B4D78CE"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 xml:space="preserve">З періоду початку  повномасштабної  агресії РФ проти України, лікувальний заклад надає медичну допомогу військовослужбовцям в умовах стаціонару та амбулаторно. За 2025 рік проліковано в стаціонарі  257 військових ЗСУ. </w:t>
      </w:r>
    </w:p>
    <w:p w14:paraId="1620637C"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 xml:space="preserve">Для підтримання та покращення психологічного стану військовослужбовців та членів їх сімей в КП «Славутська МЛ» діє  відділення медико-психологічної реабілітації. </w:t>
      </w:r>
    </w:p>
    <w:p w14:paraId="73954E35"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На  базі лікувального закладу функціонує відділення детоксикації Славутська  філія КНП «Хмельницька обласна лікарня» Хмельницької обласної ради, де на сьогоднішній день допомогу отримує 25 хворих.</w:t>
      </w:r>
    </w:p>
    <w:p w14:paraId="41E63001"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Для надання  високоякісної медичної  допомоги лікувальний заклад у 2025 році оновився новим сучасним обладнанням. Всього оновлено обладнання на 5154194,85 грн.</w:t>
      </w:r>
    </w:p>
    <w:p w14:paraId="36CC6DCE"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КП «Славутська міська лікарня ім. Ф. М. Михайлова» надала платних послуг на суму 4395,2 тис.грн. грн.</w:t>
      </w:r>
    </w:p>
    <w:p w14:paraId="5B9D50B3"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У 2025 році з бюджету Славутської міської територіальної громади виділено суму 16 474,8 тис. грн., в т.ч,: на оплату енергоносіів, придбання медикаментів та проведення капітальних та поточних ремонтів.</w:t>
      </w:r>
    </w:p>
    <w:p w14:paraId="3D2DCD34"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21260621" w14:textId="77777777" w:rsidR="00A17348" w:rsidRDefault="00000000">
      <w:pPr>
        <w:spacing w:after="0" w:line="240" w:lineRule="auto"/>
        <w:ind w:firstLine="360"/>
        <w:jc w:val="center"/>
      </w:pPr>
      <w:r>
        <w:rPr>
          <w:rFonts w:ascii="Times New Roman" w:eastAsia="Times New Roman" w:hAnsi="Times New Roman" w:cs="Times New Roman"/>
          <w:b/>
          <w:sz w:val="24"/>
          <w:szCs w:val="24"/>
          <w:lang w:eastAsia="uk-UA"/>
        </w:rPr>
        <w:t>Сучасна та якісна освіта</w:t>
      </w:r>
    </w:p>
    <w:p w14:paraId="4AC5E958"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 xml:space="preserve">У 2025/2026 навчальному році  функціонує 22 заклади  освіти:  у загальній  середній освіті - 9 закладів (8 гімназій , 1 ліцей) , 9 закладів дошкільної освіти, три заклади позашкільної освіти та Дитячо-юнацька спортивна школа. </w:t>
      </w:r>
    </w:p>
    <w:p w14:paraId="2595A824"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lastRenderedPageBreak/>
        <w:t xml:space="preserve">Фінансування освітянської галузі за  2025 рік становило 246863,9 тис.грн, з яких 138725,5 тис. грн. (56 %) - видатки місцевого бюджету на утримання закладів та установ освіти. </w:t>
      </w:r>
    </w:p>
    <w:p w14:paraId="79603861"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Всього у галузі освіта -  839 працівників, з них  495  - педагогічних:</w:t>
      </w:r>
    </w:p>
    <w:p w14:paraId="7B5FD021" w14:textId="77777777" w:rsidR="00A17348" w:rsidRDefault="00000000">
      <w:pPr>
        <w:pStyle w:val="afff"/>
        <w:numPr>
          <w:ilvl w:val="0"/>
          <w:numId w:val="59"/>
        </w:numPr>
        <w:spacing w:after="0" w:line="240" w:lineRule="auto"/>
        <w:jc w:val="both"/>
      </w:pPr>
      <w:r>
        <w:rPr>
          <w:rFonts w:ascii="Times New Roman" w:eastAsia="Times New Roman" w:hAnsi="Times New Roman" w:cs="Times New Roman"/>
          <w:sz w:val="24"/>
          <w:szCs w:val="24"/>
          <w:lang w:eastAsia="uk-UA"/>
        </w:rPr>
        <w:t>заклади загальної середньої освіти – 484 працівників, з них – 311 педагогічних.</w:t>
      </w:r>
    </w:p>
    <w:p w14:paraId="25C07B99" w14:textId="77777777" w:rsidR="00A17348" w:rsidRDefault="00000000">
      <w:pPr>
        <w:pStyle w:val="afff"/>
        <w:numPr>
          <w:ilvl w:val="0"/>
          <w:numId w:val="59"/>
        </w:numPr>
        <w:spacing w:after="0" w:line="240" w:lineRule="auto"/>
        <w:jc w:val="both"/>
      </w:pPr>
      <w:r>
        <w:rPr>
          <w:rFonts w:ascii="Times New Roman" w:eastAsia="Times New Roman" w:hAnsi="Times New Roman" w:cs="Times New Roman"/>
          <w:sz w:val="24"/>
          <w:szCs w:val="24"/>
          <w:lang w:eastAsia="uk-UA"/>
        </w:rPr>
        <w:t>заклади дошкільної освіти -  263, з них - 134  педагогічних.</w:t>
      </w:r>
    </w:p>
    <w:p w14:paraId="64526EED" w14:textId="77777777" w:rsidR="00A17348" w:rsidRDefault="00000000">
      <w:pPr>
        <w:pStyle w:val="afff"/>
        <w:numPr>
          <w:ilvl w:val="0"/>
          <w:numId w:val="59"/>
        </w:numPr>
        <w:spacing w:after="0" w:line="240" w:lineRule="auto"/>
        <w:jc w:val="both"/>
      </w:pPr>
      <w:r>
        <w:rPr>
          <w:rFonts w:ascii="Times New Roman" w:eastAsia="Times New Roman" w:hAnsi="Times New Roman" w:cs="Times New Roman"/>
          <w:sz w:val="24"/>
          <w:szCs w:val="24"/>
          <w:lang w:eastAsia="uk-UA"/>
        </w:rPr>
        <w:t>заклади позашкільної освіти - 52, з них - 33 педагогічних.</w:t>
      </w:r>
    </w:p>
    <w:p w14:paraId="49766BD7"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xml:space="preserve">Питання забезпечення безпекової складової в закладах освіти залишається пріоритетним. </w:t>
      </w:r>
    </w:p>
    <w:p w14:paraId="5F13E69A"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 xml:space="preserve">В умовах повномасштабної російської інтервенції в Україну, з метою створення безпечних умов для учасників освітнього процесу забезпечено функціонування об’єктів цивільного захисту в ЗДО №1,2,4,5,6, гімназіях №1,4,7,«Успіх». Укладено угоди з іншими суб’єктами господарювання щодо використання споруд ЦЗ Славутською гімназією №3, Славутською гімназією №5, Славутською гімназією №6, ЗДО №7 «Усмішка», ЗДО №9 «Віночок».  </w:t>
      </w:r>
    </w:p>
    <w:p w14:paraId="1982976F"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Славутський ліцей, ЗДО №9 «Віночок», ЗДО №1 «Пізнайко», ЗДО №3                            «Росинка», Варварівська гімназія використовуються ПРУ та найпростіше укриття, що перебувають на балансі Комунального підприємства «Славутське житлово-комунальне об’єднання» Славутської міської ради, Комунального підприємства «СЛАВУТА-СЕРВІС» Славутської міської ради.</w:t>
      </w:r>
    </w:p>
    <w:p w14:paraId="41F84FF8"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Облаштовано 2 укриття по 120 місць  в ЗДО № 6 «Калинка» на загальну суму -2835,3 тис.грн, проведено модернізацію укриттів у Славутській  гімназії № 7, Славутській гімназії «Успіх» за рахунок залучення коштів у сумі 58270,00 грн. Представництва  Норвезької ради у справах біженців  ("NRC") Representative office of Norwegian Refugee Council sn Ukraine</w:t>
      </w:r>
    </w:p>
    <w:p w14:paraId="6E20C458"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 xml:space="preserve">З 1 вересня 2025 року  в закладах дошкільної та загальної середньої  освіти освітній процес організовано в офлайн режимі. Учні Славутського ліцею, Славутської гімназії № 6, Славутської гімназії №7 та Славутської гімназії «Успіх» навчаються в одну зміну.  </w:t>
      </w:r>
    </w:p>
    <w:p w14:paraId="7A194958"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 xml:space="preserve">У Славутському ліцеї, Славутських гімназіях 1,3,4,5,6, «Успіх» працюють офіцери безпеки, для яких облаштовано робочі місця. </w:t>
      </w:r>
    </w:p>
    <w:p w14:paraId="371FAC08"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 xml:space="preserve">У зв’язку з проблемами із постачанням електричної енергії на балансі закладів освіти 23 генератори, створено запаси пального. </w:t>
      </w:r>
    </w:p>
    <w:p w14:paraId="55177A82"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 xml:space="preserve">У закладах освіти триває робота по створенню безбар’єрного доступу до будівель та приміщень першого поверху. Облаштовано пандуси в Славутському ліцеї, Славутській гімназіях №3, 4, 5,6, закладах дошкільної освіти № 4,9, усіх укриттях закладів дошкільної освіти, Славутської гімназії №1. Будівля Славутського ліцею облаштована ліфтом.  </w:t>
      </w:r>
    </w:p>
    <w:p w14:paraId="00C3B1A2"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У 2025/2026 н. р. сформовано 148  класи, з них у Славутському ліцеї - 7 десятих. До перших класів зараховано 297 учні. До закладів освіти зараховано 137 школярів  з родин вимушено переселених осіб, дошкільного віку - 38. Для 21 учня, які за станом здоров’я не можуть відвідувати школу, організовано педагогічний  патронаж. 179 дітей, які перебувають за кордоном, продовжують навчання на сімейній (домашній) та екстернатній формах навчання (152 учні навчається на сімейній (домашній) формі навчання та 27 – екстернат).</w:t>
      </w:r>
    </w:p>
    <w:p w14:paraId="6E82569C"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Відповідно до запитів батьків інклюзивною освітою охоплено 75 дітей у закладах загальної середньої освіти та 45 дітей дошкільного віку.</w:t>
      </w:r>
    </w:p>
    <w:p w14:paraId="194198CF"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 xml:space="preserve">Отримали атестати про повну загальну середню освіту 238 учнів. Завершили основну школу та отримали свідоцтво про базову загальну середню освіту 409 учні, з них свідоцтво з відзнакою - 19 учнів. </w:t>
      </w:r>
    </w:p>
    <w:p w14:paraId="048FFF11"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 xml:space="preserve">У 2025 році виплачено стипендію міського голови 12 учням на суму 84200 грн,  2025 році стипендію міського голови встановлено 15 учням, премію у розмірі 5 тисяч гривень за результатами Національного мультипредметного тесту  (НМТ) – 2 випускники. 10 випускників  нагороджені відзнакою «Юна надія». 5 учнів відзначені грошовою премією на загальну суму 15780 грн  у рамках заходу Управління освіти «Коронація успіху». 32 учні стали переможцями </w:t>
      </w:r>
      <w:r>
        <w:rPr>
          <w:rFonts w:ascii="Times New Roman" w:eastAsia="Times New Roman" w:hAnsi="Times New Roman" w:cs="Times New Roman"/>
          <w:sz w:val="24"/>
          <w:szCs w:val="24"/>
          <w:lang w:eastAsia="uk-UA"/>
        </w:rPr>
        <w:lastRenderedPageBreak/>
        <w:t xml:space="preserve">ІІІ етапу Всеукраїнських учнівських предметних олімпіадах, 4 – переможцями заключного, ІV (фінального) етапу, 16 взяли участь в обласному конкурсі - захисті науково-дослідницьких робіт МАН, 5 - отримали перемоги.    </w:t>
      </w:r>
    </w:p>
    <w:p w14:paraId="2338D5B1"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 xml:space="preserve">Створено умови для організації харчування в закладах освіти. Організовано безоплатне харчування для соціального вразливих категорій 5-11 класів за рахунок коштів місцевого бюджету, учнів початкової школи – за кошти державного бюджету. У закладах освіти проводиться робота по запровадженню системи безпечності та якості харчових продуктів і процесів виробництва (НАССР). На організацію харчування з місцевого бюджету використано 6093,5 тис.грн.   </w:t>
      </w:r>
    </w:p>
    <w:p w14:paraId="566AA8B6"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 xml:space="preserve">Для реалізації проєкту «Нова українська школа»  придбано мультимедійну техніку та засобів навчання на суму 2618,7 тис грн. На створення сучасного освітнього простору ( кабінети, STEM - лабораторія ) придбано засобів навчання на суму 4497,3 тис.грн, для оснащення осередку для викладання предмету  «Захист України» - на суму 128,2 тис грн.   </w:t>
      </w:r>
    </w:p>
    <w:p w14:paraId="54D73DE9" w14:textId="77777777" w:rsidR="00A17348" w:rsidRDefault="00000000">
      <w:pPr>
        <w:spacing w:after="0" w:line="240" w:lineRule="auto"/>
        <w:ind w:firstLine="794"/>
        <w:jc w:val="both"/>
      </w:pPr>
      <w:r>
        <w:rPr>
          <w:rFonts w:ascii="Times New Roman" w:eastAsia="Times New Roman" w:hAnsi="Times New Roman" w:cs="Times New Roman"/>
          <w:sz w:val="24"/>
          <w:szCs w:val="24"/>
          <w:lang w:eastAsia="uk-UA"/>
        </w:rPr>
        <w:t xml:space="preserve">В умовах воєнної агресії російської федерації в Україні національно-патріотичне виховання є одним із пріоритетних напрямів діяльності в закладах освіти. Важливою формою позакласної й позашкільної роботи для посилення національно-патріотичного виховання учнівської молоді стала Всеукраїнська дитячо-юнацька військово-патріотична гра «Сокіл» («Джура»).  </w:t>
      </w:r>
    </w:p>
    <w:p w14:paraId="606EEDC8"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20-23 травня 2025 року проведено міський етап Всеукраїнської дитячо-юнацької військово-патріотичної гри «Сокіл» («Джура»), учасниками якого стали 14 роїв з усіх закладів загальної середньої освіти громади. Рій Славутської гімназії №6 учасник обласного етапу таборувань( ІІ місце), а старшокласники Славутського ліцею взяли участь у всеукраїнському вишколі «Сокіл. Джура. Гвардієць». Традиційно у червні 2025 року відбувся міський етап Всеукраїнської дитячо-юнацької військово-патріотичної гри «Сокіл» («Джура») серед молодшої війкової групи закладів загальної середньої освіти громади. </w:t>
      </w:r>
    </w:p>
    <w:p w14:paraId="1AA4FF34"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46DF36CC" w14:textId="77777777" w:rsidR="00A17348" w:rsidRDefault="00000000">
      <w:pPr>
        <w:spacing w:after="0" w:line="240" w:lineRule="auto"/>
        <w:ind w:left="1249" w:firstLine="1249"/>
        <w:jc w:val="both"/>
      </w:pPr>
      <w:r>
        <w:rPr>
          <w:rFonts w:ascii="Times New Roman" w:eastAsia="Times New Roman" w:hAnsi="Times New Roman" w:cs="Times New Roman"/>
          <w:b/>
          <w:sz w:val="24"/>
          <w:szCs w:val="24"/>
          <w:lang w:eastAsia="uk-UA"/>
        </w:rPr>
        <w:t>Розвиток культури та туризму</w:t>
      </w:r>
    </w:p>
    <w:p w14:paraId="7C45FFD4"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Мережа закладів культури налічує 10 установ: − бібліотеки – 3 (Центральна міська бібліотека Славутської територіальної громади, Бібліотека-філія для дітей Центральної міської бібліотеки Славутської територіальної громади, Бібліотека-філія с.Голики Центральної міської бібліотеки Славутської територіальної громади); клуби – 4 (КЗ «Славутський міський Палац культури», Голицький сільський клуб, Міський центр культурно-мистецьких ініціатив, Сектор кіно), школи естетичного виховання – 1 (Мистецька школа «Славутська школа мистецтв»), музеї – 1 (КЗ «Славутський історичний музей»), оркестри – 1 (Славутський муніципальний духовий оркестр), а також функціонує Централізована бухгалтерія. </w:t>
      </w:r>
    </w:p>
    <w:p w14:paraId="24747269"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Функціонування галузі культури забезпечують 81 працівників (з них: 74 основних та 7 сумісників). </w:t>
      </w:r>
    </w:p>
    <w:p w14:paraId="2255EC81"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Структурними та підпорядкованими закладами Управління культури ВК СМР станом на 01.01.2026 року надано послуг на суму 1346,17 тис.грн. </w:t>
      </w:r>
    </w:p>
    <w:p w14:paraId="555ED9D8"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Працівниками КЗ «Славутський міський Палац культури» станом на 01.01.2026 року проведено: тематичні вечори, зустрічі, мітинги, урочисті та благодійні концерти, розважальні програми для молоді та дітей, в тому числі і заходи в онлайн форматі. </w:t>
      </w:r>
    </w:p>
    <w:p w14:paraId="32D80A29"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Впроваджено інноваційні роботи з поєднанням різних форм виконавського мистецтва Народного хору ветеранів та гуртів «SLAVNI-VIA VOICE» що об’єднує надзвичайну енергію молоді та досвід покоління. Апробовані нові ідеї у драматичному жанрі, зокрема реалізацію класичних драматичних творів українських класиків. Також планується впровадження нових форм активності, зокрема дитячі клуби розвитку та арт-студії для різновікових категорій. </w:t>
      </w:r>
    </w:p>
    <w:p w14:paraId="250AA6CE"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Відбулося 208 заходів, які відвідало 75019 населення, з них 30874 дітей. </w:t>
      </w:r>
    </w:p>
    <w:p w14:paraId="24ADF37F"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При КЗ «Славутський міський Палац культури» функціонує 16 гуртків художньої самодіяльності в напрямку: хореографія, вокал, драматичне та циркове мистецтво. Всіх </w:t>
      </w:r>
      <w:r>
        <w:rPr>
          <w:rFonts w:ascii="Times New Roman" w:eastAsia="Times New Roman" w:hAnsi="Times New Roman" w:cs="Times New Roman"/>
          <w:sz w:val="24"/>
          <w:szCs w:val="24"/>
          <w:lang w:eastAsia="uk-UA"/>
        </w:rPr>
        <w:lastRenderedPageBreak/>
        <w:t xml:space="preserve">учасників гуртків - 295 осіб. Також в закладі працює 3 любительських об’єднання, в яких бере участь 115 учасників. Всього при закладі займається 410 учасників, з них 227 - діти. </w:t>
      </w:r>
    </w:p>
    <w:p w14:paraId="40630DA1"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КЗ «Славутський міський Палац культури» плідно співпрацює з волонтерськими організаціями нашої громади. Під час проведення благодійних концертів Славутського міського Палацу культури було зібрано 266,98 тис. грн. </w:t>
      </w:r>
    </w:p>
    <w:p w14:paraId="330E9FB2"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Станом на 01.01.2026 р. КЗ «Славутський міський Палац культури» було надано платних послуг на суму 319,04 тис.грн. </w:t>
      </w:r>
    </w:p>
    <w:p w14:paraId="53115112"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Славутським муніципальним духовим оркестром прийнято участь в 84-ох заходах, з них 77  церемоній поховання, 7 загальноміські заходи. </w:t>
      </w:r>
    </w:p>
    <w:p w14:paraId="5A5FFE79"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Станом на 01.01.2026 р. оркестром надано платних послуг на суму 46,0 тис. грн. </w:t>
      </w:r>
    </w:p>
    <w:p w14:paraId="2FB2471E"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При закладі функціонує 8 гуртків художньої самодіяльності та любительські об’єднання. Всіх учасників гуртків 80 осіб. </w:t>
      </w:r>
    </w:p>
    <w:p w14:paraId="655F1799"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В Мистецькій школі «Славутська школа мистецтв» протягом 2025 року навчалося 380 учнів. В закладі працює 24 викладачі. Функціонує 4 відділи: відділ фортепіано; відділ народної та інструментальної музики; теоретично – хоровий відділ; відділ хореографії та 2 класи:  образотворчого мистецтва; декоративно-прикладного мистецтва.</w:t>
      </w:r>
    </w:p>
    <w:p w14:paraId="0C193049"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Викладачами та учнями було проведено 77 культурно - мистецьких заходів. </w:t>
      </w:r>
    </w:p>
    <w:p w14:paraId="3D5E22FB"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Викладачі художнього відділу оформили 25 виставок художніх робіт учнів та провели 17 майстер – класів. </w:t>
      </w:r>
    </w:p>
    <w:p w14:paraId="5F70D571"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Фінансове забезпечення закладу здійснюється за кошти місцевого бюджету, а також батьківської плати. </w:t>
      </w:r>
    </w:p>
    <w:p w14:paraId="06B93D3A"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За 2025 рік Мистецькою школою «Славутська школа мистецтв» було надано платних послуг на суму 943,08 тис. грн.</w:t>
      </w:r>
    </w:p>
    <w:p w14:paraId="0B6E8023"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 В КЗ «Славутський історичний музей» протягом 2025 року проведено 75 масових заходів, з них: 48 – екскурсій залами музею, 11 - екскурсій по місту в т. ч. до парку «Славутський-2», вулицями міста – 4, до туристичної локації «Підземелля старого ринку» - 5, - проведено 15 тематичних заходів та 1 конференція. </w:t>
      </w:r>
    </w:p>
    <w:p w14:paraId="29367CAF"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Історичний музей протягом року відвідало 1859 чол., в т.ч. – 1221 дітей. </w:t>
      </w:r>
    </w:p>
    <w:p w14:paraId="2A5A015E"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За 2025 рік КЗ «Славутський історичний музей» було надано платних послуг на суму 27,96 тис. грн.</w:t>
      </w:r>
    </w:p>
    <w:p w14:paraId="59F34B0A"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В Бібліотеці-філії для дітей Центральної міської бібліотеки Славутської територіальної громади протягом 2025 року проведено 49 соціокультурних заходи (конкурси, відео проекти, акції, розважальні програми, майстер-класи, тематичні уроки) та оформлено 107 книжкові виставки. Заходи відвідали 944 дітей. </w:t>
      </w:r>
    </w:p>
    <w:p w14:paraId="65929AF1"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Придбано книг для поповнення бібліотечного фонду 192 примірники книг на суму 52,4 тис. грн.</w:t>
      </w:r>
    </w:p>
    <w:p w14:paraId="444F075C"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Протягом 2025 року в Центральній міській бібліотеці Славутської територіальної громади функціонували клуби за інтересами, що сприяли розвитку творчої самореалізації особистості. Це клуб «Надвечір’я», літературно – мистецьке об’єднання «За покликом душі» та літературно — драматичний гурток. В Центральній міській бібліотеці протягом 2025 року було проведено 38 соціокультурних заходів, з них 17 майстер - класів для учасників гуртка «Майстрині - господині» та оформлено 28 книжкових виставок. Також було проведено 14 курсів «Цифрова грамотність» та «Оплата комунальних послуг». Також в міській бібліотеці для дорослих діє ляльковий бібліотеатр та проекти «Поетичні хвилини» і «Книги, що говорять», на даний час було записано та продемонстровано на YouTube-каналі 13 відеороликів. </w:t>
      </w:r>
    </w:p>
    <w:p w14:paraId="26DA3F45"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В Бібліотеці-філії с.Голики Центральної міської бібліотеки Славутської територіальної громади у 2025 році проведено 33 соціокультурний захід та оформлено 26 книжкових виставок. </w:t>
      </w:r>
    </w:p>
    <w:p w14:paraId="1DBA14A8"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За звітний період бібліотечний фонд збільшився на 469 прим. на суму 129,3 тис.грн. </w:t>
      </w:r>
    </w:p>
    <w:p w14:paraId="06B73BAA"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За 2025 рік бібліотеками надано платних послуг на суму 9,89 тис. грн. </w:t>
      </w:r>
    </w:p>
    <w:p w14:paraId="3E7898F0"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lastRenderedPageBreak/>
        <w:t xml:space="preserve">Діяльність Голицького сільського клубу спрямована на створення, розповсюдження та популяризацію культурних надбань, організацію культурного дозвілля громадян. </w:t>
      </w:r>
    </w:p>
    <w:p w14:paraId="33900129"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За 2025 рік від платних послуг надійшло 0,2 тис. грн.</w:t>
      </w:r>
    </w:p>
    <w:p w14:paraId="368950CC"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Проведено 60 соціально-культурних заходів, в тому числі майстер-класи, показ мультфільмів, благодійний концерт до Дня героїв, де зібрано кошти в сумі 12241 грн., які було передано дружині односельчанина та його побратимам на ремонт автомобіля.</w:t>
      </w:r>
    </w:p>
    <w:p w14:paraId="4CED5FDA"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У Голицькому сільському клубі працює 4 гуртки:</w:t>
      </w:r>
    </w:p>
    <w:p w14:paraId="4982FB72"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w:t>
      </w:r>
      <w:r>
        <w:rPr>
          <w:rFonts w:ascii="Times New Roman" w:eastAsia="Times New Roman" w:hAnsi="Times New Roman" w:cs="Times New Roman"/>
          <w:sz w:val="24"/>
          <w:szCs w:val="24"/>
          <w:lang w:eastAsia="uk-UA"/>
        </w:rPr>
        <w:tab/>
        <w:t>вокально-хоровий (16 учасників);</w:t>
      </w:r>
    </w:p>
    <w:p w14:paraId="40F528AB"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w:t>
      </w:r>
      <w:r>
        <w:rPr>
          <w:rFonts w:ascii="Times New Roman" w:eastAsia="Times New Roman" w:hAnsi="Times New Roman" w:cs="Times New Roman"/>
          <w:sz w:val="24"/>
          <w:szCs w:val="24"/>
          <w:lang w:eastAsia="uk-UA"/>
        </w:rPr>
        <w:tab/>
        <w:t>хореографічний гурток (20 учасників);</w:t>
      </w:r>
    </w:p>
    <w:p w14:paraId="18260350"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w:t>
      </w:r>
      <w:r>
        <w:rPr>
          <w:rFonts w:ascii="Times New Roman" w:eastAsia="Times New Roman" w:hAnsi="Times New Roman" w:cs="Times New Roman"/>
          <w:sz w:val="24"/>
          <w:szCs w:val="24"/>
          <w:lang w:eastAsia="uk-UA"/>
        </w:rPr>
        <w:tab/>
        <w:t>театральний гурток (14 учасників);</w:t>
      </w:r>
    </w:p>
    <w:p w14:paraId="0559C9B7"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w:t>
      </w:r>
      <w:r>
        <w:rPr>
          <w:rFonts w:ascii="Times New Roman" w:eastAsia="Times New Roman" w:hAnsi="Times New Roman" w:cs="Times New Roman"/>
          <w:sz w:val="24"/>
          <w:szCs w:val="24"/>
          <w:lang w:eastAsia="uk-UA"/>
        </w:rPr>
        <w:tab/>
        <w:t>гурток декоративно-прикладного мистецтва (6 учасників).</w:t>
      </w:r>
    </w:p>
    <w:p w14:paraId="609C270D" w14:textId="77777777" w:rsidR="00A17348" w:rsidRDefault="00A17348">
      <w:pPr>
        <w:spacing w:after="0" w:line="240" w:lineRule="auto"/>
        <w:ind w:left="2498" w:firstLine="1249"/>
        <w:jc w:val="both"/>
        <w:rPr>
          <w:rFonts w:ascii="Times New Roman" w:eastAsia="Times New Roman" w:hAnsi="Times New Roman" w:cs="Times New Roman"/>
          <w:sz w:val="24"/>
          <w:szCs w:val="24"/>
          <w:lang w:eastAsia="uk-UA"/>
        </w:rPr>
      </w:pPr>
    </w:p>
    <w:p w14:paraId="6193190E" w14:textId="77777777" w:rsidR="00A17348" w:rsidRDefault="00000000">
      <w:pPr>
        <w:spacing w:after="0" w:line="240" w:lineRule="auto"/>
        <w:ind w:left="2498" w:firstLine="1249"/>
        <w:jc w:val="both"/>
      </w:pPr>
      <w:r>
        <w:rPr>
          <w:rFonts w:ascii="Times New Roman" w:eastAsia="Times New Roman" w:hAnsi="Times New Roman" w:cs="Times New Roman"/>
          <w:b/>
          <w:sz w:val="24"/>
          <w:szCs w:val="24"/>
          <w:lang w:eastAsia="uk-UA"/>
        </w:rPr>
        <w:t>Фізична культура і спорт</w:t>
      </w:r>
    </w:p>
    <w:p w14:paraId="6335072D"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Упродовж звітного періоду у Славутській міській територіальній громаді проводилася активна робота щодо розвитку фізичної культури та спорту, забезпечення участі спортсменів у змаганнях різного рівня та організації широкого спектра фізкультурно-оздоровчих заходів для мешканців громади.</w:t>
      </w:r>
    </w:p>
    <w:p w14:paraId="04612211"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У першому колі дитячо-юнацької футбольної ліги Хмельницької області серед юнаків U-14 команда виборола перше загальнокомандне місце. У змаганнях серед дівчат 2010 року народження і молодших спортсмени посіли друге місце, а в чемпіонаті України з футзалу серед дівочих колективів WU-13 — п’яте місце. У національній першості з футболу серед дівочих команд WU-13, що тривала з осені 2024 до весни 2025 року, команда стала шостою. На базі ДЮСШ упродовж року також проводилися відкриті першості та фестивалі з футболу серед різних вікових груп, а також відбулися ігри першого кола ДЮФЛ Хмельницької області сезону 2025/2026 та чемпіонату міста серед юнаків 2015 року народження і молодших.</w:t>
      </w:r>
    </w:p>
    <w:p w14:paraId="1D649C0D"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Легкоатлети громади брали участь у низці командних та особистих чемпіонатів України та області, змаганнях у приміщеннях та на відкритих аренах. Загалом спортсмени вибороли 8 перших, 11 других та 14 третіх місць, продовжуючи зміцнювати свої позиції в обласному та всеукраїнському спортивному середовищі.</w:t>
      </w:r>
    </w:p>
    <w:p w14:paraId="37C36934"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У волейболі команди юнаків і дівчат вікової групи 2009–2012 років народження здобули третє місце на Кубку Хмельницької області. На базі ДЮСШ протягом року проходили численні відкриті змагання та першості, що сприяли збільшенню кількості учасників та розвитку цього виду спорту в громаді.</w:t>
      </w:r>
    </w:p>
    <w:p w14:paraId="5EA7B87F"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У настільному тенісі юнаки та дівчата Славути взяли участь у чемпіонатах України в різних вікових категоріях, демонструючи стабільні результати та входячи до десятки найсильніших — із місцями від п’ятого до дванадцятого.</w:t>
      </w:r>
    </w:p>
    <w:p w14:paraId="635DBA59"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Важливу роль у розвитку масового спорту відіграв Центр фізичного здоров’я населення «Спорт для всіх». Протягом року проведено 169 фізкультурно-оздоровчі заходи, у яких взяли участь 4838 осіб, залучено 12 волонтерів та забезпечено функціонування 56 спортивних майданчиків. У межах проєкту «Активні парки — локації здорової України» проведено 149 заходів, що охопили 1511 учасників різного віку.</w:t>
      </w:r>
    </w:p>
    <w:p w14:paraId="1DC2DCD9"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 xml:space="preserve">Активну діяльність продовжив Дитячо-юнацький центр туризму та екологічної роботи, який забезпечив участь юних спортсменів у змаганнях спортивного туризму на всіх рівнях. Вихованці взяли участь у шести чемпіонатах України, здобувши 8 перших, 12 других та 14 третіх місць. На десяти обласних та регіональних стартах вони вибороли 19 перемог, 9 других та 11 третіх місць, а в міських і гурткових змаганнях — 22 перших, 24 друге та 28 треті місця. </w:t>
      </w:r>
    </w:p>
    <w:p w14:paraId="579F359D"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Протягом року спортсмени центру виконали 22 юнацьких третіх розрядів, 4 дорослих других, 6 дорослих перших розрядів та 5 норм кандидатів у майстри спорту України, що свідчить про високий рівень підготовки і ефективність роботи установи.</w:t>
      </w:r>
    </w:p>
    <w:p w14:paraId="11D8BE80" w14:textId="77777777" w:rsidR="00A17348" w:rsidRDefault="00A17348">
      <w:pPr>
        <w:spacing w:after="0" w:line="240" w:lineRule="auto"/>
        <w:ind w:left="2498" w:firstLine="1249"/>
        <w:jc w:val="both"/>
        <w:rPr>
          <w:rFonts w:ascii="Times New Roman" w:eastAsia="Times New Roman" w:hAnsi="Times New Roman" w:cs="Times New Roman"/>
          <w:sz w:val="24"/>
          <w:szCs w:val="24"/>
          <w:lang w:eastAsia="uk-UA"/>
        </w:rPr>
      </w:pPr>
    </w:p>
    <w:p w14:paraId="4310EEA5" w14:textId="77777777" w:rsidR="00A17348" w:rsidRDefault="00000000">
      <w:pPr>
        <w:spacing w:after="0" w:line="240" w:lineRule="auto"/>
        <w:ind w:left="2498" w:firstLine="1249"/>
        <w:jc w:val="both"/>
      </w:pPr>
      <w:r>
        <w:rPr>
          <w:rFonts w:ascii="Times New Roman" w:eastAsia="Times New Roman" w:hAnsi="Times New Roman" w:cs="Times New Roman"/>
          <w:b/>
          <w:sz w:val="24"/>
          <w:szCs w:val="24"/>
          <w:lang w:eastAsia="uk-UA"/>
        </w:rPr>
        <w:t>Інформаційний простір</w:t>
      </w:r>
    </w:p>
    <w:p w14:paraId="7BA007FB"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У 2025 році робота була зосереджена на забезпеченні максимальної прозорості діяльності органів місцевого самоврядування та залученні сучасних інструментів двостороннього зв’язку з жителями громади.</w:t>
      </w:r>
    </w:p>
    <w:p w14:paraId="455F126F"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Завдяки реалізації багатоканальної системи інформування вдалося забезпечити стабільне висвітлення діяльності міської ради та її виконавчих органів. Цифрові ресурси — офіційний сайт громади та сторінки у Facebook, Instagram і YouTube — стали ключовими джерелами оперативної інформації. Впродовж року підготовлено та оприлюднено 843 інформаційні матеріали.</w:t>
      </w:r>
    </w:p>
    <w:p w14:paraId="6B52F5AD"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У межах Програми висвітлення діяльності Славутської міської ради, її виконавчих органів, посадових осіб та депутатів міської ради на 2023–2025 роки забезпечено висвітлення інформаційних матеріалів у газеті «Трудівник Полісся» та на телеканалі «ТВ7+» ТОВ «Телекомпанія «Проскурів».</w:t>
      </w:r>
    </w:p>
    <w:p w14:paraId="68A7E761"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Офіційний вебсайт виконавчого комітету (www.slavuta-mvk.gov.ua) залишається головним інформаційним майданчиком громади — впродовж року зафіксовано близько 72 000 візитів.</w:t>
      </w:r>
    </w:p>
    <w:p w14:paraId="0C64660F"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Спільно зі структурними підрозділами виконавчого комітету міської ради, комунальними підприємствами налагоджено роботу порталу «Відкриті дані», на якому забезпечено цілодобовий доступ до публічної інформації про діяльність міської ради та її виконавчих органів. Загалом оприлюднено 245 наборів даних від 34 структурних підрозділів і комунальних підприємств громади.</w:t>
      </w:r>
    </w:p>
    <w:p w14:paraId="02ABFD8F"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Триває співпраця з Фондом «Східна Європа» щодо забезпечення функціонування на офіційному сайті громади інструментів електронної демократії з метою підвищення рівня залученості громадян до розгляду питань, що стосуються життєдіяльності громади, зокрема сервісів «Електронні консультації», «Е-петиції», «Відкрите місто». Також на офіційному сайті створено сторінку «Опитування», за допомогою якої вивчається думка жителів громади з актуальних питань.</w:t>
      </w:r>
    </w:p>
    <w:p w14:paraId="1B2AFB97" w14:textId="77777777" w:rsidR="00A17348" w:rsidRDefault="00000000">
      <w:pPr>
        <w:spacing w:after="0" w:line="240" w:lineRule="auto"/>
        <w:ind w:firstLine="737"/>
        <w:jc w:val="both"/>
      </w:pPr>
      <w:r>
        <w:rPr>
          <w:rFonts w:ascii="Times New Roman" w:eastAsia="Times New Roman" w:hAnsi="Times New Roman" w:cs="Times New Roman"/>
          <w:sz w:val="24"/>
          <w:szCs w:val="24"/>
          <w:lang w:eastAsia="uk-UA"/>
        </w:rPr>
        <w:t>У громаді успішно функціонує «Університет третього віку», який став осередком соціалізації та активного дозвілля людей похилого віку. Діє Молодіжна дорадча рада Славутської громади, що сприяє залученню молоді до участі у вирішенні питань життєдіяльності та розвитку громади.</w:t>
      </w:r>
    </w:p>
    <w:p w14:paraId="5B02A2E1" w14:textId="77777777" w:rsidR="00A17348" w:rsidRDefault="00A17348">
      <w:pPr>
        <w:spacing w:after="0" w:line="240" w:lineRule="auto"/>
        <w:ind w:firstLine="737"/>
        <w:jc w:val="both"/>
        <w:rPr>
          <w:rFonts w:ascii="Times New Roman" w:eastAsia="Times New Roman" w:hAnsi="Times New Roman" w:cs="Times New Roman"/>
          <w:sz w:val="24"/>
          <w:szCs w:val="24"/>
          <w:lang w:eastAsia="uk-UA"/>
        </w:rPr>
      </w:pPr>
    </w:p>
    <w:p w14:paraId="0F2F661C" w14:textId="77777777" w:rsidR="00A17348" w:rsidRDefault="00000000">
      <w:pPr>
        <w:spacing w:after="0" w:line="240" w:lineRule="auto"/>
        <w:ind w:firstLine="360"/>
        <w:jc w:val="center"/>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t xml:space="preserve">За напрямом </w:t>
      </w:r>
    </w:p>
    <w:p w14:paraId="286D07E1" w14:textId="77777777" w:rsidR="00A17348" w:rsidRDefault="00000000">
      <w:pPr>
        <w:spacing w:after="0" w:line="240" w:lineRule="auto"/>
        <w:ind w:firstLine="360"/>
        <w:jc w:val="center"/>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t>ЗАБЕЗПЕЧЕННЯ УМОВ ДЛЯ ПОДАЛЬШОГО</w:t>
      </w:r>
    </w:p>
    <w:p w14:paraId="79D4160E" w14:textId="77777777" w:rsidR="00A17348" w:rsidRDefault="00000000">
      <w:pPr>
        <w:spacing w:after="0" w:line="240" w:lineRule="auto"/>
        <w:ind w:firstLine="360"/>
        <w:jc w:val="center"/>
      </w:pPr>
      <w:r>
        <w:rPr>
          <w:rFonts w:ascii="Times New Roman" w:eastAsia="Times New Roman" w:hAnsi="Times New Roman" w:cs="Times New Roman"/>
          <w:b/>
          <w:sz w:val="24"/>
          <w:szCs w:val="24"/>
          <w:lang w:eastAsia="uk-UA"/>
        </w:rPr>
        <w:t>СОЦІАЛЬНО-ЕКОНОМІЧНОГО ЗРОСТАННЯ</w:t>
      </w:r>
    </w:p>
    <w:p w14:paraId="585F16B0" w14:textId="77777777" w:rsidR="00A17348" w:rsidRDefault="00000000">
      <w:pPr>
        <w:spacing w:after="0" w:line="240" w:lineRule="auto"/>
        <w:ind w:left="1416" w:right="-144" w:firstLine="708"/>
        <w:jc w:val="both"/>
      </w:pPr>
      <w:r>
        <w:rPr>
          <w:rFonts w:ascii="Times New Roman" w:eastAsia="Times New Roman" w:hAnsi="Times New Roman" w:cs="Times New Roman"/>
          <w:b/>
          <w:bCs/>
          <w:sz w:val="24"/>
          <w:szCs w:val="24"/>
          <w:lang w:eastAsia="uk-UA"/>
        </w:rPr>
        <w:t xml:space="preserve">                                 I. Доходи.</w:t>
      </w:r>
    </w:p>
    <w:p w14:paraId="52F644AA" w14:textId="77777777" w:rsidR="00A17348" w:rsidRDefault="00000000">
      <w:pPr>
        <w:spacing w:after="0" w:line="240" w:lineRule="auto"/>
        <w:ind w:firstLine="588"/>
        <w:jc w:val="both"/>
      </w:pPr>
      <w:r>
        <w:rPr>
          <w:rFonts w:ascii="Times New Roman" w:eastAsia="Times New Roman" w:hAnsi="Times New Roman" w:cs="Times New Roman"/>
          <w:b/>
          <w:bCs/>
          <w:sz w:val="24"/>
          <w:szCs w:val="24"/>
          <w:lang w:eastAsia="uk-UA"/>
        </w:rPr>
        <w:t>До загального фонду бюджету</w:t>
      </w:r>
      <w:r>
        <w:rPr>
          <w:rFonts w:ascii="Times New Roman" w:eastAsia="Times New Roman" w:hAnsi="Times New Roman" w:cs="Times New Roman"/>
          <w:sz w:val="24"/>
          <w:szCs w:val="24"/>
          <w:lang w:eastAsia="uk-UA"/>
        </w:rPr>
        <w:t xml:space="preserve"> Славутської міської територіальної громади за 2025 року надійшло </w:t>
      </w:r>
      <w:r>
        <w:rPr>
          <w:rFonts w:ascii="Times New Roman" w:eastAsia="Times New Roman" w:hAnsi="Times New Roman" w:cs="Times New Roman"/>
          <w:b/>
          <w:bCs/>
          <w:sz w:val="24"/>
          <w:szCs w:val="24"/>
          <w:lang w:eastAsia="uk-UA"/>
        </w:rPr>
        <w:t>314 093,5 тис.грн власних надходжень</w:t>
      </w:r>
      <w:r>
        <w:rPr>
          <w:rFonts w:ascii="Times New Roman" w:eastAsia="Times New Roman" w:hAnsi="Times New Roman" w:cs="Times New Roman"/>
          <w:sz w:val="24"/>
          <w:szCs w:val="24"/>
          <w:lang w:eastAsia="uk-UA"/>
        </w:rPr>
        <w:t>, планові призначення (</w:t>
      </w:r>
      <w:r>
        <w:rPr>
          <w:rFonts w:ascii="Times New Roman" w:eastAsia="Times New Roman" w:hAnsi="Times New Roman" w:cs="Times New Roman"/>
          <w:b/>
          <w:bCs/>
          <w:sz w:val="24"/>
          <w:szCs w:val="24"/>
          <w:lang w:eastAsia="uk-UA"/>
        </w:rPr>
        <w:t xml:space="preserve">313 421,4 тис.грн) </w:t>
      </w:r>
      <w:r>
        <w:rPr>
          <w:rFonts w:ascii="Times New Roman" w:eastAsia="Times New Roman" w:hAnsi="Times New Roman" w:cs="Times New Roman"/>
          <w:sz w:val="24"/>
          <w:szCs w:val="24"/>
          <w:lang w:eastAsia="uk-UA"/>
        </w:rPr>
        <w:t xml:space="preserve">виконано на </w:t>
      </w:r>
      <w:r>
        <w:rPr>
          <w:rFonts w:ascii="Times New Roman" w:eastAsia="Times New Roman" w:hAnsi="Times New Roman" w:cs="Times New Roman"/>
          <w:b/>
          <w:bCs/>
          <w:sz w:val="24"/>
          <w:szCs w:val="24"/>
          <w:lang w:eastAsia="uk-UA"/>
        </w:rPr>
        <w:t>100,2</w:t>
      </w:r>
      <w:r>
        <w:rPr>
          <w:rFonts w:ascii="Times New Roman" w:eastAsia="Times New Roman" w:hAnsi="Times New Roman" w:cs="Times New Roman"/>
          <w:sz w:val="24"/>
          <w:szCs w:val="24"/>
          <w:lang w:eastAsia="uk-UA"/>
        </w:rPr>
        <w:t xml:space="preserve"> </w:t>
      </w:r>
      <w:r>
        <w:rPr>
          <w:rFonts w:ascii="Times New Roman" w:eastAsia="Times New Roman" w:hAnsi="Times New Roman" w:cs="Times New Roman"/>
          <w:b/>
          <w:bCs/>
          <w:sz w:val="24"/>
          <w:szCs w:val="24"/>
          <w:lang w:eastAsia="uk-UA"/>
        </w:rPr>
        <w:t xml:space="preserve">%, </w:t>
      </w:r>
      <w:r>
        <w:rPr>
          <w:rFonts w:ascii="Times New Roman" w:eastAsia="Times New Roman" w:hAnsi="Times New Roman" w:cs="Times New Roman"/>
          <w:sz w:val="24"/>
          <w:szCs w:val="24"/>
          <w:lang w:eastAsia="uk-UA"/>
        </w:rPr>
        <w:t>понад планові надійшло 672,1 тис.гривень. Порівняно з аналогічним періодом минулого року надходження збільшились на 29 374,1 тис.грн або на 10,3 відсотка.</w:t>
      </w:r>
    </w:p>
    <w:p w14:paraId="4CB508B8" w14:textId="77777777" w:rsidR="00A17348" w:rsidRDefault="00000000">
      <w:pPr>
        <w:spacing w:after="0" w:line="240" w:lineRule="auto"/>
        <w:ind w:firstLine="588"/>
        <w:jc w:val="both"/>
      </w:pPr>
      <w:r>
        <w:rPr>
          <w:rFonts w:ascii="Times New Roman" w:eastAsia="Times New Roman" w:hAnsi="Times New Roman" w:cs="Times New Roman"/>
          <w:sz w:val="24"/>
          <w:szCs w:val="24"/>
          <w:lang w:eastAsia="uk-UA"/>
        </w:rPr>
        <w:t xml:space="preserve"> За 2025 рік в бюджет міської територіальної громади поступило </w:t>
      </w:r>
      <w:r>
        <w:rPr>
          <w:rFonts w:ascii="Times New Roman" w:eastAsia="Times New Roman" w:hAnsi="Times New Roman" w:cs="Times New Roman"/>
          <w:b/>
          <w:bCs/>
          <w:sz w:val="24"/>
          <w:szCs w:val="24"/>
          <w:lang w:eastAsia="uk-UA"/>
        </w:rPr>
        <w:t>172 631,5 тис.грн</w:t>
      </w:r>
      <w:r>
        <w:rPr>
          <w:rFonts w:ascii="Times New Roman" w:eastAsia="Times New Roman" w:hAnsi="Times New Roman" w:cs="Times New Roman"/>
          <w:sz w:val="24"/>
          <w:szCs w:val="24"/>
          <w:lang w:eastAsia="uk-UA"/>
        </w:rPr>
        <w:t xml:space="preserve">, податку на доходи фізичних осіб, що складає </w:t>
      </w:r>
      <w:r>
        <w:rPr>
          <w:rFonts w:ascii="Times New Roman" w:eastAsia="Times New Roman" w:hAnsi="Times New Roman" w:cs="Times New Roman"/>
          <w:b/>
          <w:bCs/>
          <w:sz w:val="24"/>
          <w:szCs w:val="24"/>
          <w:lang w:eastAsia="uk-UA"/>
        </w:rPr>
        <w:t>102,8%</w:t>
      </w:r>
      <w:r>
        <w:rPr>
          <w:rFonts w:ascii="Times New Roman" w:eastAsia="Times New Roman" w:hAnsi="Times New Roman" w:cs="Times New Roman"/>
          <w:sz w:val="24"/>
          <w:szCs w:val="24"/>
          <w:lang w:eastAsia="uk-UA"/>
        </w:rPr>
        <w:t xml:space="preserve"> до планових призначень на звітний період </w:t>
      </w:r>
      <w:r>
        <w:rPr>
          <w:rFonts w:ascii="Times New Roman" w:eastAsia="Times New Roman" w:hAnsi="Times New Roman" w:cs="Times New Roman"/>
          <w:b/>
          <w:bCs/>
          <w:sz w:val="24"/>
          <w:szCs w:val="24"/>
          <w:lang w:eastAsia="uk-UA"/>
        </w:rPr>
        <w:t>(167 979,8 тис.грн).</w:t>
      </w:r>
      <w:r>
        <w:rPr>
          <w:rFonts w:ascii="Times New Roman" w:eastAsia="Times New Roman" w:hAnsi="Times New Roman" w:cs="Times New Roman"/>
          <w:sz w:val="24"/>
          <w:szCs w:val="24"/>
          <w:lang w:eastAsia="uk-UA"/>
        </w:rPr>
        <w:t xml:space="preserve"> Перевиконання в абсолютному значенні становить</w:t>
      </w:r>
      <w:r>
        <w:rPr>
          <w:rFonts w:ascii="Times New Roman" w:eastAsia="Times New Roman" w:hAnsi="Times New Roman" w:cs="Times New Roman"/>
          <w:b/>
          <w:bCs/>
          <w:sz w:val="24"/>
          <w:szCs w:val="24"/>
          <w:lang w:eastAsia="uk-UA"/>
        </w:rPr>
        <w:t xml:space="preserve"> 4 651,7 тис.гривень.</w:t>
      </w:r>
      <w:r>
        <w:rPr>
          <w:rFonts w:ascii="Times New Roman" w:eastAsia="Times New Roman" w:hAnsi="Times New Roman" w:cs="Times New Roman"/>
          <w:sz w:val="24"/>
          <w:szCs w:val="24"/>
          <w:lang w:eastAsia="uk-UA"/>
        </w:rPr>
        <w:t xml:space="preserve"> Збільшення</w:t>
      </w:r>
      <w:r>
        <w:rPr>
          <w:rFonts w:ascii="Times New Roman" w:eastAsia="Times New Roman" w:hAnsi="Times New Roman" w:cs="Times New Roman"/>
          <w:b/>
          <w:bCs/>
          <w:sz w:val="24"/>
          <w:szCs w:val="24"/>
          <w:lang w:eastAsia="uk-UA"/>
        </w:rPr>
        <w:t xml:space="preserve"> </w:t>
      </w:r>
      <w:r>
        <w:rPr>
          <w:rFonts w:ascii="Times New Roman" w:eastAsia="Times New Roman" w:hAnsi="Times New Roman" w:cs="Times New Roman"/>
          <w:sz w:val="24"/>
          <w:szCs w:val="24"/>
          <w:lang w:eastAsia="uk-UA"/>
        </w:rPr>
        <w:t>поступлень податку на доходи фізичних осіб порівняно з аналогічним періодом минулого року в абсолютному значенні складає 20 151,8 тис грн, за рахунок збільшення середньої заробітної плати по окремих суб’єктах господарювання, залучення нових платників. З початку року залучені до оподаткування 9 нових платників.</w:t>
      </w:r>
    </w:p>
    <w:p w14:paraId="581C6850" w14:textId="77777777" w:rsidR="00A17348" w:rsidRDefault="00000000">
      <w:pPr>
        <w:tabs>
          <w:tab w:val="left" w:pos="567"/>
          <w:tab w:val="left" w:pos="9743"/>
        </w:tabs>
        <w:spacing w:after="0" w:line="240" w:lineRule="auto"/>
        <w:ind w:firstLine="709"/>
        <w:jc w:val="both"/>
      </w:pPr>
      <w:r>
        <w:rPr>
          <w:rFonts w:ascii="Times New Roman" w:eastAsia="Times New Roman" w:hAnsi="Times New Roman" w:cs="Times New Roman"/>
          <w:sz w:val="24"/>
          <w:szCs w:val="24"/>
          <w:lang w:eastAsia="uk-UA"/>
        </w:rPr>
        <w:t xml:space="preserve">Варто відмітити, що </w:t>
      </w:r>
      <w:r>
        <w:rPr>
          <w:rFonts w:ascii="Times New Roman" w:eastAsia="Times New Roman" w:hAnsi="Times New Roman" w:cs="Times New Roman"/>
          <w:b/>
          <w:bCs/>
          <w:sz w:val="24"/>
          <w:szCs w:val="24"/>
          <w:lang w:eastAsia="uk-UA"/>
        </w:rPr>
        <w:t xml:space="preserve">зменшення </w:t>
      </w:r>
      <w:r>
        <w:rPr>
          <w:rFonts w:ascii="Times New Roman" w:eastAsia="Times New Roman" w:hAnsi="Times New Roman" w:cs="Times New Roman"/>
          <w:sz w:val="24"/>
          <w:szCs w:val="24"/>
          <w:lang w:eastAsia="uk-UA"/>
        </w:rPr>
        <w:t xml:space="preserve">перерахувань податку на доходи фізичних осіб порівняно з аналогічним періодом минулого року допустили </w:t>
      </w:r>
      <w:r>
        <w:rPr>
          <w:rFonts w:ascii="Times New Roman" w:eastAsia="Times New Roman" w:hAnsi="Times New Roman" w:cs="Times New Roman"/>
          <w:b/>
          <w:bCs/>
          <w:sz w:val="24"/>
          <w:szCs w:val="24"/>
          <w:lang w:eastAsia="uk-UA"/>
        </w:rPr>
        <w:t>90 юридичних осіб</w:t>
      </w:r>
      <w:r>
        <w:rPr>
          <w:rFonts w:ascii="Times New Roman" w:eastAsia="Times New Roman" w:hAnsi="Times New Roman" w:cs="Times New Roman"/>
          <w:sz w:val="24"/>
          <w:szCs w:val="24"/>
          <w:lang w:eastAsia="uk-UA"/>
        </w:rPr>
        <w:t xml:space="preserve"> на суму </w:t>
      </w:r>
      <w:r>
        <w:rPr>
          <w:rFonts w:ascii="Times New Roman" w:eastAsia="Times New Roman" w:hAnsi="Times New Roman" w:cs="Times New Roman"/>
          <w:sz w:val="24"/>
          <w:szCs w:val="24"/>
          <w:lang w:eastAsia="uk-UA"/>
        </w:rPr>
        <w:lastRenderedPageBreak/>
        <w:t>10 614,2 тис. Гривень. Значною мірою це пояснюється тим, що із запровадженням воєнного стану в Україні з 24.02.2022 року призвело до спаду виробництва, економічних труднощів для підприємств, відсутність збуту продукції, мобілізації працюючих, що спричинило дефіцит робочої сили, це негативно вплинуло на виробництво деяких суб’єктів підприємницької діяльності. Деякі підприємства змушені були призупинити свою діяльність або працюють в режимі неповного робочого тижня, зниження оборотів продукції.</w:t>
      </w:r>
    </w:p>
    <w:p w14:paraId="54DAAD5D" w14:textId="77777777" w:rsidR="00A17348" w:rsidRDefault="00000000">
      <w:pPr>
        <w:widowControl w:val="0"/>
        <w:tabs>
          <w:tab w:val="left" w:pos="543"/>
        </w:tabs>
        <w:spacing w:after="0" w:line="240" w:lineRule="auto"/>
        <w:jc w:val="both"/>
      </w:pPr>
      <w:r>
        <w:rPr>
          <w:rFonts w:ascii="Liberation Serif" w:eastAsia="Times New Roman" w:hAnsi="Liberation Serif" w:cs="Liberation Serif"/>
          <w:sz w:val="24"/>
          <w:szCs w:val="24"/>
          <w:lang w:eastAsia="uk-UA"/>
        </w:rPr>
        <w:tab/>
      </w:r>
      <w:r>
        <w:rPr>
          <w:rFonts w:ascii="Times New Roman" w:eastAsia="Times New Roman" w:hAnsi="Times New Roman" w:cs="Times New Roman"/>
          <w:sz w:val="24"/>
          <w:szCs w:val="24"/>
          <w:lang w:eastAsia="uk-UA"/>
        </w:rPr>
        <w:t xml:space="preserve">Поступлення </w:t>
      </w:r>
      <w:r>
        <w:rPr>
          <w:rFonts w:ascii="Times New Roman" w:eastAsia="Times New Roman" w:hAnsi="Times New Roman" w:cs="Times New Roman"/>
          <w:b/>
          <w:bCs/>
          <w:sz w:val="24"/>
          <w:szCs w:val="24"/>
          <w:lang w:eastAsia="uk-UA"/>
        </w:rPr>
        <w:t>акцизного податку з пального та акцизного податку з реалізації суб`єктами господарювання роздрібної торгівлі підакцизних товарів</w:t>
      </w:r>
      <w:r>
        <w:rPr>
          <w:rFonts w:ascii="Times New Roman" w:eastAsia="Times New Roman" w:hAnsi="Times New Roman" w:cs="Times New Roman"/>
          <w:sz w:val="24"/>
          <w:szCs w:val="24"/>
          <w:lang w:eastAsia="uk-UA"/>
        </w:rPr>
        <w:t xml:space="preserve"> за січень-грудень 2025 року склали </w:t>
      </w:r>
      <w:r>
        <w:rPr>
          <w:rFonts w:ascii="Times New Roman" w:eastAsia="Times New Roman" w:hAnsi="Times New Roman" w:cs="Times New Roman"/>
          <w:b/>
          <w:bCs/>
          <w:sz w:val="24"/>
          <w:szCs w:val="24"/>
          <w:lang w:eastAsia="uk-UA"/>
        </w:rPr>
        <w:t xml:space="preserve">31 172,5 тис.грн або 105,0% </w:t>
      </w:r>
      <w:r>
        <w:rPr>
          <w:rFonts w:ascii="Times New Roman" w:eastAsia="Times New Roman" w:hAnsi="Times New Roman" w:cs="Times New Roman"/>
          <w:sz w:val="24"/>
          <w:szCs w:val="24"/>
          <w:lang w:eastAsia="uk-UA"/>
        </w:rPr>
        <w:t>до запланованих надходжень (29 690,7 тис.грн), перевиконання в абсолютному значенні складає 1 481,8 тис гривень. До відповідного періоду 2024 року поступлення зросли на 9 217,6 тис.гривень (42,0%), за рахунок збільшення ставок акцизного податку.</w:t>
      </w:r>
    </w:p>
    <w:p w14:paraId="64399CA1" w14:textId="77777777" w:rsidR="00A17348" w:rsidRDefault="00000000">
      <w:pPr>
        <w:spacing w:after="0" w:line="240" w:lineRule="auto"/>
        <w:ind w:firstLine="567"/>
        <w:jc w:val="both"/>
      </w:pPr>
      <w:r>
        <w:rPr>
          <w:rFonts w:ascii="Times New Roman" w:eastAsia="Times New Roman" w:hAnsi="Times New Roman" w:cs="Times New Roman"/>
          <w:b/>
          <w:bCs/>
          <w:sz w:val="24"/>
          <w:szCs w:val="24"/>
          <w:lang w:eastAsia="uk-UA"/>
        </w:rPr>
        <w:t xml:space="preserve">Податок на майно </w:t>
      </w:r>
      <w:r>
        <w:rPr>
          <w:rFonts w:ascii="Times New Roman" w:eastAsia="Times New Roman" w:hAnsi="Times New Roman" w:cs="Times New Roman"/>
          <w:sz w:val="24"/>
          <w:szCs w:val="24"/>
          <w:lang w:eastAsia="uk-UA"/>
        </w:rPr>
        <w:t xml:space="preserve">заплановано на січень-грудень 2025 року у сумі </w:t>
      </w:r>
      <w:r>
        <w:rPr>
          <w:rFonts w:ascii="Times New Roman" w:eastAsia="Times New Roman" w:hAnsi="Times New Roman" w:cs="Times New Roman"/>
          <w:b/>
          <w:bCs/>
          <w:sz w:val="24"/>
          <w:szCs w:val="24"/>
          <w:lang w:eastAsia="uk-UA"/>
        </w:rPr>
        <w:t>52 343,2 тис гривень.</w:t>
      </w:r>
      <w:r>
        <w:rPr>
          <w:rFonts w:ascii="Times New Roman" w:eastAsia="Times New Roman" w:hAnsi="Times New Roman" w:cs="Times New Roman"/>
          <w:sz w:val="24"/>
          <w:szCs w:val="24"/>
          <w:lang w:eastAsia="uk-UA"/>
        </w:rPr>
        <w:t xml:space="preserve"> Фактичне виконання за цей же період становить </w:t>
      </w:r>
      <w:r>
        <w:rPr>
          <w:rFonts w:ascii="Times New Roman" w:eastAsia="Times New Roman" w:hAnsi="Times New Roman" w:cs="Times New Roman"/>
          <w:b/>
          <w:bCs/>
          <w:sz w:val="24"/>
          <w:szCs w:val="24"/>
          <w:lang w:eastAsia="uk-UA"/>
        </w:rPr>
        <w:t>46 000,0 тис.грн</w:t>
      </w:r>
      <w:r>
        <w:rPr>
          <w:rFonts w:ascii="Times New Roman" w:eastAsia="Times New Roman" w:hAnsi="Times New Roman" w:cs="Times New Roman"/>
          <w:sz w:val="24"/>
          <w:szCs w:val="24"/>
          <w:lang w:eastAsia="uk-UA"/>
        </w:rPr>
        <w:t xml:space="preserve"> або</w:t>
      </w:r>
      <w:r>
        <w:rPr>
          <w:rFonts w:ascii="Times New Roman" w:eastAsia="Times New Roman" w:hAnsi="Times New Roman" w:cs="Times New Roman"/>
          <w:b/>
          <w:bCs/>
          <w:sz w:val="24"/>
          <w:szCs w:val="24"/>
          <w:lang w:eastAsia="uk-UA"/>
        </w:rPr>
        <w:t xml:space="preserve"> 87,9% </w:t>
      </w:r>
      <w:r>
        <w:rPr>
          <w:rFonts w:ascii="Times New Roman" w:eastAsia="Times New Roman" w:hAnsi="Times New Roman" w:cs="Times New Roman"/>
          <w:sz w:val="24"/>
          <w:szCs w:val="24"/>
          <w:lang w:eastAsia="uk-UA"/>
        </w:rPr>
        <w:t xml:space="preserve">до плану через невиконання планових показників надходжень плати за землю в сумі 9 434,0 тис.грн через зменшення обсягу поступлень порівняно з минулим роком по АТ «Українська залізниця» на 7 846,5 тис. гривень (при аналізі поданих декларацій виявлено, що АТ «Українська залізниця» задекларували до сплати у 2025 році 1 282,8 тис.грн, тоді як у 2024 році сума земельного податку, задекларована до сплати, була 9 096,0 тис. грн ). </w:t>
      </w:r>
    </w:p>
    <w:p w14:paraId="113AB025"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Протягом 2025 року поступлення </w:t>
      </w:r>
      <w:r>
        <w:rPr>
          <w:rFonts w:ascii="Times New Roman" w:eastAsia="Times New Roman" w:hAnsi="Times New Roman" w:cs="Times New Roman"/>
          <w:b/>
          <w:bCs/>
          <w:sz w:val="24"/>
          <w:szCs w:val="24"/>
          <w:lang w:eastAsia="uk-UA"/>
        </w:rPr>
        <w:t>єдиного податку</w:t>
      </w:r>
      <w:r>
        <w:rPr>
          <w:rFonts w:ascii="Times New Roman" w:eastAsia="Times New Roman" w:hAnsi="Times New Roman" w:cs="Times New Roman"/>
          <w:sz w:val="24"/>
          <w:szCs w:val="24"/>
          <w:lang w:eastAsia="uk-UA"/>
        </w:rPr>
        <w:t xml:space="preserve"> склали </w:t>
      </w:r>
      <w:r>
        <w:rPr>
          <w:rFonts w:ascii="Times New Roman" w:eastAsia="Times New Roman" w:hAnsi="Times New Roman" w:cs="Times New Roman"/>
          <w:b/>
          <w:bCs/>
          <w:sz w:val="24"/>
          <w:szCs w:val="24"/>
          <w:lang w:eastAsia="uk-UA"/>
        </w:rPr>
        <w:t>58 119,4 тис.гривень</w:t>
      </w:r>
      <w:r>
        <w:rPr>
          <w:rFonts w:ascii="Times New Roman" w:eastAsia="Times New Roman" w:hAnsi="Times New Roman" w:cs="Times New Roman"/>
          <w:sz w:val="24"/>
          <w:szCs w:val="24"/>
          <w:lang w:eastAsia="uk-UA"/>
        </w:rPr>
        <w:t xml:space="preserve"> або </w:t>
      </w:r>
      <w:r>
        <w:rPr>
          <w:rFonts w:ascii="Times New Roman" w:eastAsia="Times New Roman" w:hAnsi="Times New Roman" w:cs="Times New Roman"/>
          <w:b/>
          <w:bCs/>
          <w:sz w:val="24"/>
          <w:szCs w:val="24"/>
          <w:lang w:eastAsia="uk-UA"/>
        </w:rPr>
        <w:t xml:space="preserve">101,3 % </w:t>
      </w:r>
      <w:r>
        <w:rPr>
          <w:rFonts w:ascii="Times New Roman" w:eastAsia="Times New Roman" w:hAnsi="Times New Roman" w:cs="Times New Roman"/>
          <w:sz w:val="24"/>
          <w:szCs w:val="24"/>
          <w:lang w:eastAsia="uk-UA"/>
        </w:rPr>
        <w:t xml:space="preserve">до запланованих надходжень на відповідний період </w:t>
      </w:r>
      <w:r>
        <w:rPr>
          <w:rFonts w:ascii="Times New Roman" w:eastAsia="Times New Roman" w:hAnsi="Times New Roman" w:cs="Times New Roman"/>
          <w:b/>
          <w:bCs/>
          <w:sz w:val="24"/>
          <w:szCs w:val="24"/>
          <w:lang w:eastAsia="uk-UA"/>
        </w:rPr>
        <w:t>(57 375,2 тис.гривень)</w:t>
      </w:r>
      <w:r>
        <w:rPr>
          <w:rFonts w:ascii="Times New Roman" w:eastAsia="Times New Roman" w:hAnsi="Times New Roman" w:cs="Times New Roman"/>
          <w:sz w:val="24"/>
          <w:szCs w:val="24"/>
          <w:lang w:eastAsia="uk-UA"/>
        </w:rPr>
        <w:t xml:space="preserve">. В бюджет громади понад планові поступило </w:t>
      </w:r>
      <w:r>
        <w:rPr>
          <w:rFonts w:ascii="Times New Roman" w:eastAsia="Times New Roman" w:hAnsi="Times New Roman" w:cs="Times New Roman"/>
          <w:b/>
          <w:bCs/>
          <w:sz w:val="24"/>
          <w:szCs w:val="24"/>
          <w:lang w:eastAsia="uk-UA"/>
        </w:rPr>
        <w:t xml:space="preserve">744,2 тис.гривень </w:t>
      </w:r>
      <w:r>
        <w:rPr>
          <w:rFonts w:ascii="Times New Roman" w:eastAsia="Times New Roman" w:hAnsi="Times New Roman" w:cs="Times New Roman"/>
          <w:sz w:val="24"/>
          <w:szCs w:val="24"/>
          <w:lang w:eastAsia="uk-UA"/>
        </w:rPr>
        <w:t>за рахунок більшого від очікуваного отриманого доходу по платниках третьої групи. Порівняно з аналогічним періодом минулого року надходження збільшились на 5 789,4 тис гривень, за рахунок збільшення розміру доходу по платниках третьої групи.</w:t>
      </w:r>
    </w:p>
    <w:p w14:paraId="13844540" w14:textId="77777777" w:rsidR="00A17348" w:rsidRDefault="00000000">
      <w:pPr>
        <w:widowControl w:val="0"/>
        <w:tabs>
          <w:tab w:val="left" w:pos="543"/>
        </w:tabs>
        <w:spacing w:after="0" w:line="240" w:lineRule="auto"/>
        <w:ind w:firstLine="624"/>
        <w:jc w:val="both"/>
      </w:pPr>
      <w:r>
        <w:rPr>
          <w:rFonts w:ascii="Times New Roman" w:eastAsia="Times New Roman" w:hAnsi="Times New Roman" w:cs="Times New Roman"/>
          <w:sz w:val="24"/>
          <w:szCs w:val="24"/>
          <w:lang w:eastAsia="uk-UA"/>
        </w:rPr>
        <w:t>Протягом січня - грудня 2025 року було проведено 12 засідань робочої групи з координації дій місцевих органів виконавчої влади щодо забезпечення своєчасної сплати податкових та інших надходжень до державного та місцевих бюджетів, скорочення податкового боргу, заслухано  36 керівників підприємств та 72 фізичні особи – підприємці.</w:t>
      </w:r>
    </w:p>
    <w:p w14:paraId="54615881" w14:textId="77777777" w:rsidR="00A17348" w:rsidRDefault="00000000">
      <w:pPr>
        <w:spacing w:after="0" w:line="240" w:lineRule="auto"/>
        <w:ind w:firstLine="588"/>
        <w:jc w:val="both"/>
      </w:pPr>
      <w:r>
        <w:rPr>
          <w:rFonts w:ascii="Times New Roman" w:eastAsia="Times New Roman" w:hAnsi="Times New Roman" w:cs="Times New Roman"/>
          <w:b/>
          <w:bCs/>
          <w:sz w:val="24"/>
          <w:szCs w:val="24"/>
          <w:lang w:eastAsia="uk-UA"/>
        </w:rPr>
        <w:t>За 2025 рік до спеціального фонду</w:t>
      </w:r>
      <w:r>
        <w:rPr>
          <w:rFonts w:ascii="Times New Roman" w:eastAsia="Times New Roman" w:hAnsi="Times New Roman" w:cs="Times New Roman"/>
          <w:sz w:val="24"/>
          <w:szCs w:val="24"/>
          <w:lang w:eastAsia="uk-UA"/>
        </w:rPr>
        <w:t xml:space="preserve"> бюджету міської територіальної громади надійшло </w:t>
      </w:r>
      <w:r>
        <w:rPr>
          <w:rFonts w:ascii="Times New Roman" w:eastAsia="Times New Roman" w:hAnsi="Times New Roman" w:cs="Times New Roman"/>
          <w:b/>
          <w:bCs/>
          <w:sz w:val="24"/>
          <w:szCs w:val="24"/>
          <w:lang w:eastAsia="uk-UA"/>
        </w:rPr>
        <w:t>23 224,6 тис грн</w:t>
      </w:r>
      <w:r>
        <w:rPr>
          <w:rFonts w:ascii="Times New Roman" w:eastAsia="Times New Roman" w:hAnsi="Times New Roman" w:cs="Times New Roman"/>
          <w:sz w:val="24"/>
          <w:szCs w:val="24"/>
          <w:lang w:eastAsia="uk-UA"/>
        </w:rPr>
        <w:t xml:space="preserve"> </w:t>
      </w:r>
    </w:p>
    <w:p w14:paraId="358D25CE" w14:textId="77777777" w:rsidR="00A17348" w:rsidRDefault="00000000">
      <w:pPr>
        <w:spacing w:after="0" w:line="240" w:lineRule="auto"/>
        <w:ind w:firstLine="588"/>
        <w:jc w:val="both"/>
      </w:pPr>
      <w:r>
        <w:rPr>
          <w:rFonts w:ascii="Times New Roman" w:eastAsia="Times New Roman" w:hAnsi="Times New Roman" w:cs="Times New Roman"/>
          <w:sz w:val="22"/>
          <w:szCs w:val="22"/>
          <w:lang w:eastAsia="uk-UA"/>
        </w:rPr>
        <w:t>Реалізовано дві земельні ділянки площею 1,0385 га вартістю 4 660,000 тис. грн та сплачено авансовий внесок за одну земельну ділянку площею 0,1570 га в сумі 88,8тис.гривень.</w:t>
      </w:r>
    </w:p>
    <w:p w14:paraId="02F01A9E" w14:textId="77777777" w:rsidR="00A17348" w:rsidRDefault="00000000">
      <w:pPr>
        <w:spacing w:after="0" w:line="240" w:lineRule="auto"/>
        <w:ind w:firstLine="588"/>
        <w:jc w:val="both"/>
      </w:pPr>
      <w:r>
        <w:rPr>
          <w:rFonts w:ascii="Times New Roman" w:eastAsia="Times New Roman" w:hAnsi="Times New Roman" w:cs="Times New Roman"/>
          <w:sz w:val="24"/>
          <w:szCs w:val="24"/>
          <w:lang w:eastAsia="uk-UA"/>
        </w:rPr>
        <w:t xml:space="preserve">З початку року в бюджет </w:t>
      </w:r>
      <w:r>
        <w:rPr>
          <w:rFonts w:ascii="Times New Roman CYR" w:eastAsia="Times New Roman" w:hAnsi="Times New Roman CYR" w:cs="Times New Roman"/>
          <w:sz w:val="24"/>
          <w:szCs w:val="24"/>
          <w:lang w:eastAsia="uk-UA"/>
        </w:rPr>
        <w:t>міської територіальної громади</w:t>
      </w:r>
      <w:r>
        <w:rPr>
          <w:rFonts w:ascii="Times New Roman" w:eastAsia="Times New Roman" w:hAnsi="Times New Roman" w:cs="Times New Roman"/>
          <w:sz w:val="24"/>
          <w:szCs w:val="24"/>
          <w:lang w:eastAsia="uk-UA"/>
        </w:rPr>
        <w:t xml:space="preserve"> поступило </w:t>
      </w:r>
      <w:r>
        <w:rPr>
          <w:rFonts w:ascii="Times New Roman" w:eastAsia="Times New Roman" w:hAnsi="Times New Roman" w:cs="Times New Roman"/>
          <w:b/>
          <w:bCs/>
          <w:sz w:val="24"/>
          <w:szCs w:val="24"/>
          <w:lang w:eastAsia="uk-UA"/>
        </w:rPr>
        <w:t>10 145,2 тис.грн власних надходжень бюджетних установ</w:t>
      </w:r>
      <w:r>
        <w:rPr>
          <w:rFonts w:ascii="Times New Roman" w:eastAsia="Times New Roman" w:hAnsi="Times New Roman" w:cs="Times New Roman"/>
          <w:sz w:val="24"/>
          <w:szCs w:val="24"/>
          <w:lang w:eastAsia="uk-UA"/>
        </w:rPr>
        <w:t>.</w:t>
      </w:r>
    </w:p>
    <w:p w14:paraId="5039DD83" w14:textId="77777777" w:rsidR="00A17348" w:rsidRDefault="00000000">
      <w:pPr>
        <w:tabs>
          <w:tab w:val="left" w:pos="567"/>
        </w:tabs>
        <w:spacing w:after="0" w:line="240" w:lineRule="auto"/>
        <w:ind w:firstLine="567"/>
        <w:jc w:val="both"/>
      </w:pPr>
      <w:r>
        <w:rPr>
          <w:rFonts w:ascii="Times New Roman" w:eastAsia="Times New Roman" w:hAnsi="Times New Roman" w:cs="Times New Roman"/>
          <w:sz w:val="24"/>
          <w:szCs w:val="24"/>
          <w:lang w:eastAsia="uk-UA"/>
        </w:rPr>
        <w:t> </w:t>
      </w:r>
    </w:p>
    <w:p w14:paraId="56F3DAAF" w14:textId="77777777" w:rsidR="00A17348" w:rsidRDefault="00000000">
      <w:pPr>
        <w:spacing w:after="0" w:line="240" w:lineRule="auto"/>
        <w:jc w:val="center"/>
      </w:pPr>
      <w:r>
        <w:rPr>
          <w:rFonts w:ascii="Times New Roman" w:eastAsia="Times New Roman" w:hAnsi="Times New Roman" w:cs="Times New Roman"/>
          <w:b/>
          <w:bCs/>
          <w:sz w:val="24"/>
          <w:szCs w:val="24"/>
          <w:lang w:eastAsia="uk-UA"/>
        </w:rPr>
        <w:t>ІІ. Видатки</w:t>
      </w:r>
    </w:p>
    <w:p w14:paraId="64195239" w14:textId="77777777" w:rsidR="00A17348" w:rsidRDefault="00000000">
      <w:pPr>
        <w:keepNext/>
        <w:tabs>
          <w:tab w:val="left" w:pos="0"/>
          <w:tab w:val="left" w:pos="567"/>
        </w:tabs>
        <w:spacing w:after="0" w:line="240" w:lineRule="auto"/>
        <w:jc w:val="both"/>
      </w:pPr>
      <w:r>
        <w:rPr>
          <w:rFonts w:ascii="Times New Roman" w:eastAsia="Times New Roman" w:hAnsi="Times New Roman" w:cs="Times New Roman"/>
          <w:sz w:val="24"/>
          <w:szCs w:val="24"/>
          <w:lang w:eastAsia="uk-UA"/>
        </w:rPr>
        <w:tab/>
        <w:t>Бюджет Славутської міської територіальної громади на 2025 рік затверджено рішенням міської ради від 23 грудня 2024 року за №26-42/2024 по видатках  у сумі</w:t>
      </w:r>
      <w:r>
        <w:rPr>
          <w:rFonts w:ascii="Times New Roman" w:eastAsia="Times New Roman" w:hAnsi="Times New Roman" w:cs="Times New Roman"/>
          <w:sz w:val="24"/>
          <w:szCs w:val="24"/>
          <w:vertAlign w:val="superscript"/>
          <w:lang w:eastAsia="uk-UA"/>
        </w:rPr>
        <w:t xml:space="preserve"> </w:t>
      </w:r>
      <w:r>
        <w:rPr>
          <w:rFonts w:ascii="Times New Roman" w:eastAsia="Times New Roman" w:hAnsi="Times New Roman" w:cs="Times New Roman"/>
          <w:sz w:val="24"/>
          <w:szCs w:val="24"/>
          <w:lang w:eastAsia="uk-UA"/>
        </w:rPr>
        <w:t>402 253 793 гривень, у тому числі видатки загального фонду – 352 533 693 гривень та видатки спеціального фонду бюджету– 49 720 100 гривень. </w:t>
      </w:r>
    </w:p>
    <w:p w14:paraId="3A744F11"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В складі видатків затверджено кошти на реалізацію міських галузевих програм, обсяг яких станом на 01.01.2026 року складає 106 528 700 грн, з них по загальному фонду – 65 539 960 грн., по спеціальному фонду – 40 988 740 гривень.</w:t>
      </w:r>
      <w:r>
        <w:rPr>
          <w:rFonts w:ascii="Times New Roman" w:eastAsia="Times New Roman" w:hAnsi="Times New Roman" w:cs="Times New Roman"/>
          <w:b/>
          <w:bCs/>
          <w:sz w:val="24"/>
          <w:szCs w:val="24"/>
          <w:lang w:eastAsia="uk-UA"/>
        </w:rPr>
        <w:t xml:space="preserve"> </w:t>
      </w:r>
    </w:p>
    <w:p w14:paraId="1B0A0A68" w14:textId="77777777" w:rsidR="00A17348" w:rsidRDefault="00000000">
      <w:pPr>
        <w:spacing w:after="0" w:line="240" w:lineRule="auto"/>
        <w:ind w:firstLine="567"/>
        <w:jc w:val="both"/>
      </w:pPr>
      <w:r>
        <w:rPr>
          <w:rFonts w:ascii="Times New Roman" w:eastAsia="Times New Roman" w:hAnsi="Times New Roman" w:cs="Times New Roman"/>
          <w:bCs/>
          <w:sz w:val="24"/>
          <w:szCs w:val="24"/>
          <w:lang w:eastAsia="uk-UA"/>
        </w:rPr>
        <w:t>За підсумками 2025 року касові видатки загального фонду бюджету громади становлять 410 782 924 грн або 97,89% до уточненого плану на 2025 рік. Виконання видатків по спеціальному фонду бюджету становить 54 685 324 грн або 63,59% до річного показника уточненого плану</w:t>
      </w:r>
      <w:r>
        <w:rPr>
          <w:rFonts w:ascii="Times New Roman" w:eastAsia="Times New Roman" w:hAnsi="Times New Roman" w:cs="Times New Roman"/>
          <w:sz w:val="24"/>
          <w:szCs w:val="24"/>
          <w:lang w:eastAsia="uk-UA"/>
        </w:rPr>
        <w:t>.</w:t>
      </w:r>
    </w:p>
    <w:p w14:paraId="6B3DF957" w14:textId="77777777" w:rsidR="00A17348" w:rsidRDefault="00000000">
      <w:pPr>
        <w:spacing w:after="0" w:line="240" w:lineRule="auto"/>
        <w:ind w:left="-993" w:firstLine="993"/>
        <w:jc w:val="right"/>
      </w:pPr>
      <w:r>
        <w:rPr>
          <w:rFonts w:ascii="Times New Roman" w:eastAsia="Times New Roman" w:hAnsi="Times New Roman" w:cs="Times New Roman"/>
          <w:i/>
          <w:iCs/>
          <w:sz w:val="22"/>
          <w:szCs w:val="22"/>
          <w:lang w:eastAsia="uk-UA"/>
        </w:rPr>
        <w:t>Таблиця 1.</w:t>
      </w:r>
    </w:p>
    <w:p w14:paraId="43937C56" w14:textId="77777777" w:rsidR="00A17348" w:rsidRDefault="00000000">
      <w:pPr>
        <w:spacing w:after="0" w:line="240" w:lineRule="auto"/>
        <w:ind w:firstLine="567"/>
        <w:jc w:val="both"/>
      </w:pPr>
      <w:r>
        <w:rPr>
          <w:rFonts w:ascii="Times New Roman" w:eastAsia="Times New Roman" w:hAnsi="Times New Roman" w:cs="Times New Roman"/>
          <w:b/>
          <w:bCs/>
          <w:sz w:val="24"/>
          <w:szCs w:val="24"/>
          <w:lang w:eastAsia="uk-UA"/>
        </w:rPr>
        <w:t>Аналіз виконання видатків бюджету Славутської МТГ за 2025 рік</w:t>
      </w:r>
    </w:p>
    <w:tbl>
      <w:tblPr>
        <w:tblW w:w="9800" w:type="dxa"/>
        <w:tblInd w:w="93" w:type="dxa"/>
        <w:tblLayout w:type="fixed"/>
        <w:tblLook w:val="04A0" w:firstRow="1" w:lastRow="0" w:firstColumn="1" w:lastColumn="0" w:noHBand="0" w:noVBand="1"/>
      </w:tblPr>
      <w:tblGrid>
        <w:gridCol w:w="2307"/>
        <w:gridCol w:w="1258"/>
        <w:gridCol w:w="1362"/>
        <w:gridCol w:w="1411"/>
        <w:gridCol w:w="1312"/>
        <w:gridCol w:w="1075"/>
        <w:gridCol w:w="1075"/>
      </w:tblGrid>
      <w:tr w:rsidR="00A17348" w14:paraId="682F5104" w14:textId="77777777">
        <w:trPr>
          <w:trHeight w:val="135"/>
        </w:trPr>
        <w:tc>
          <w:tcPr>
            <w:tcW w:w="2306" w:type="dxa"/>
            <w:vAlign w:val="center"/>
          </w:tcPr>
          <w:p w14:paraId="0C15C14B" w14:textId="77777777" w:rsidR="00A17348" w:rsidRDefault="00A17348">
            <w:pPr>
              <w:spacing w:after="0" w:line="240" w:lineRule="auto"/>
              <w:jc w:val="center"/>
            </w:pPr>
          </w:p>
        </w:tc>
        <w:tc>
          <w:tcPr>
            <w:tcW w:w="1258" w:type="dxa"/>
            <w:vAlign w:val="center"/>
          </w:tcPr>
          <w:p w14:paraId="39A509C0" w14:textId="77777777" w:rsidR="00A17348" w:rsidRDefault="00A17348">
            <w:pPr>
              <w:spacing w:after="0" w:line="240" w:lineRule="auto"/>
              <w:jc w:val="center"/>
            </w:pPr>
          </w:p>
        </w:tc>
        <w:tc>
          <w:tcPr>
            <w:tcW w:w="1362" w:type="dxa"/>
            <w:vAlign w:val="center"/>
          </w:tcPr>
          <w:p w14:paraId="0B73EABD" w14:textId="77777777" w:rsidR="00A17348" w:rsidRDefault="00A17348">
            <w:pPr>
              <w:spacing w:after="0" w:line="240" w:lineRule="auto"/>
              <w:jc w:val="center"/>
            </w:pPr>
          </w:p>
        </w:tc>
        <w:tc>
          <w:tcPr>
            <w:tcW w:w="1411" w:type="dxa"/>
            <w:vAlign w:val="center"/>
          </w:tcPr>
          <w:p w14:paraId="7900FBEB" w14:textId="77777777" w:rsidR="00A17348" w:rsidRDefault="00A17348">
            <w:pPr>
              <w:spacing w:after="0" w:line="240" w:lineRule="auto"/>
              <w:jc w:val="center"/>
            </w:pPr>
          </w:p>
        </w:tc>
        <w:tc>
          <w:tcPr>
            <w:tcW w:w="1312" w:type="dxa"/>
            <w:vAlign w:val="center"/>
          </w:tcPr>
          <w:p w14:paraId="35CD6D78" w14:textId="77777777" w:rsidR="00A17348" w:rsidRDefault="00A17348">
            <w:pPr>
              <w:spacing w:after="0" w:line="240" w:lineRule="auto"/>
              <w:jc w:val="center"/>
            </w:pPr>
          </w:p>
        </w:tc>
        <w:tc>
          <w:tcPr>
            <w:tcW w:w="1075" w:type="dxa"/>
            <w:vAlign w:val="center"/>
          </w:tcPr>
          <w:p w14:paraId="24ED5B41" w14:textId="77777777" w:rsidR="00A17348" w:rsidRDefault="00A17348">
            <w:pPr>
              <w:spacing w:after="0" w:line="240" w:lineRule="auto"/>
              <w:jc w:val="center"/>
            </w:pPr>
          </w:p>
        </w:tc>
        <w:tc>
          <w:tcPr>
            <w:tcW w:w="1075" w:type="dxa"/>
            <w:vAlign w:val="center"/>
          </w:tcPr>
          <w:p w14:paraId="40D28B1B" w14:textId="77777777" w:rsidR="00A17348" w:rsidRDefault="00A17348">
            <w:pPr>
              <w:spacing w:after="0" w:line="240" w:lineRule="auto"/>
              <w:jc w:val="center"/>
            </w:pPr>
          </w:p>
        </w:tc>
      </w:tr>
      <w:tr w:rsidR="00A17348" w14:paraId="0397FB17" w14:textId="77777777">
        <w:trPr>
          <w:trHeight w:val="705"/>
        </w:trPr>
        <w:tc>
          <w:tcPr>
            <w:tcW w:w="2306" w:type="dxa"/>
            <w:vMerge w:val="restart"/>
            <w:tcBorders>
              <w:top w:val="single" w:sz="4" w:space="0" w:color="000000"/>
              <w:left w:val="single" w:sz="4" w:space="0" w:color="000000"/>
              <w:bottom w:val="single" w:sz="4" w:space="0" w:color="000000"/>
              <w:right w:val="single" w:sz="4" w:space="0" w:color="000000"/>
            </w:tcBorders>
            <w:vAlign w:val="center"/>
          </w:tcPr>
          <w:p w14:paraId="7A43E7DB" w14:textId="77777777" w:rsidR="00A17348" w:rsidRDefault="00000000">
            <w:pPr>
              <w:spacing w:after="0" w:line="240" w:lineRule="auto"/>
              <w:jc w:val="center"/>
            </w:pPr>
            <w:r>
              <w:rPr>
                <w:rFonts w:ascii="Times New Roman" w:eastAsia="Times New Roman" w:hAnsi="Times New Roman" w:cs="Times New Roman"/>
                <w:sz w:val="16"/>
                <w:szCs w:val="16"/>
                <w:lang w:eastAsia="uk-UA"/>
              </w:rPr>
              <w:lastRenderedPageBreak/>
              <w:t>Назва видатків</w:t>
            </w:r>
          </w:p>
        </w:tc>
        <w:tc>
          <w:tcPr>
            <w:tcW w:w="2620" w:type="dxa"/>
            <w:gridSpan w:val="2"/>
            <w:tcBorders>
              <w:top w:val="single" w:sz="4" w:space="0" w:color="000000"/>
              <w:bottom w:val="single" w:sz="4" w:space="0" w:color="000000"/>
              <w:right w:val="single" w:sz="4" w:space="0" w:color="000000"/>
            </w:tcBorders>
            <w:vAlign w:val="center"/>
          </w:tcPr>
          <w:p w14:paraId="1A22C1DC" w14:textId="77777777" w:rsidR="00A17348" w:rsidRDefault="00000000">
            <w:pPr>
              <w:spacing w:after="0" w:line="240" w:lineRule="auto"/>
              <w:jc w:val="center"/>
            </w:pPr>
            <w:r>
              <w:rPr>
                <w:rFonts w:ascii="Times New Roman" w:eastAsia="Times New Roman" w:hAnsi="Times New Roman" w:cs="Times New Roman"/>
                <w:sz w:val="16"/>
                <w:szCs w:val="16"/>
                <w:lang w:eastAsia="uk-UA"/>
              </w:rPr>
              <w:t>Планові призначення  2025 рік</w:t>
            </w:r>
          </w:p>
        </w:tc>
        <w:tc>
          <w:tcPr>
            <w:tcW w:w="2723" w:type="dxa"/>
            <w:gridSpan w:val="2"/>
            <w:tcBorders>
              <w:top w:val="single" w:sz="4" w:space="0" w:color="000000"/>
              <w:bottom w:val="single" w:sz="4" w:space="0" w:color="000000"/>
              <w:right w:val="single" w:sz="4" w:space="0" w:color="000000"/>
            </w:tcBorders>
            <w:vAlign w:val="center"/>
          </w:tcPr>
          <w:p w14:paraId="4273CDCB" w14:textId="77777777" w:rsidR="00A17348" w:rsidRDefault="00000000">
            <w:pPr>
              <w:spacing w:after="0" w:line="240" w:lineRule="auto"/>
              <w:jc w:val="center"/>
            </w:pPr>
            <w:r>
              <w:rPr>
                <w:rFonts w:ascii="Times New Roman" w:eastAsia="Times New Roman" w:hAnsi="Times New Roman" w:cs="Times New Roman"/>
                <w:sz w:val="16"/>
                <w:szCs w:val="16"/>
                <w:lang w:eastAsia="uk-UA"/>
              </w:rPr>
              <w:t>Касові видатки за  2025 рік</w:t>
            </w:r>
          </w:p>
        </w:tc>
        <w:tc>
          <w:tcPr>
            <w:tcW w:w="2150" w:type="dxa"/>
            <w:gridSpan w:val="2"/>
            <w:tcBorders>
              <w:top w:val="single" w:sz="4" w:space="0" w:color="000000"/>
              <w:bottom w:val="single" w:sz="4" w:space="0" w:color="000000"/>
              <w:right w:val="single" w:sz="4" w:space="0" w:color="000000"/>
            </w:tcBorders>
            <w:vAlign w:val="center"/>
          </w:tcPr>
          <w:p w14:paraId="6FAAB96A" w14:textId="77777777" w:rsidR="00A17348" w:rsidRDefault="00000000">
            <w:pPr>
              <w:spacing w:after="0" w:line="240" w:lineRule="auto"/>
              <w:jc w:val="center"/>
            </w:pPr>
            <w:r>
              <w:rPr>
                <w:rFonts w:ascii="Times New Roman" w:eastAsia="Times New Roman" w:hAnsi="Times New Roman" w:cs="Times New Roman"/>
                <w:sz w:val="16"/>
                <w:szCs w:val="16"/>
                <w:lang w:eastAsia="uk-UA"/>
              </w:rPr>
              <w:t>% виконання  до                    уточнен. плану</w:t>
            </w:r>
          </w:p>
        </w:tc>
      </w:tr>
      <w:tr w:rsidR="00A17348" w14:paraId="3D6A040A" w14:textId="77777777">
        <w:trPr>
          <w:trHeight w:val="540"/>
        </w:trPr>
        <w:tc>
          <w:tcPr>
            <w:tcW w:w="2306" w:type="dxa"/>
            <w:vMerge/>
            <w:tcBorders>
              <w:top w:val="single" w:sz="4" w:space="0" w:color="000000"/>
              <w:left w:val="single" w:sz="4" w:space="0" w:color="000000"/>
              <w:bottom w:val="single" w:sz="4" w:space="0" w:color="000000"/>
              <w:right w:val="single" w:sz="4" w:space="0" w:color="000000"/>
            </w:tcBorders>
            <w:vAlign w:val="center"/>
          </w:tcPr>
          <w:p w14:paraId="78886443" w14:textId="77777777" w:rsidR="00A17348" w:rsidRDefault="00A17348">
            <w:pPr>
              <w:spacing w:after="0" w:line="240" w:lineRule="auto"/>
              <w:rPr>
                <w:rFonts w:ascii="Times New Roman" w:eastAsia="Times New Roman" w:hAnsi="Times New Roman" w:cs="Times New Roman"/>
                <w:sz w:val="24"/>
                <w:szCs w:val="24"/>
                <w:lang w:eastAsia="uk-UA"/>
              </w:rPr>
            </w:pPr>
          </w:p>
        </w:tc>
        <w:tc>
          <w:tcPr>
            <w:tcW w:w="1258" w:type="dxa"/>
            <w:tcBorders>
              <w:bottom w:val="single" w:sz="4" w:space="0" w:color="000000"/>
              <w:right w:val="single" w:sz="4" w:space="0" w:color="000000"/>
            </w:tcBorders>
            <w:vAlign w:val="center"/>
          </w:tcPr>
          <w:p w14:paraId="237B6669" w14:textId="77777777" w:rsidR="00A17348" w:rsidRDefault="00000000">
            <w:pPr>
              <w:spacing w:after="0" w:line="240" w:lineRule="auto"/>
              <w:jc w:val="center"/>
            </w:pPr>
            <w:r>
              <w:rPr>
                <w:rFonts w:ascii="Times New Roman" w:eastAsia="Times New Roman" w:hAnsi="Times New Roman" w:cs="Times New Roman"/>
                <w:sz w:val="16"/>
                <w:szCs w:val="16"/>
                <w:lang w:eastAsia="uk-UA"/>
              </w:rPr>
              <w:t>загальний фонд</w:t>
            </w:r>
          </w:p>
        </w:tc>
        <w:tc>
          <w:tcPr>
            <w:tcW w:w="1362" w:type="dxa"/>
            <w:tcBorders>
              <w:bottom w:val="single" w:sz="4" w:space="0" w:color="000000"/>
              <w:right w:val="single" w:sz="4" w:space="0" w:color="000000"/>
            </w:tcBorders>
            <w:vAlign w:val="center"/>
          </w:tcPr>
          <w:p w14:paraId="50149E97" w14:textId="77777777" w:rsidR="00A17348" w:rsidRDefault="00000000">
            <w:pPr>
              <w:spacing w:after="0" w:line="240" w:lineRule="auto"/>
              <w:jc w:val="center"/>
            </w:pPr>
            <w:r>
              <w:rPr>
                <w:rFonts w:ascii="Times New Roman" w:eastAsia="Times New Roman" w:hAnsi="Times New Roman" w:cs="Times New Roman"/>
                <w:sz w:val="16"/>
                <w:szCs w:val="16"/>
                <w:lang w:eastAsia="uk-UA"/>
              </w:rPr>
              <w:t>спеціальний фонд</w:t>
            </w:r>
          </w:p>
        </w:tc>
        <w:tc>
          <w:tcPr>
            <w:tcW w:w="1411" w:type="dxa"/>
            <w:tcBorders>
              <w:bottom w:val="single" w:sz="4" w:space="0" w:color="000000"/>
              <w:right w:val="single" w:sz="4" w:space="0" w:color="000000"/>
            </w:tcBorders>
            <w:vAlign w:val="center"/>
          </w:tcPr>
          <w:p w14:paraId="4214D588" w14:textId="77777777" w:rsidR="00A17348" w:rsidRDefault="00000000">
            <w:pPr>
              <w:spacing w:after="0" w:line="240" w:lineRule="auto"/>
              <w:jc w:val="center"/>
            </w:pPr>
            <w:r>
              <w:rPr>
                <w:rFonts w:ascii="Times New Roman" w:eastAsia="Times New Roman" w:hAnsi="Times New Roman" w:cs="Times New Roman"/>
                <w:sz w:val="16"/>
                <w:szCs w:val="16"/>
                <w:lang w:eastAsia="uk-UA"/>
              </w:rPr>
              <w:t>загальний фонд</w:t>
            </w:r>
          </w:p>
        </w:tc>
        <w:tc>
          <w:tcPr>
            <w:tcW w:w="1312" w:type="dxa"/>
            <w:tcBorders>
              <w:bottom w:val="single" w:sz="4" w:space="0" w:color="000000"/>
              <w:right w:val="single" w:sz="4" w:space="0" w:color="000000"/>
            </w:tcBorders>
            <w:vAlign w:val="center"/>
          </w:tcPr>
          <w:p w14:paraId="3450919B" w14:textId="77777777" w:rsidR="00A17348" w:rsidRDefault="00000000">
            <w:pPr>
              <w:spacing w:after="0" w:line="240" w:lineRule="auto"/>
              <w:jc w:val="center"/>
            </w:pPr>
            <w:r>
              <w:rPr>
                <w:rFonts w:ascii="Times New Roman" w:eastAsia="Times New Roman" w:hAnsi="Times New Roman" w:cs="Times New Roman"/>
                <w:sz w:val="16"/>
                <w:szCs w:val="16"/>
                <w:lang w:eastAsia="uk-UA"/>
              </w:rPr>
              <w:t>спеціальний фонд</w:t>
            </w:r>
          </w:p>
        </w:tc>
        <w:tc>
          <w:tcPr>
            <w:tcW w:w="1075" w:type="dxa"/>
            <w:tcBorders>
              <w:bottom w:val="single" w:sz="4" w:space="0" w:color="000000"/>
              <w:right w:val="single" w:sz="4" w:space="0" w:color="000000"/>
            </w:tcBorders>
            <w:vAlign w:val="center"/>
          </w:tcPr>
          <w:p w14:paraId="11EEC0ED" w14:textId="77777777" w:rsidR="00A17348" w:rsidRDefault="00000000">
            <w:pPr>
              <w:spacing w:after="0" w:line="240" w:lineRule="auto"/>
              <w:jc w:val="center"/>
            </w:pPr>
            <w:r>
              <w:rPr>
                <w:rFonts w:ascii="Times New Roman" w:eastAsia="Times New Roman" w:hAnsi="Times New Roman" w:cs="Times New Roman"/>
                <w:sz w:val="16"/>
                <w:szCs w:val="16"/>
                <w:lang w:eastAsia="uk-UA"/>
              </w:rPr>
              <w:t>загальний фонд</w:t>
            </w:r>
          </w:p>
        </w:tc>
        <w:tc>
          <w:tcPr>
            <w:tcW w:w="1075" w:type="dxa"/>
            <w:tcBorders>
              <w:bottom w:val="single" w:sz="4" w:space="0" w:color="000000"/>
              <w:right w:val="single" w:sz="4" w:space="0" w:color="000000"/>
            </w:tcBorders>
            <w:vAlign w:val="center"/>
          </w:tcPr>
          <w:p w14:paraId="0F6C00DE" w14:textId="77777777" w:rsidR="00A17348" w:rsidRDefault="00000000">
            <w:pPr>
              <w:spacing w:after="0" w:line="240" w:lineRule="auto"/>
              <w:jc w:val="center"/>
            </w:pPr>
            <w:r>
              <w:rPr>
                <w:rFonts w:ascii="Times New Roman" w:eastAsia="Times New Roman" w:hAnsi="Times New Roman" w:cs="Times New Roman"/>
                <w:sz w:val="16"/>
                <w:szCs w:val="16"/>
                <w:lang w:eastAsia="uk-UA"/>
              </w:rPr>
              <w:t>спеціальний фонд</w:t>
            </w:r>
          </w:p>
        </w:tc>
      </w:tr>
      <w:tr w:rsidR="00A17348" w14:paraId="3BDD8A68" w14:textId="77777777">
        <w:trPr>
          <w:trHeight w:val="405"/>
        </w:trPr>
        <w:tc>
          <w:tcPr>
            <w:tcW w:w="2306" w:type="dxa"/>
            <w:tcBorders>
              <w:top w:val="single" w:sz="8" w:space="0" w:color="000000"/>
              <w:left w:val="single" w:sz="8" w:space="0" w:color="000000"/>
              <w:bottom w:val="single" w:sz="8" w:space="0" w:color="000000"/>
              <w:right w:val="single" w:sz="8" w:space="0" w:color="000000"/>
            </w:tcBorders>
            <w:vAlign w:val="center"/>
          </w:tcPr>
          <w:p w14:paraId="2729C0BC" w14:textId="77777777" w:rsidR="00A17348" w:rsidRDefault="00000000">
            <w:pPr>
              <w:spacing w:after="0" w:line="240" w:lineRule="auto"/>
            </w:pPr>
            <w:r>
              <w:rPr>
                <w:rFonts w:ascii="Times New Roman" w:eastAsia="Times New Roman" w:hAnsi="Times New Roman" w:cs="Times New Roman"/>
                <w:sz w:val="18"/>
                <w:szCs w:val="18"/>
                <w:lang w:eastAsia="uk-UA"/>
              </w:rPr>
              <w:t>Державне управління</w:t>
            </w:r>
          </w:p>
        </w:tc>
        <w:tc>
          <w:tcPr>
            <w:tcW w:w="1258" w:type="dxa"/>
            <w:tcBorders>
              <w:left w:val="single" w:sz="4" w:space="0" w:color="000000"/>
              <w:bottom w:val="single" w:sz="4" w:space="0" w:color="000000"/>
              <w:right w:val="single" w:sz="4" w:space="0" w:color="000000"/>
            </w:tcBorders>
            <w:vAlign w:val="center"/>
          </w:tcPr>
          <w:p w14:paraId="07D3C29E" w14:textId="77777777" w:rsidR="00A17348" w:rsidRDefault="00000000">
            <w:pPr>
              <w:spacing w:after="0" w:line="240" w:lineRule="auto"/>
              <w:jc w:val="center"/>
            </w:pPr>
            <w:r>
              <w:rPr>
                <w:rFonts w:ascii="Times New Roman" w:eastAsia="Times New Roman" w:hAnsi="Times New Roman" w:cs="Times New Roman"/>
                <w:sz w:val="18"/>
                <w:szCs w:val="18"/>
                <w:lang w:eastAsia="uk-UA"/>
              </w:rPr>
              <w:t>74 684 971</w:t>
            </w:r>
          </w:p>
        </w:tc>
        <w:tc>
          <w:tcPr>
            <w:tcW w:w="1362" w:type="dxa"/>
            <w:tcBorders>
              <w:bottom w:val="single" w:sz="4" w:space="0" w:color="000000"/>
              <w:right w:val="single" w:sz="4" w:space="0" w:color="000000"/>
            </w:tcBorders>
            <w:vAlign w:val="center"/>
          </w:tcPr>
          <w:p w14:paraId="61DDE477" w14:textId="77777777" w:rsidR="00A17348" w:rsidRDefault="00000000">
            <w:pPr>
              <w:spacing w:after="0" w:line="240" w:lineRule="auto"/>
              <w:jc w:val="center"/>
            </w:pPr>
            <w:r>
              <w:rPr>
                <w:rFonts w:ascii="Times New Roman" w:eastAsia="Times New Roman" w:hAnsi="Times New Roman" w:cs="Times New Roman"/>
                <w:sz w:val="18"/>
                <w:szCs w:val="18"/>
                <w:lang w:eastAsia="uk-UA"/>
              </w:rPr>
              <w:t>443 500</w:t>
            </w:r>
          </w:p>
        </w:tc>
        <w:tc>
          <w:tcPr>
            <w:tcW w:w="1411" w:type="dxa"/>
            <w:tcBorders>
              <w:bottom w:val="single" w:sz="4" w:space="0" w:color="000000"/>
              <w:right w:val="single" w:sz="4" w:space="0" w:color="000000"/>
            </w:tcBorders>
            <w:vAlign w:val="center"/>
          </w:tcPr>
          <w:p w14:paraId="1892847F" w14:textId="77777777" w:rsidR="00A17348" w:rsidRDefault="00000000">
            <w:pPr>
              <w:spacing w:after="0" w:line="240" w:lineRule="auto"/>
              <w:jc w:val="center"/>
            </w:pPr>
            <w:r>
              <w:rPr>
                <w:rFonts w:ascii="Times New Roman" w:eastAsia="Times New Roman" w:hAnsi="Times New Roman" w:cs="Times New Roman"/>
                <w:sz w:val="18"/>
                <w:szCs w:val="18"/>
                <w:lang w:eastAsia="uk-UA"/>
              </w:rPr>
              <w:t>72 940 305</w:t>
            </w:r>
          </w:p>
        </w:tc>
        <w:tc>
          <w:tcPr>
            <w:tcW w:w="1312" w:type="dxa"/>
            <w:tcBorders>
              <w:bottom w:val="single" w:sz="4" w:space="0" w:color="000000"/>
              <w:right w:val="single" w:sz="4" w:space="0" w:color="000000"/>
            </w:tcBorders>
            <w:vAlign w:val="center"/>
          </w:tcPr>
          <w:p w14:paraId="47F1B8C1" w14:textId="77777777" w:rsidR="00A17348" w:rsidRDefault="00000000">
            <w:pPr>
              <w:spacing w:after="0" w:line="240" w:lineRule="auto"/>
              <w:jc w:val="center"/>
            </w:pPr>
            <w:r>
              <w:rPr>
                <w:rFonts w:ascii="Times New Roman" w:eastAsia="Times New Roman" w:hAnsi="Times New Roman" w:cs="Times New Roman"/>
                <w:sz w:val="18"/>
                <w:szCs w:val="18"/>
                <w:lang w:eastAsia="uk-UA"/>
              </w:rPr>
              <w:t>850 978</w:t>
            </w:r>
          </w:p>
        </w:tc>
        <w:tc>
          <w:tcPr>
            <w:tcW w:w="1075" w:type="dxa"/>
            <w:tcBorders>
              <w:bottom w:val="single" w:sz="4" w:space="0" w:color="000000"/>
              <w:right w:val="single" w:sz="4" w:space="0" w:color="000000"/>
            </w:tcBorders>
            <w:vAlign w:val="center"/>
          </w:tcPr>
          <w:p w14:paraId="1F499BEE" w14:textId="77777777" w:rsidR="00A17348" w:rsidRDefault="00000000">
            <w:pPr>
              <w:spacing w:after="0" w:line="240" w:lineRule="auto"/>
              <w:jc w:val="right"/>
            </w:pPr>
            <w:r>
              <w:rPr>
                <w:rFonts w:ascii="Times New Roman" w:eastAsia="Times New Roman" w:hAnsi="Times New Roman" w:cs="Times New Roman"/>
                <w:sz w:val="18"/>
                <w:szCs w:val="18"/>
                <w:lang w:eastAsia="uk-UA"/>
              </w:rPr>
              <w:t>97,66</w:t>
            </w:r>
          </w:p>
        </w:tc>
        <w:tc>
          <w:tcPr>
            <w:tcW w:w="1075" w:type="dxa"/>
            <w:tcBorders>
              <w:bottom w:val="single" w:sz="4" w:space="0" w:color="000000"/>
              <w:right w:val="single" w:sz="4" w:space="0" w:color="000000"/>
            </w:tcBorders>
            <w:vAlign w:val="center"/>
          </w:tcPr>
          <w:p w14:paraId="65EFCECD" w14:textId="77777777" w:rsidR="00A17348" w:rsidRDefault="00000000">
            <w:pPr>
              <w:spacing w:after="0" w:line="240" w:lineRule="auto"/>
              <w:jc w:val="right"/>
            </w:pPr>
            <w:r>
              <w:rPr>
                <w:rFonts w:ascii="Times New Roman" w:eastAsia="Times New Roman" w:hAnsi="Times New Roman" w:cs="Times New Roman"/>
                <w:sz w:val="18"/>
                <w:szCs w:val="18"/>
                <w:lang w:eastAsia="uk-UA"/>
              </w:rPr>
              <w:t>191,88</w:t>
            </w:r>
          </w:p>
        </w:tc>
      </w:tr>
      <w:tr w:rsidR="00A17348" w14:paraId="25394CC0" w14:textId="77777777">
        <w:trPr>
          <w:trHeight w:val="330"/>
        </w:trPr>
        <w:tc>
          <w:tcPr>
            <w:tcW w:w="2306" w:type="dxa"/>
            <w:tcBorders>
              <w:left w:val="single" w:sz="8" w:space="0" w:color="000000"/>
              <w:bottom w:val="single" w:sz="8" w:space="0" w:color="000000"/>
              <w:right w:val="single" w:sz="8" w:space="0" w:color="000000"/>
            </w:tcBorders>
            <w:vAlign w:val="center"/>
          </w:tcPr>
          <w:p w14:paraId="3D137BE4" w14:textId="77777777" w:rsidR="00A17348" w:rsidRDefault="00000000">
            <w:pPr>
              <w:spacing w:after="0" w:line="240" w:lineRule="auto"/>
            </w:pPr>
            <w:r>
              <w:rPr>
                <w:rFonts w:ascii="Times New Roman" w:eastAsia="Times New Roman" w:hAnsi="Times New Roman" w:cs="Times New Roman"/>
                <w:sz w:val="18"/>
                <w:szCs w:val="18"/>
                <w:lang w:eastAsia="uk-UA"/>
              </w:rPr>
              <w:t>Освіта</w:t>
            </w:r>
          </w:p>
        </w:tc>
        <w:tc>
          <w:tcPr>
            <w:tcW w:w="1258" w:type="dxa"/>
            <w:tcBorders>
              <w:left w:val="single" w:sz="4" w:space="0" w:color="000000"/>
              <w:bottom w:val="single" w:sz="4" w:space="0" w:color="000000"/>
              <w:right w:val="single" w:sz="4" w:space="0" w:color="000000"/>
            </w:tcBorders>
            <w:vAlign w:val="center"/>
          </w:tcPr>
          <w:p w14:paraId="2F84B7F0" w14:textId="77777777" w:rsidR="00A17348" w:rsidRDefault="00000000">
            <w:pPr>
              <w:spacing w:after="0" w:line="240" w:lineRule="auto"/>
              <w:jc w:val="center"/>
            </w:pPr>
            <w:r>
              <w:rPr>
                <w:rFonts w:ascii="Times New Roman" w:eastAsia="Times New Roman" w:hAnsi="Times New Roman" w:cs="Times New Roman"/>
                <w:sz w:val="18"/>
                <w:szCs w:val="18"/>
                <w:lang w:eastAsia="uk-UA"/>
              </w:rPr>
              <w:t>239 852 604</w:t>
            </w:r>
          </w:p>
        </w:tc>
        <w:tc>
          <w:tcPr>
            <w:tcW w:w="1362" w:type="dxa"/>
            <w:tcBorders>
              <w:bottom w:val="single" w:sz="4" w:space="0" w:color="000000"/>
              <w:right w:val="single" w:sz="4" w:space="0" w:color="000000"/>
            </w:tcBorders>
            <w:vAlign w:val="center"/>
          </w:tcPr>
          <w:p w14:paraId="1191516D" w14:textId="77777777" w:rsidR="00A17348" w:rsidRDefault="00000000">
            <w:pPr>
              <w:spacing w:after="0" w:line="240" w:lineRule="auto"/>
              <w:jc w:val="center"/>
            </w:pPr>
            <w:r>
              <w:rPr>
                <w:rFonts w:ascii="Times New Roman" w:eastAsia="Times New Roman" w:hAnsi="Times New Roman" w:cs="Times New Roman"/>
                <w:sz w:val="18"/>
                <w:szCs w:val="18"/>
                <w:lang w:eastAsia="uk-UA"/>
              </w:rPr>
              <w:t>51 064 972</w:t>
            </w:r>
          </w:p>
        </w:tc>
        <w:tc>
          <w:tcPr>
            <w:tcW w:w="1411" w:type="dxa"/>
            <w:tcBorders>
              <w:bottom w:val="single" w:sz="4" w:space="0" w:color="000000"/>
              <w:right w:val="single" w:sz="4" w:space="0" w:color="000000"/>
            </w:tcBorders>
            <w:vAlign w:val="center"/>
          </w:tcPr>
          <w:p w14:paraId="0EED70E8" w14:textId="77777777" w:rsidR="00A17348" w:rsidRDefault="00000000">
            <w:pPr>
              <w:spacing w:after="0" w:line="240" w:lineRule="auto"/>
              <w:jc w:val="center"/>
            </w:pPr>
            <w:r>
              <w:rPr>
                <w:rFonts w:ascii="Times New Roman" w:eastAsia="Times New Roman" w:hAnsi="Times New Roman" w:cs="Times New Roman"/>
                <w:sz w:val="18"/>
                <w:szCs w:val="18"/>
                <w:lang w:eastAsia="uk-UA"/>
              </w:rPr>
              <w:t>234 368 020</w:t>
            </w:r>
          </w:p>
        </w:tc>
        <w:tc>
          <w:tcPr>
            <w:tcW w:w="1312" w:type="dxa"/>
            <w:tcBorders>
              <w:bottom w:val="single" w:sz="4" w:space="0" w:color="000000"/>
              <w:right w:val="single" w:sz="4" w:space="0" w:color="000000"/>
            </w:tcBorders>
            <w:vAlign w:val="center"/>
          </w:tcPr>
          <w:p w14:paraId="4611317F" w14:textId="77777777" w:rsidR="00A17348" w:rsidRDefault="00000000">
            <w:pPr>
              <w:spacing w:after="0" w:line="240" w:lineRule="auto"/>
              <w:jc w:val="center"/>
            </w:pPr>
            <w:r>
              <w:rPr>
                <w:rFonts w:ascii="Times New Roman" w:eastAsia="Times New Roman" w:hAnsi="Times New Roman" w:cs="Times New Roman"/>
                <w:sz w:val="18"/>
                <w:szCs w:val="18"/>
                <w:lang w:eastAsia="uk-UA"/>
              </w:rPr>
              <w:t>26 126 822</w:t>
            </w:r>
          </w:p>
        </w:tc>
        <w:tc>
          <w:tcPr>
            <w:tcW w:w="1075" w:type="dxa"/>
            <w:tcBorders>
              <w:bottom w:val="single" w:sz="4" w:space="0" w:color="000000"/>
              <w:right w:val="single" w:sz="4" w:space="0" w:color="000000"/>
            </w:tcBorders>
            <w:vAlign w:val="center"/>
          </w:tcPr>
          <w:p w14:paraId="1CA4BE57" w14:textId="77777777" w:rsidR="00A17348" w:rsidRDefault="00000000">
            <w:pPr>
              <w:spacing w:after="0" w:line="240" w:lineRule="auto"/>
              <w:jc w:val="right"/>
            </w:pPr>
            <w:r>
              <w:rPr>
                <w:rFonts w:ascii="Times New Roman" w:eastAsia="Times New Roman" w:hAnsi="Times New Roman" w:cs="Times New Roman"/>
                <w:sz w:val="18"/>
                <w:szCs w:val="18"/>
                <w:lang w:eastAsia="uk-UA"/>
              </w:rPr>
              <w:t>97,71</w:t>
            </w:r>
          </w:p>
        </w:tc>
        <w:tc>
          <w:tcPr>
            <w:tcW w:w="1075" w:type="dxa"/>
            <w:tcBorders>
              <w:bottom w:val="single" w:sz="4" w:space="0" w:color="000000"/>
              <w:right w:val="single" w:sz="4" w:space="0" w:color="000000"/>
            </w:tcBorders>
            <w:vAlign w:val="center"/>
          </w:tcPr>
          <w:p w14:paraId="7726C3FA" w14:textId="77777777" w:rsidR="00A17348" w:rsidRDefault="00000000">
            <w:pPr>
              <w:spacing w:after="0" w:line="240" w:lineRule="auto"/>
              <w:jc w:val="right"/>
            </w:pPr>
            <w:r>
              <w:rPr>
                <w:rFonts w:ascii="Times New Roman" w:eastAsia="Times New Roman" w:hAnsi="Times New Roman" w:cs="Times New Roman"/>
                <w:sz w:val="18"/>
                <w:szCs w:val="18"/>
                <w:lang w:eastAsia="uk-UA"/>
              </w:rPr>
              <w:t>51,16</w:t>
            </w:r>
          </w:p>
        </w:tc>
      </w:tr>
      <w:tr w:rsidR="00A17348" w14:paraId="713A675E" w14:textId="77777777">
        <w:trPr>
          <w:trHeight w:val="330"/>
        </w:trPr>
        <w:tc>
          <w:tcPr>
            <w:tcW w:w="2306" w:type="dxa"/>
            <w:tcBorders>
              <w:left w:val="single" w:sz="8" w:space="0" w:color="000000"/>
              <w:bottom w:val="single" w:sz="8" w:space="0" w:color="000000"/>
              <w:right w:val="single" w:sz="8" w:space="0" w:color="000000"/>
            </w:tcBorders>
            <w:vAlign w:val="center"/>
          </w:tcPr>
          <w:p w14:paraId="22423034" w14:textId="77777777" w:rsidR="00A17348" w:rsidRDefault="00000000">
            <w:pPr>
              <w:spacing w:after="0" w:line="240" w:lineRule="auto"/>
            </w:pPr>
            <w:r>
              <w:rPr>
                <w:rFonts w:ascii="Times New Roman" w:eastAsia="Times New Roman" w:hAnsi="Times New Roman" w:cs="Times New Roman"/>
                <w:sz w:val="18"/>
                <w:szCs w:val="18"/>
                <w:lang w:eastAsia="uk-UA"/>
              </w:rPr>
              <w:t>Охорона здоров"я</w:t>
            </w:r>
          </w:p>
        </w:tc>
        <w:tc>
          <w:tcPr>
            <w:tcW w:w="1258" w:type="dxa"/>
            <w:tcBorders>
              <w:left w:val="single" w:sz="4" w:space="0" w:color="000000"/>
              <w:bottom w:val="single" w:sz="4" w:space="0" w:color="000000"/>
              <w:right w:val="single" w:sz="4" w:space="0" w:color="000000"/>
            </w:tcBorders>
            <w:vAlign w:val="center"/>
          </w:tcPr>
          <w:p w14:paraId="603FF52F" w14:textId="77777777" w:rsidR="00A17348" w:rsidRDefault="00000000">
            <w:pPr>
              <w:spacing w:after="0" w:line="240" w:lineRule="auto"/>
              <w:jc w:val="center"/>
            </w:pPr>
            <w:r>
              <w:rPr>
                <w:rFonts w:ascii="Times New Roman" w:eastAsia="Times New Roman" w:hAnsi="Times New Roman" w:cs="Times New Roman"/>
                <w:sz w:val="18"/>
                <w:szCs w:val="18"/>
                <w:lang w:eastAsia="uk-UA"/>
              </w:rPr>
              <w:t>19 360 930</w:t>
            </w:r>
          </w:p>
        </w:tc>
        <w:tc>
          <w:tcPr>
            <w:tcW w:w="1362" w:type="dxa"/>
            <w:tcBorders>
              <w:bottom w:val="single" w:sz="4" w:space="0" w:color="000000"/>
              <w:right w:val="single" w:sz="4" w:space="0" w:color="000000"/>
            </w:tcBorders>
            <w:vAlign w:val="center"/>
          </w:tcPr>
          <w:p w14:paraId="10ADF20E" w14:textId="77777777" w:rsidR="00A17348" w:rsidRDefault="00000000">
            <w:pPr>
              <w:spacing w:after="0" w:line="240" w:lineRule="auto"/>
              <w:jc w:val="center"/>
            </w:pPr>
            <w:r>
              <w:rPr>
                <w:rFonts w:ascii="Times New Roman" w:eastAsia="Times New Roman" w:hAnsi="Times New Roman" w:cs="Times New Roman"/>
                <w:sz w:val="18"/>
                <w:szCs w:val="18"/>
                <w:lang w:eastAsia="uk-UA"/>
              </w:rPr>
              <w:t>2 410 000</w:t>
            </w:r>
          </w:p>
        </w:tc>
        <w:tc>
          <w:tcPr>
            <w:tcW w:w="1411" w:type="dxa"/>
            <w:tcBorders>
              <w:bottom w:val="single" w:sz="4" w:space="0" w:color="000000"/>
              <w:right w:val="single" w:sz="4" w:space="0" w:color="000000"/>
            </w:tcBorders>
            <w:vAlign w:val="center"/>
          </w:tcPr>
          <w:p w14:paraId="7C2BBEBA" w14:textId="77777777" w:rsidR="00A17348" w:rsidRDefault="00000000">
            <w:pPr>
              <w:spacing w:after="0" w:line="240" w:lineRule="auto"/>
              <w:jc w:val="center"/>
            </w:pPr>
            <w:r>
              <w:rPr>
                <w:rFonts w:ascii="Times New Roman" w:eastAsia="Times New Roman" w:hAnsi="Times New Roman" w:cs="Times New Roman"/>
                <w:sz w:val="18"/>
                <w:szCs w:val="18"/>
                <w:lang w:eastAsia="uk-UA"/>
              </w:rPr>
              <w:t>19 051 887</w:t>
            </w:r>
          </w:p>
        </w:tc>
        <w:tc>
          <w:tcPr>
            <w:tcW w:w="1312" w:type="dxa"/>
            <w:tcBorders>
              <w:bottom w:val="single" w:sz="4" w:space="0" w:color="000000"/>
              <w:right w:val="single" w:sz="4" w:space="0" w:color="000000"/>
            </w:tcBorders>
            <w:vAlign w:val="center"/>
          </w:tcPr>
          <w:p w14:paraId="3540D5E4" w14:textId="77777777" w:rsidR="00A17348" w:rsidRDefault="00000000">
            <w:pPr>
              <w:spacing w:after="0" w:line="240" w:lineRule="auto"/>
              <w:jc w:val="center"/>
            </w:pPr>
            <w:r>
              <w:rPr>
                <w:rFonts w:ascii="Times New Roman" w:eastAsia="Times New Roman" w:hAnsi="Times New Roman" w:cs="Times New Roman"/>
                <w:sz w:val="18"/>
                <w:szCs w:val="18"/>
                <w:lang w:eastAsia="uk-UA"/>
              </w:rPr>
              <w:t>873 348</w:t>
            </w:r>
          </w:p>
        </w:tc>
        <w:tc>
          <w:tcPr>
            <w:tcW w:w="1075" w:type="dxa"/>
            <w:tcBorders>
              <w:bottom w:val="single" w:sz="4" w:space="0" w:color="000000"/>
              <w:right w:val="single" w:sz="4" w:space="0" w:color="000000"/>
            </w:tcBorders>
            <w:vAlign w:val="center"/>
          </w:tcPr>
          <w:p w14:paraId="135A4A19" w14:textId="77777777" w:rsidR="00A17348" w:rsidRDefault="00000000">
            <w:pPr>
              <w:spacing w:after="0" w:line="240" w:lineRule="auto"/>
              <w:jc w:val="right"/>
            </w:pPr>
            <w:r>
              <w:rPr>
                <w:rFonts w:ascii="Times New Roman" w:eastAsia="Times New Roman" w:hAnsi="Times New Roman" w:cs="Times New Roman"/>
                <w:sz w:val="18"/>
                <w:szCs w:val="18"/>
                <w:lang w:eastAsia="uk-UA"/>
              </w:rPr>
              <w:t>98,40</w:t>
            </w:r>
          </w:p>
        </w:tc>
        <w:tc>
          <w:tcPr>
            <w:tcW w:w="1075" w:type="dxa"/>
            <w:tcBorders>
              <w:bottom w:val="single" w:sz="4" w:space="0" w:color="000000"/>
              <w:right w:val="single" w:sz="4" w:space="0" w:color="000000"/>
            </w:tcBorders>
            <w:vAlign w:val="center"/>
          </w:tcPr>
          <w:p w14:paraId="09D95263" w14:textId="77777777" w:rsidR="00A17348" w:rsidRDefault="00000000">
            <w:pPr>
              <w:spacing w:after="0" w:line="240" w:lineRule="auto"/>
              <w:jc w:val="right"/>
            </w:pPr>
            <w:r>
              <w:rPr>
                <w:rFonts w:ascii="Times New Roman" w:eastAsia="Times New Roman" w:hAnsi="Times New Roman" w:cs="Times New Roman"/>
                <w:sz w:val="18"/>
                <w:szCs w:val="18"/>
                <w:lang w:eastAsia="uk-UA"/>
              </w:rPr>
              <w:t>0,00</w:t>
            </w:r>
          </w:p>
        </w:tc>
      </w:tr>
      <w:tr w:rsidR="00A17348" w14:paraId="5BF05CB6" w14:textId="77777777">
        <w:trPr>
          <w:trHeight w:val="345"/>
        </w:trPr>
        <w:tc>
          <w:tcPr>
            <w:tcW w:w="2306" w:type="dxa"/>
            <w:tcBorders>
              <w:left w:val="single" w:sz="8" w:space="0" w:color="000000"/>
              <w:bottom w:val="single" w:sz="8" w:space="0" w:color="000000"/>
              <w:right w:val="single" w:sz="8" w:space="0" w:color="000000"/>
            </w:tcBorders>
            <w:vAlign w:val="center"/>
          </w:tcPr>
          <w:p w14:paraId="689C8552" w14:textId="77777777" w:rsidR="00A17348" w:rsidRDefault="00000000">
            <w:pPr>
              <w:spacing w:after="0" w:line="240" w:lineRule="auto"/>
            </w:pPr>
            <w:r>
              <w:rPr>
                <w:rFonts w:ascii="Times New Roman" w:eastAsia="Times New Roman" w:hAnsi="Times New Roman" w:cs="Times New Roman"/>
                <w:sz w:val="18"/>
                <w:szCs w:val="18"/>
                <w:lang w:eastAsia="uk-UA"/>
              </w:rPr>
              <w:t>Соціальний захист</w:t>
            </w:r>
          </w:p>
        </w:tc>
        <w:tc>
          <w:tcPr>
            <w:tcW w:w="1258" w:type="dxa"/>
            <w:tcBorders>
              <w:left w:val="single" w:sz="4" w:space="0" w:color="000000"/>
              <w:bottom w:val="single" w:sz="4" w:space="0" w:color="000000"/>
              <w:right w:val="single" w:sz="4" w:space="0" w:color="000000"/>
            </w:tcBorders>
            <w:vAlign w:val="center"/>
          </w:tcPr>
          <w:p w14:paraId="57B38483" w14:textId="77777777" w:rsidR="00A17348" w:rsidRDefault="00000000">
            <w:pPr>
              <w:spacing w:after="0" w:line="240" w:lineRule="auto"/>
              <w:jc w:val="center"/>
            </w:pPr>
            <w:r>
              <w:rPr>
                <w:rFonts w:ascii="Times New Roman" w:eastAsia="Times New Roman" w:hAnsi="Times New Roman" w:cs="Times New Roman"/>
                <w:sz w:val="18"/>
                <w:szCs w:val="18"/>
                <w:lang w:eastAsia="uk-UA"/>
              </w:rPr>
              <w:t>14 502 777</w:t>
            </w:r>
          </w:p>
        </w:tc>
        <w:tc>
          <w:tcPr>
            <w:tcW w:w="1362" w:type="dxa"/>
            <w:tcBorders>
              <w:bottom w:val="single" w:sz="4" w:space="0" w:color="000000"/>
              <w:right w:val="single" w:sz="4" w:space="0" w:color="000000"/>
            </w:tcBorders>
            <w:vAlign w:val="center"/>
          </w:tcPr>
          <w:p w14:paraId="1CEF7ABF" w14:textId="77777777" w:rsidR="00A17348" w:rsidRDefault="00000000">
            <w:pPr>
              <w:spacing w:after="0" w:line="240" w:lineRule="auto"/>
              <w:jc w:val="center"/>
            </w:pPr>
            <w:r>
              <w:rPr>
                <w:rFonts w:ascii="Times New Roman" w:eastAsia="Times New Roman" w:hAnsi="Times New Roman" w:cs="Times New Roman"/>
                <w:sz w:val="18"/>
                <w:szCs w:val="18"/>
                <w:lang w:eastAsia="uk-UA"/>
              </w:rPr>
              <w:t>15 396 266</w:t>
            </w:r>
          </w:p>
        </w:tc>
        <w:tc>
          <w:tcPr>
            <w:tcW w:w="1411" w:type="dxa"/>
            <w:tcBorders>
              <w:bottom w:val="single" w:sz="4" w:space="0" w:color="000000"/>
              <w:right w:val="single" w:sz="4" w:space="0" w:color="000000"/>
            </w:tcBorders>
            <w:vAlign w:val="center"/>
          </w:tcPr>
          <w:p w14:paraId="2A44AD1B" w14:textId="77777777" w:rsidR="00A17348" w:rsidRDefault="00000000">
            <w:pPr>
              <w:spacing w:after="0" w:line="240" w:lineRule="auto"/>
              <w:jc w:val="center"/>
            </w:pPr>
            <w:r>
              <w:rPr>
                <w:rFonts w:ascii="Times New Roman" w:eastAsia="Times New Roman" w:hAnsi="Times New Roman" w:cs="Times New Roman"/>
                <w:sz w:val="18"/>
                <w:szCs w:val="18"/>
                <w:lang w:eastAsia="uk-UA"/>
              </w:rPr>
              <w:t>14 094 206</w:t>
            </w:r>
          </w:p>
        </w:tc>
        <w:tc>
          <w:tcPr>
            <w:tcW w:w="1312" w:type="dxa"/>
            <w:tcBorders>
              <w:bottom w:val="single" w:sz="4" w:space="0" w:color="000000"/>
              <w:right w:val="single" w:sz="4" w:space="0" w:color="000000"/>
            </w:tcBorders>
            <w:vAlign w:val="center"/>
          </w:tcPr>
          <w:p w14:paraId="27B1B5BC" w14:textId="77777777" w:rsidR="00A17348" w:rsidRDefault="00000000">
            <w:pPr>
              <w:spacing w:after="0" w:line="240" w:lineRule="auto"/>
              <w:jc w:val="center"/>
            </w:pPr>
            <w:r>
              <w:rPr>
                <w:rFonts w:ascii="Times New Roman" w:eastAsia="Times New Roman" w:hAnsi="Times New Roman" w:cs="Times New Roman"/>
                <w:sz w:val="18"/>
                <w:szCs w:val="18"/>
                <w:lang w:eastAsia="uk-UA"/>
              </w:rPr>
              <w:t>15 684 899</w:t>
            </w:r>
          </w:p>
        </w:tc>
        <w:tc>
          <w:tcPr>
            <w:tcW w:w="1075" w:type="dxa"/>
            <w:tcBorders>
              <w:bottom w:val="single" w:sz="4" w:space="0" w:color="000000"/>
              <w:right w:val="single" w:sz="4" w:space="0" w:color="000000"/>
            </w:tcBorders>
            <w:vAlign w:val="center"/>
          </w:tcPr>
          <w:p w14:paraId="6795A75D" w14:textId="77777777" w:rsidR="00A17348" w:rsidRDefault="00000000">
            <w:pPr>
              <w:spacing w:after="0" w:line="240" w:lineRule="auto"/>
              <w:jc w:val="right"/>
            </w:pPr>
            <w:r>
              <w:rPr>
                <w:rFonts w:ascii="Times New Roman" w:eastAsia="Times New Roman" w:hAnsi="Times New Roman" w:cs="Times New Roman"/>
                <w:sz w:val="18"/>
                <w:szCs w:val="18"/>
                <w:lang w:eastAsia="uk-UA"/>
              </w:rPr>
              <w:t>97,18</w:t>
            </w:r>
          </w:p>
        </w:tc>
        <w:tc>
          <w:tcPr>
            <w:tcW w:w="1075" w:type="dxa"/>
            <w:tcBorders>
              <w:bottom w:val="single" w:sz="4" w:space="0" w:color="000000"/>
              <w:right w:val="single" w:sz="4" w:space="0" w:color="000000"/>
            </w:tcBorders>
            <w:vAlign w:val="center"/>
          </w:tcPr>
          <w:p w14:paraId="73429238" w14:textId="77777777" w:rsidR="00A17348" w:rsidRDefault="00000000">
            <w:pPr>
              <w:spacing w:after="0" w:line="240" w:lineRule="auto"/>
              <w:jc w:val="right"/>
            </w:pPr>
            <w:r>
              <w:rPr>
                <w:rFonts w:ascii="Times New Roman" w:eastAsia="Times New Roman" w:hAnsi="Times New Roman" w:cs="Times New Roman"/>
                <w:sz w:val="18"/>
                <w:szCs w:val="18"/>
                <w:lang w:eastAsia="uk-UA"/>
              </w:rPr>
              <w:t>101,87</w:t>
            </w:r>
          </w:p>
        </w:tc>
      </w:tr>
      <w:tr w:rsidR="00A17348" w14:paraId="63584FD0" w14:textId="77777777">
        <w:trPr>
          <w:trHeight w:val="330"/>
        </w:trPr>
        <w:tc>
          <w:tcPr>
            <w:tcW w:w="2306" w:type="dxa"/>
            <w:tcBorders>
              <w:left w:val="single" w:sz="8" w:space="0" w:color="000000"/>
              <w:bottom w:val="single" w:sz="8" w:space="0" w:color="000000"/>
              <w:right w:val="single" w:sz="8" w:space="0" w:color="000000"/>
            </w:tcBorders>
            <w:vAlign w:val="center"/>
          </w:tcPr>
          <w:p w14:paraId="2F21A163" w14:textId="77777777" w:rsidR="00A17348" w:rsidRDefault="00000000">
            <w:pPr>
              <w:spacing w:after="0" w:line="240" w:lineRule="auto"/>
            </w:pPr>
            <w:r>
              <w:rPr>
                <w:rFonts w:ascii="Times New Roman" w:eastAsia="Times New Roman" w:hAnsi="Times New Roman" w:cs="Times New Roman"/>
                <w:sz w:val="18"/>
                <w:szCs w:val="18"/>
                <w:lang w:eastAsia="uk-UA"/>
              </w:rPr>
              <w:t>Культура і мистецтво</w:t>
            </w:r>
          </w:p>
        </w:tc>
        <w:tc>
          <w:tcPr>
            <w:tcW w:w="1258" w:type="dxa"/>
            <w:tcBorders>
              <w:left w:val="single" w:sz="4" w:space="0" w:color="000000"/>
              <w:bottom w:val="single" w:sz="4" w:space="0" w:color="000000"/>
              <w:right w:val="single" w:sz="4" w:space="0" w:color="000000"/>
            </w:tcBorders>
            <w:vAlign w:val="center"/>
          </w:tcPr>
          <w:p w14:paraId="383922B0" w14:textId="77777777" w:rsidR="00A17348" w:rsidRDefault="00000000">
            <w:pPr>
              <w:spacing w:after="0" w:line="240" w:lineRule="auto"/>
              <w:jc w:val="center"/>
            </w:pPr>
            <w:r>
              <w:rPr>
                <w:rFonts w:ascii="Times New Roman" w:eastAsia="Times New Roman" w:hAnsi="Times New Roman" w:cs="Times New Roman"/>
                <w:sz w:val="18"/>
                <w:szCs w:val="18"/>
                <w:lang w:eastAsia="uk-UA"/>
              </w:rPr>
              <w:t>11 047 350</w:t>
            </w:r>
          </w:p>
        </w:tc>
        <w:tc>
          <w:tcPr>
            <w:tcW w:w="1362" w:type="dxa"/>
            <w:tcBorders>
              <w:bottom w:val="single" w:sz="4" w:space="0" w:color="000000"/>
              <w:right w:val="single" w:sz="4" w:space="0" w:color="000000"/>
            </w:tcBorders>
            <w:vAlign w:val="center"/>
          </w:tcPr>
          <w:p w14:paraId="02F49DF9" w14:textId="77777777" w:rsidR="00A17348" w:rsidRDefault="00000000">
            <w:pPr>
              <w:spacing w:after="0" w:line="240" w:lineRule="auto"/>
              <w:jc w:val="center"/>
            </w:pPr>
            <w:r>
              <w:rPr>
                <w:rFonts w:ascii="Times New Roman" w:eastAsia="Times New Roman" w:hAnsi="Times New Roman" w:cs="Times New Roman"/>
                <w:sz w:val="18"/>
                <w:szCs w:val="18"/>
                <w:lang w:eastAsia="uk-UA"/>
              </w:rPr>
              <w:t>824 600</w:t>
            </w:r>
          </w:p>
        </w:tc>
        <w:tc>
          <w:tcPr>
            <w:tcW w:w="1411" w:type="dxa"/>
            <w:tcBorders>
              <w:bottom w:val="single" w:sz="4" w:space="0" w:color="000000"/>
              <w:right w:val="single" w:sz="4" w:space="0" w:color="000000"/>
            </w:tcBorders>
            <w:vAlign w:val="center"/>
          </w:tcPr>
          <w:p w14:paraId="7D5CF960" w14:textId="77777777" w:rsidR="00A17348" w:rsidRDefault="00000000">
            <w:pPr>
              <w:spacing w:after="0" w:line="240" w:lineRule="auto"/>
              <w:jc w:val="center"/>
            </w:pPr>
            <w:r>
              <w:rPr>
                <w:rFonts w:ascii="Times New Roman" w:eastAsia="Times New Roman" w:hAnsi="Times New Roman" w:cs="Times New Roman"/>
                <w:sz w:val="18"/>
                <w:szCs w:val="18"/>
                <w:lang w:eastAsia="uk-UA"/>
              </w:rPr>
              <w:t>10 588 504</w:t>
            </w:r>
          </w:p>
        </w:tc>
        <w:tc>
          <w:tcPr>
            <w:tcW w:w="1312" w:type="dxa"/>
            <w:tcBorders>
              <w:bottom w:val="single" w:sz="4" w:space="0" w:color="000000"/>
              <w:right w:val="single" w:sz="4" w:space="0" w:color="000000"/>
            </w:tcBorders>
            <w:vAlign w:val="center"/>
          </w:tcPr>
          <w:p w14:paraId="72D7C040" w14:textId="77777777" w:rsidR="00A17348" w:rsidRDefault="00000000">
            <w:pPr>
              <w:spacing w:after="0" w:line="240" w:lineRule="auto"/>
              <w:jc w:val="center"/>
            </w:pPr>
            <w:r>
              <w:rPr>
                <w:rFonts w:ascii="Times New Roman" w:eastAsia="Times New Roman" w:hAnsi="Times New Roman" w:cs="Times New Roman"/>
                <w:sz w:val="18"/>
                <w:szCs w:val="18"/>
                <w:lang w:eastAsia="uk-UA"/>
              </w:rPr>
              <w:t>616 275</w:t>
            </w:r>
          </w:p>
        </w:tc>
        <w:tc>
          <w:tcPr>
            <w:tcW w:w="1075" w:type="dxa"/>
            <w:tcBorders>
              <w:bottom w:val="single" w:sz="4" w:space="0" w:color="000000"/>
              <w:right w:val="single" w:sz="4" w:space="0" w:color="000000"/>
            </w:tcBorders>
            <w:vAlign w:val="center"/>
          </w:tcPr>
          <w:p w14:paraId="59F74911" w14:textId="77777777" w:rsidR="00A17348" w:rsidRDefault="00000000">
            <w:pPr>
              <w:spacing w:after="0" w:line="240" w:lineRule="auto"/>
              <w:jc w:val="right"/>
            </w:pPr>
            <w:r>
              <w:rPr>
                <w:rFonts w:ascii="Times New Roman" w:eastAsia="Times New Roman" w:hAnsi="Times New Roman" w:cs="Times New Roman"/>
                <w:sz w:val="18"/>
                <w:szCs w:val="18"/>
                <w:lang w:eastAsia="uk-UA"/>
              </w:rPr>
              <w:t>95,85</w:t>
            </w:r>
          </w:p>
        </w:tc>
        <w:tc>
          <w:tcPr>
            <w:tcW w:w="1075" w:type="dxa"/>
            <w:tcBorders>
              <w:bottom w:val="single" w:sz="4" w:space="0" w:color="000000"/>
              <w:right w:val="single" w:sz="4" w:space="0" w:color="000000"/>
            </w:tcBorders>
            <w:vAlign w:val="center"/>
          </w:tcPr>
          <w:p w14:paraId="7EBAE7B7" w14:textId="77777777" w:rsidR="00A17348" w:rsidRDefault="00000000">
            <w:pPr>
              <w:spacing w:after="0" w:line="240" w:lineRule="auto"/>
              <w:jc w:val="right"/>
            </w:pPr>
            <w:r>
              <w:rPr>
                <w:rFonts w:ascii="Times New Roman" w:eastAsia="Times New Roman" w:hAnsi="Times New Roman" w:cs="Times New Roman"/>
                <w:sz w:val="18"/>
                <w:szCs w:val="18"/>
                <w:lang w:eastAsia="uk-UA"/>
              </w:rPr>
              <w:t>74,74</w:t>
            </w:r>
          </w:p>
        </w:tc>
      </w:tr>
      <w:tr w:rsidR="00A17348" w14:paraId="3771AA8F" w14:textId="77777777">
        <w:trPr>
          <w:trHeight w:val="315"/>
        </w:trPr>
        <w:tc>
          <w:tcPr>
            <w:tcW w:w="2306" w:type="dxa"/>
            <w:tcBorders>
              <w:left w:val="single" w:sz="8" w:space="0" w:color="000000"/>
              <w:bottom w:val="single" w:sz="8" w:space="0" w:color="000000"/>
              <w:right w:val="single" w:sz="8" w:space="0" w:color="000000"/>
            </w:tcBorders>
            <w:vAlign w:val="center"/>
          </w:tcPr>
          <w:p w14:paraId="4DFAD3F9" w14:textId="77777777" w:rsidR="00A17348" w:rsidRDefault="00000000">
            <w:pPr>
              <w:spacing w:after="0" w:line="240" w:lineRule="auto"/>
            </w:pPr>
            <w:r>
              <w:rPr>
                <w:rFonts w:ascii="Times New Roman" w:eastAsia="Times New Roman" w:hAnsi="Times New Roman" w:cs="Times New Roman"/>
                <w:sz w:val="18"/>
                <w:szCs w:val="18"/>
                <w:lang w:eastAsia="uk-UA"/>
              </w:rPr>
              <w:t>Фізична культура і спорт</w:t>
            </w:r>
          </w:p>
        </w:tc>
        <w:tc>
          <w:tcPr>
            <w:tcW w:w="1258" w:type="dxa"/>
            <w:tcBorders>
              <w:left w:val="single" w:sz="4" w:space="0" w:color="000000"/>
              <w:bottom w:val="single" w:sz="4" w:space="0" w:color="000000"/>
              <w:right w:val="single" w:sz="4" w:space="0" w:color="000000"/>
            </w:tcBorders>
            <w:vAlign w:val="center"/>
          </w:tcPr>
          <w:p w14:paraId="2AA2E980" w14:textId="77777777" w:rsidR="00A17348" w:rsidRDefault="00000000">
            <w:pPr>
              <w:spacing w:after="0" w:line="240" w:lineRule="auto"/>
              <w:jc w:val="center"/>
            </w:pPr>
            <w:r>
              <w:rPr>
                <w:rFonts w:ascii="Times New Roman" w:eastAsia="Times New Roman" w:hAnsi="Times New Roman" w:cs="Times New Roman"/>
                <w:sz w:val="18"/>
                <w:szCs w:val="18"/>
                <w:lang w:eastAsia="uk-UA"/>
              </w:rPr>
              <w:t>5 363 121</w:t>
            </w:r>
          </w:p>
        </w:tc>
        <w:tc>
          <w:tcPr>
            <w:tcW w:w="1362" w:type="dxa"/>
            <w:tcBorders>
              <w:bottom w:val="single" w:sz="4" w:space="0" w:color="000000"/>
              <w:right w:val="single" w:sz="4" w:space="0" w:color="000000"/>
            </w:tcBorders>
            <w:vAlign w:val="center"/>
          </w:tcPr>
          <w:p w14:paraId="46E49882" w14:textId="77777777" w:rsidR="00A17348" w:rsidRDefault="00000000">
            <w:pPr>
              <w:spacing w:after="0" w:line="240" w:lineRule="auto"/>
              <w:jc w:val="center"/>
            </w:pPr>
            <w:r>
              <w:rPr>
                <w:rFonts w:ascii="Times New Roman" w:eastAsia="Times New Roman" w:hAnsi="Times New Roman" w:cs="Times New Roman"/>
                <w:sz w:val="18"/>
                <w:szCs w:val="18"/>
                <w:lang w:eastAsia="uk-UA"/>
              </w:rPr>
              <w:t>133 000</w:t>
            </w:r>
          </w:p>
        </w:tc>
        <w:tc>
          <w:tcPr>
            <w:tcW w:w="1411" w:type="dxa"/>
            <w:tcBorders>
              <w:bottom w:val="single" w:sz="4" w:space="0" w:color="000000"/>
              <w:right w:val="single" w:sz="4" w:space="0" w:color="000000"/>
            </w:tcBorders>
            <w:vAlign w:val="center"/>
          </w:tcPr>
          <w:p w14:paraId="4ABB983B" w14:textId="77777777" w:rsidR="00A17348" w:rsidRDefault="00000000">
            <w:pPr>
              <w:spacing w:after="0" w:line="240" w:lineRule="auto"/>
              <w:jc w:val="center"/>
            </w:pPr>
            <w:r>
              <w:rPr>
                <w:rFonts w:ascii="Times New Roman" w:eastAsia="Times New Roman" w:hAnsi="Times New Roman" w:cs="Times New Roman"/>
                <w:sz w:val="18"/>
                <w:szCs w:val="18"/>
                <w:lang w:eastAsia="uk-UA"/>
              </w:rPr>
              <w:t>5 246 807</w:t>
            </w:r>
          </w:p>
        </w:tc>
        <w:tc>
          <w:tcPr>
            <w:tcW w:w="1312" w:type="dxa"/>
            <w:tcBorders>
              <w:bottom w:val="single" w:sz="4" w:space="0" w:color="000000"/>
              <w:right w:val="single" w:sz="4" w:space="0" w:color="000000"/>
            </w:tcBorders>
            <w:vAlign w:val="center"/>
          </w:tcPr>
          <w:p w14:paraId="19CBE395" w14:textId="77777777" w:rsidR="00A17348" w:rsidRDefault="00000000">
            <w:pPr>
              <w:spacing w:after="0" w:line="240" w:lineRule="auto"/>
              <w:jc w:val="center"/>
            </w:pPr>
            <w:r>
              <w:rPr>
                <w:rFonts w:ascii="Times New Roman" w:eastAsia="Times New Roman" w:hAnsi="Times New Roman" w:cs="Times New Roman"/>
                <w:sz w:val="18"/>
                <w:szCs w:val="18"/>
                <w:lang w:eastAsia="uk-UA"/>
              </w:rPr>
              <w:t>23 541</w:t>
            </w:r>
          </w:p>
        </w:tc>
        <w:tc>
          <w:tcPr>
            <w:tcW w:w="1075" w:type="dxa"/>
            <w:tcBorders>
              <w:bottom w:val="single" w:sz="4" w:space="0" w:color="000000"/>
              <w:right w:val="single" w:sz="4" w:space="0" w:color="000000"/>
            </w:tcBorders>
            <w:vAlign w:val="center"/>
          </w:tcPr>
          <w:p w14:paraId="3DE67DEE" w14:textId="77777777" w:rsidR="00A17348" w:rsidRDefault="00000000">
            <w:pPr>
              <w:spacing w:after="0" w:line="240" w:lineRule="auto"/>
              <w:jc w:val="right"/>
            </w:pPr>
            <w:r>
              <w:rPr>
                <w:rFonts w:ascii="Times New Roman" w:eastAsia="Times New Roman" w:hAnsi="Times New Roman" w:cs="Times New Roman"/>
                <w:sz w:val="18"/>
                <w:szCs w:val="18"/>
                <w:lang w:eastAsia="uk-UA"/>
              </w:rPr>
              <w:t>97,83</w:t>
            </w:r>
          </w:p>
        </w:tc>
        <w:tc>
          <w:tcPr>
            <w:tcW w:w="1075" w:type="dxa"/>
            <w:tcBorders>
              <w:bottom w:val="single" w:sz="4" w:space="0" w:color="000000"/>
              <w:right w:val="single" w:sz="4" w:space="0" w:color="000000"/>
            </w:tcBorders>
            <w:vAlign w:val="center"/>
          </w:tcPr>
          <w:p w14:paraId="4E79F325" w14:textId="77777777" w:rsidR="00A17348" w:rsidRDefault="00000000">
            <w:pPr>
              <w:spacing w:after="0" w:line="240" w:lineRule="auto"/>
              <w:jc w:val="right"/>
            </w:pPr>
            <w:r>
              <w:rPr>
                <w:rFonts w:ascii="Times New Roman" w:eastAsia="Times New Roman" w:hAnsi="Times New Roman" w:cs="Times New Roman"/>
                <w:sz w:val="18"/>
                <w:szCs w:val="18"/>
                <w:lang w:eastAsia="uk-UA"/>
              </w:rPr>
              <w:t>17,70</w:t>
            </w:r>
          </w:p>
        </w:tc>
      </w:tr>
      <w:tr w:rsidR="00A17348" w14:paraId="10DAA240" w14:textId="77777777">
        <w:trPr>
          <w:trHeight w:val="330"/>
        </w:trPr>
        <w:tc>
          <w:tcPr>
            <w:tcW w:w="2306" w:type="dxa"/>
            <w:tcBorders>
              <w:left w:val="single" w:sz="8" w:space="0" w:color="000000"/>
              <w:bottom w:val="single" w:sz="8" w:space="0" w:color="000000"/>
              <w:right w:val="single" w:sz="8" w:space="0" w:color="000000"/>
            </w:tcBorders>
            <w:vAlign w:val="center"/>
          </w:tcPr>
          <w:p w14:paraId="1EA8FACE" w14:textId="77777777" w:rsidR="00A17348" w:rsidRDefault="00000000">
            <w:pPr>
              <w:spacing w:after="0" w:line="240" w:lineRule="auto"/>
            </w:pPr>
            <w:r>
              <w:rPr>
                <w:rFonts w:ascii="Times New Roman" w:eastAsia="Times New Roman" w:hAnsi="Times New Roman" w:cs="Times New Roman"/>
                <w:sz w:val="18"/>
                <w:szCs w:val="18"/>
                <w:lang w:eastAsia="uk-UA"/>
              </w:rPr>
              <w:t>ЖКГ</w:t>
            </w:r>
          </w:p>
        </w:tc>
        <w:tc>
          <w:tcPr>
            <w:tcW w:w="1258" w:type="dxa"/>
            <w:tcBorders>
              <w:bottom w:val="single" w:sz="4" w:space="0" w:color="000000"/>
              <w:right w:val="single" w:sz="4" w:space="0" w:color="000000"/>
            </w:tcBorders>
            <w:vAlign w:val="center"/>
          </w:tcPr>
          <w:p w14:paraId="53AA75EB" w14:textId="77777777" w:rsidR="00A17348" w:rsidRDefault="00000000">
            <w:pPr>
              <w:spacing w:after="0" w:line="240" w:lineRule="auto"/>
              <w:jc w:val="center"/>
            </w:pPr>
            <w:r>
              <w:rPr>
                <w:rFonts w:ascii="Times New Roman" w:eastAsia="Times New Roman" w:hAnsi="Times New Roman" w:cs="Times New Roman"/>
                <w:sz w:val="18"/>
                <w:szCs w:val="18"/>
                <w:lang w:eastAsia="uk-UA"/>
              </w:rPr>
              <w:t>45 628 332</w:t>
            </w:r>
          </w:p>
        </w:tc>
        <w:tc>
          <w:tcPr>
            <w:tcW w:w="1362" w:type="dxa"/>
            <w:vAlign w:val="center"/>
          </w:tcPr>
          <w:p w14:paraId="4D7AA458" w14:textId="77777777" w:rsidR="00A17348" w:rsidRDefault="00000000">
            <w:pPr>
              <w:spacing w:after="0" w:line="240" w:lineRule="auto"/>
              <w:jc w:val="center"/>
            </w:pPr>
            <w:r>
              <w:rPr>
                <w:rFonts w:ascii="Times New Roman" w:eastAsia="Times New Roman" w:hAnsi="Times New Roman" w:cs="Times New Roman"/>
                <w:sz w:val="18"/>
                <w:szCs w:val="18"/>
                <w:lang w:eastAsia="uk-UA"/>
              </w:rPr>
              <w:t>3 854 540</w:t>
            </w:r>
          </w:p>
        </w:tc>
        <w:tc>
          <w:tcPr>
            <w:tcW w:w="1411" w:type="dxa"/>
            <w:tcBorders>
              <w:left w:val="single" w:sz="4" w:space="0" w:color="000000"/>
              <w:bottom w:val="single" w:sz="4" w:space="0" w:color="000000"/>
              <w:right w:val="single" w:sz="4" w:space="0" w:color="000000"/>
            </w:tcBorders>
            <w:vAlign w:val="center"/>
          </w:tcPr>
          <w:p w14:paraId="74FF93FD" w14:textId="77777777" w:rsidR="00A17348" w:rsidRDefault="00000000">
            <w:pPr>
              <w:spacing w:after="0" w:line="240" w:lineRule="auto"/>
              <w:jc w:val="center"/>
            </w:pPr>
            <w:r>
              <w:rPr>
                <w:rFonts w:ascii="Times New Roman" w:eastAsia="Times New Roman" w:hAnsi="Times New Roman" w:cs="Times New Roman"/>
                <w:sz w:val="18"/>
                <w:szCs w:val="18"/>
                <w:lang w:eastAsia="uk-UA"/>
              </w:rPr>
              <w:t>45 389 895</w:t>
            </w:r>
          </w:p>
        </w:tc>
        <w:tc>
          <w:tcPr>
            <w:tcW w:w="1312" w:type="dxa"/>
            <w:tcBorders>
              <w:bottom w:val="single" w:sz="4" w:space="0" w:color="000000"/>
              <w:right w:val="single" w:sz="4" w:space="0" w:color="000000"/>
            </w:tcBorders>
            <w:vAlign w:val="center"/>
          </w:tcPr>
          <w:p w14:paraId="0BDD50D1" w14:textId="77777777" w:rsidR="00A17348" w:rsidRDefault="00000000">
            <w:pPr>
              <w:spacing w:after="0" w:line="240" w:lineRule="auto"/>
              <w:jc w:val="center"/>
            </w:pPr>
            <w:r>
              <w:rPr>
                <w:rFonts w:ascii="Times New Roman" w:eastAsia="Times New Roman" w:hAnsi="Times New Roman" w:cs="Times New Roman"/>
                <w:sz w:val="18"/>
                <w:szCs w:val="18"/>
                <w:lang w:eastAsia="uk-UA"/>
              </w:rPr>
              <w:t>924 863</w:t>
            </w:r>
          </w:p>
        </w:tc>
        <w:tc>
          <w:tcPr>
            <w:tcW w:w="1075" w:type="dxa"/>
            <w:tcBorders>
              <w:bottom w:val="single" w:sz="4" w:space="0" w:color="000000"/>
              <w:right w:val="single" w:sz="4" w:space="0" w:color="000000"/>
            </w:tcBorders>
            <w:vAlign w:val="center"/>
          </w:tcPr>
          <w:p w14:paraId="447217CD" w14:textId="77777777" w:rsidR="00A17348" w:rsidRDefault="00000000">
            <w:pPr>
              <w:spacing w:after="0" w:line="240" w:lineRule="auto"/>
              <w:jc w:val="right"/>
            </w:pPr>
            <w:r>
              <w:rPr>
                <w:rFonts w:ascii="Times New Roman" w:eastAsia="Times New Roman" w:hAnsi="Times New Roman" w:cs="Times New Roman"/>
                <w:sz w:val="18"/>
                <w:szCs w:val="18"/>
                <w:lang w:eastAsia="uk-UA"/>
              </w:rPr>
              <w:t>99,48</w:t>
            </w:r>
          </w:p>
        </w:tc>
        <w:tc>
          <w:tcPr>
            <w:tcW w:w="1075" w:type="dxa"/>
            <w:tcBorders>
              <w:bottom w:val="single" w:sz="4" w:space="0" w:color="000000"/>
              <w:right w:val="single" w:sz="4" w:space="0" w:color="000000"/>
            </w:tcBorders>
            <w:vAlign w:val="center"/>
          </w:tcPr>
          <w:p w14:paraId="6807DDF3" w14:textId="77777777" w:rsidR="00A17348" w:rsidRDefault="00000000">
            <w:pPr>
              <w:spacing w:after="0" w:line="240" w:lineRule="auto"/>
              <w:jc w:val="right"/>
            </w:pPr>
            <w:r>
              <w:rPr>
                <w:rFonts w:ascii="Times New Roman" w:eastAsia="Times New Roman" w:hAnsi="Times New Roman" w:cs="Times New Roman"/>
                <w:sz w:val="18"/>
                <w:szCs w:val="18"/>
                <w:lang w:eastAsia="uk-UA"/>
              </w:rPr>
              <w:t>23,99</w:t>
            </w:r>
          </w:p>
        </w:tc>
      </w:tr>
      <w:tr w:rsidR="00A17348" w14:paraId="7651F747" w14:textId="77777777">
        <w:trPr>
          <w:trHeight w:val="375"/>
        </w:trPr>
        <w:tc>
          <w:tcPr>
            <w:tcW w:w="2306" w:type="dxa"/>
            <w:tcBorders>
              <w:left w:val="single" w:sz="8" w:space="0" w:color="000000"/>
              <w:bottom w:val="single" w:sz="8" w:space="0" w:color="000000"/>
              <w:right w:val="single" w:sz="8" w:space="0" w:color="000000"/>
            </w:tcBorders>
            <w:vAlign w:val="center"/>
          </w:tcPr>
          <w:p w14:paraId="2E8F251A" w14:textId="77777777" w:rsidR="00A17348" w:rsidRDefault="00000000">
            <w:pPr>
              <w:spacing w:after="0" w:line="240" w:lineRule="auto"/>
            </w:pPr>
            <w:r>
              <w:rPr>
                <w:rFonts w:ascii="Times New Roman" w:eastAsia="Times New Roman" w:hAnsi="Times New Roman" w:cs="Times New Roman"/>
                <w:sz w:val="18"/>
                <w:szCs w:val="18"/>
                <w:lang w:eastAsia="uk-UA"/>
              </w:rPr>
              <w:t>Економічна діяльність, в т.числі:</w:t>
            </w:r>
          </w:p>
        </w:tc>
        <w:tc>
          <w:tcPr>
            <w:tcW w:w="1258" w:type="dxa"/>
            <w:tcBorders>
              <w:left w:val="single" w:sz="4" w:space="0" w:color="000000"/>
              <w:bottom w:val="single" w:sz="4" w:space="0" w:color="000000"/>
              <w:right w:val="single" w:sz="4" w:space="0" w:color="000000"/>
            </w:tcBorders>
            <w:vAlign w:val="center"/>
          </w:tcPr>
          <w:p w14:paraId="448F2498" w14:textId="77777777" w:rsidR="00A17348" w:rsidRDefault="00000000">
            <w:pPr>
              <w:spacing w:after="0" w:line="240" w:lineRule="auto"/>
              <w:jc w:val="center"/>
            </w:pPr>
            <w:r>
              <w:rPr>
                <w:rFonts w:ascii="Times New Roman" w:eastAsia="Times New Roman" w:hAnsi="Times New Roman" w:cs="Times New Roman"/>
                <w:sz w:val="18"/>
                <w:szCs w:val="18"/>
                <w:lang w:eastAsia="uk-UA"/>
              </w:rPr>
              <w:t>3 376 300</w:t>
            </w:r>
          </w:p>
        </w:tc>
        <w:tc>
          <w:tcPr>
            <w:tcW w:w="1362" w:type="dxa"/>
            <w:tcBorders>
              <w:top w:val="single" w:sz="4" w:space="0" w:color="000000"/>
              <w:bottom w:val="single" w:sz="4" w:space="0" w:color="000000"/>
              <w:right w:val="single" w:sz="4" w:space="0" w:color="000000"/>
            </w:tcBorders>
            <w:vAlign w:val="center"/>
          </w:tcPr>
          <w:p w14:paraId="427BC65E" w14:textId="77777777" w:rsidR="00A17348" w:rsidRDefault="00000000">
            <w:pPr>
              <w:spacing w:after="0" w:line="240" w:lineRule="auto"/>
              <w:jc w:val="center"/>
            </w:pPr>
            <w:r>
              <w:rPr>
                <w:rFonts w:ascii="Times New Roman" w:eastAsia="Times New Roman" w:hAnsi="Times New Roman" w:cs="Times New Roman"/>
                <w:sz w:val="18"/>
                <w:szCs w:val="18"/>
                <w:lang w:eastAsia="uk-UA"/>
              </w:rPr>
              <w:t>8 994 500</w:t>
            </w:r>
          </w:p>
        </w:tc>
        <w:tc>
          <w:tcPr>
            <w:tcW w:w="1411" w:type="dxa"/>
            <w:tcBorders>
              <w:bottom w:val="single" w:sz="4" w:space="0" w:color="000000"/>
              <w:right w:val="single" w:sz="4" w:space="0" w:color="000000"/>
            </w:tcBorders>
            <w:vAlign w:val="center"/>
          </w:tcPr>
          <w:p w14:paraId="2175D440" w14:textId="77777777" w:rsidR="00A17348" w:rsidRDefault="00000000">
            <w:pPr>
              <w:spacing w:after="0" w:line="240" w:lineRule="auto"/>
              <w:jc w:val="center"/>
            </w:pPr>
            <w:r>
              <w:rPr>
                <w:rFonts w:ascii="Times New Roman" w:eastAsia="Times New Roman" w:hAnsi="Times New Roman" w:cs="Times New Roman"/>
                <w:sz w:val="18"/>
                <w:szCs w:val="18"/>
                <w:lang w:eastAsia="uk-UA"/>
              </w:rPr>
              <w:t>3 376 293</w:t>
            </w:r>
          </w:p>
        </w:tc>
        <w:tc>
          <w:tcPr>
            <w:tcW w:w="1312" w:type="dxa"/>
            <w:tcBorders>
              <w:bottom w:val="single" w:sz="4" w:space="0" w:color="000000"/>
              <w:right w:val="single" w:sz="4" w:space="0" w:color="000000"/>
            </w:tcBorders>
            <w:vAlign w:val="center"/>
          </w:tcPr>
          <w:p w14:paraId="405C5565" w14:textId="77777777" w:rsidR="00A17348" w:rsidRDefault="00000000">
            <w:pPr>
              <w:spacing w:after="0" w:line="240" w:lineRule="auto"/>
              <w:jc w:val="center"/>
            </w:pPr>
            <w:r>
              <w:rPr>
                <w:rFonts w:ascii="Times New Roman" w:eastAsia="Times New Roman" w:hAnsi="Times New Roman" w:cs="Times New Roman"/>
                <w:sz w:val="18"/>
                <w:szCs w:val="18"/>
                <w:lang w:eastAsia="uk-UA"/>
              </w:rPr>
              <w:t>6 691 484</w:t>
            </w:r>
          </w:p>
        </w:tc>
        <w:tc>
          <w:tcPr>
            <w:tcW w:w="1075" w:type="dxa"/>
            <w:tcBorders>
              <w:bottom w:val="single" w:sz="4" w:space="0" w:color="000000"/>
              <w:right w:val="single" w:sz="4" w:space="0" w:color="000000"/>
            </w:tcBorders>
            <w:vAlign w:val="center"/>
          </w:tcPr>
          <w:p w14:paraId="3144DBBC" w14:textId="77777777" w:rsidR="00A17348" w:rsidRDefault="00000000">
            <w:pPr>
              <w:spacing w:after="0" w:line="240" w:lineRule="auto"/>
              <w:jc w:val="right"/>
            </w:pPr>
            <w:r>
              <w:rPr>
                <w:rFonts w:ascii="Times New Roman" w:eastAsia="Times New Roman" w:hAnsi="Times New Roman" w:cs="Times New Roman"/>
                <w:sz w:val="18"/>
                <w:szCs w:val="18"/>
                <w:lang w:eastAsia="uk-UA"/>
              </w:rPr>
              <w:t>100,00</w:t>
            </w:r>
          </w:p>
        </w:tc>
        <w:tc>
          <w:tcPr>
            <w:tcW w:w="1075" w:type="dxa"/>
            <w:tcBorders>
              <w:bottom w:val="single" w:sz="4" w:space="0" w:color="000000"/>
              <w:right w:val="single" w:sz="4" w:space="0" w:color="000000"/>
            </w:tcBorders>
            <w:vAlign w:val="center"/>
          </w:tcPr>
          <w:p w14:paraId="39AE7F2F" w14:textId="77777777" w:rsidR="00A17348" w:rsidRDefault="00000000">
            <w:pPr>
              <w:spacing w:after="0" w:line="240" w:lineRule="auto"/>
              <w:jc w:val="right"/>
            </w:pPr>
            <w:r>
              <w:rPr>
                <w:rFonts w:ascii="Times New Roman" w:eastAsia="Times New Roman" w:hAnsi="Times New Roman" w:cs="Times New Roman"/>
                <w:sz w:val="18"/>
                <w:szCs w:val="18"/>
                <w:lang w:eastAsia="uk-UA"/>
              </w:rPr>
              <w:t>74,40</w:t>
            </w:r>
          </w:p>
        </w:tc>
      </w:tr>
      <w:tr w:rsidR="00A17348" w14:paraId="0419E779" w14:textId="77777777">
        <w:trPr>
          <w:trHeight w:val="375"/>
        </w:trPr>
        <w:tc>
          <w:tcPr>
            <w:tcW w:w="2306" w:type="dxa"/>
            <w:tcBorders>
              <w:left w:val="single" w:sz="8" w:space="0" w:color="000000"/>
              <w:bottom w:val="single" w:sz="8" w:space="0" w:color="000000"/>
              <w:right w:val="single" w:sz="8" w:space="0" w:color="000000"/>
            </w:tcBorders>
            <w:vAlign w:val="center"/>
          </w:tcPr>
          <w:p w14:paraId="41884A64" w14:textId="77777777" w:rsidR="00A17348" w:rsidRDefault="00000000">
            <w:pPr>
              <w:spacing w:after="0" w:line="240" w:lineRule="auto"/>
            </w:pPr>
            <w:r>
              <w:rPr>
                <w:rFonts w:ascii="Times New Roman" w:eastAsia="Times New Roman" w:hAnsi="Times New Roman" w:cs="Times New Roman"/>
                <w:i/>
                <w:iCs/>
                <w:sz w:val="18"/>
                <w:szCs w:val="18"/>
                <w:lang w:eastAsia="uk-UA"/>
              </w:rPr>
              <w:t>Будівництво та регіональний розвиток</w:t>
            </w:r>
          </w:p>
        </w:tc>
        <w:tc>
          <w:tcPr>
            <w:tcW w:w="1258" w:type="dxa"/>
            <w:tcBorders>
              <w:left w:val="single" w:sz="4" w:space="0" w:color="000000"/>
              <w:bottom w:val="single" w:sz="4" w:space="0" w:color="000000"/>
              <w:right w:val="single" w:sz="4" w:space="0" w:color="000000"/>
            </w:tcBorders>
            <w:vAlign w:val="center"/>
          </w:tcPr>
          <w:p w14:paraId="249AB1E0"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w:t>
            </w:r>
          </w:p>
        </w:tc>
        <w:tc>
          <w:tcPr>
            <w:tcW w:w="1362" w:type="dxa"/>
            <w:tcBorders>
              <w:bottom w:val="single" w:sz="4" w:space="0" w:color="000000"/>
              <w:right w:val="single" w:sz="4" w:space="0" w:color="000000"/>
            </w:tcBorders>
            <w:vAlign w:val="center"/>
          </w:tcPr>
          <w:p w14:paraId="5DA6A628"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249 000</w:t>
            </w:r>
          </w:p>
        </w:tc>
        <w:tc>
          <w:tcPr>
            <w:tcW w:w="1411" w:type="dxa"/>
            <w:tcBorders>
              <w:bottom w:val="single" w:sz="4" w:space="0" w:color="000000"/>
              <w:right w:val="single" w:sz="4" w:space="0" w:color="000000"/>
            </w:tcBorders>
            <w:vAlign w:val="center"/>
          </w:tcPr>
          <w:p w14:paraId="5D4126D2"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w:t>
            </w:r>
          </w:p>
        </w:tc>
        <w:tc>
          <w:tcPr>
            <w:tcW w:w="1312" w:type="dxa"/>
            <w:tcBorders>
              <w:bottom w:val="single" w:sz="4" w:space="0" w:color="000000"/>
              <w:right w:val="single" w:sz="4" w:space="0" w:color="000000"/>
            </w:tcBorders>
            <w:vAlign w:val="center"/>
          </w:tcPr>
          <w:p w14:paraId="277B1B69"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237 588</w:t>
            </w:r>
          </w:p>
        </w:tc>
        <w:tc>
          <w:tcPr>
            <w:tcW w:w="1075" w:type="dxa"/>
            <w:tcBorders>
              <w:bottom w:val="single" w:sz="4" w:space="0" w:color="000000"/>
              <w:right w:val="single" w:sz="4" w:space="0" w:color="000000"/>
            </w:tcBorders>
            <w:vAlign w:val="center"/>
          </w:tcPr>
          <w:p w14:paraId="38D74BCF" w14:textId="77777777" w:rsidR="00A17348" w:rsidRDefault="00000000">
            <w:pPr>
              <w:spacing w:after="0" w:line="240" w:lineRule="auto"/>
              <w:jc w:val="right"/>
            </w:pPr>
            <w:r>
              <w:rPr>
                <w:rFonts w:ascii="Times New Roman" w:eastAsia="Times New Roman" w:hAnsi="Times New Roman" w:cs="Times New Roman"/>
                <w:i/>
                <w:iCs/>
                <w:sz w:val="18"/>
                <w:szCs w:val="18"/>
                <w:lang w:eastAsia="uk-UA"/>
              </w:rPr>
              <w:t>-</w:t>
            </w:r>
          </w:p>
        </w:tc>
        <w:tc>
          <w:tcPr>
            <w:tcW w:w="1075" w:type="dxa"/>
            <w:tcBorders>
              <w:bottom w:val="single" w:sz="4" w:space="0" w:color="000000"/>
              <w:right w:val="single" w:sz="4" w:space="0" w:color="000000"/>
            </w:tcBorders>
            <w:vAlign w:val="center"/>
          </w:tcPr>
          <w:p w14:paraId="368414AC" w14:textId="77777777" w:rsidR="00A17348" w:rsidRDefault="00000000">
            <w:pPr>
              <w:spacing w:after="0" w:line="240" w:lineRule="auto"/>
              <w:jc w:val="right"/>
            </w:pPr>
            <w:r>
              <w:rPr>
                <w:rFonts w:ascii="Times New Roman" w:eastAsia="Times New Roman" w:hAnsi="Times New Roman" w:cs="Times New Roman"/>
                <w:i/>
                <w:iCs/>
                <w:sz w:val="18"/>
                <w:szCs w:val="18"/>
                <w:lang w:eastAsia="uk-UA"/>
              </w:rPr>
              <w:t>95,42</w:t>
            </w:r>
          </w:p>
        </w:tc>
      </w:tr>
      <w:tr w:rsidR="00A17348" w14:paraId="7EBEC4ED" w14:textId="77777777">
        <w:trPr>
          <w:trHeight w:val="375"/>
        </w:trPr>
        <w:tc>
          <w:tcPr>
            <w:tcW w:w="2306" w:type="dxa"/>
            <w:tcBorders>
              <w:left w:val="single" w:sz="8" w:space="0" w:color="000000"/>
              <w:bottom w:val="single" w:sz="8" w:space="0" w:color="000000"/>
              <w:right w:val="single" w:sz="8" w:space="0" w:color="000000"/>
            </w:tcBorders>
            <w:vAlign w:val="center"/>
          </w:tcPr>
          <w:p w14:paraId="70D1D064" w14:textId="77777777" w:rsidR="00A17348" w:rsidRDefault="00000000">
            <w:pPr>
              <w:spacing w:after="0" w:line="240" w:lineRule="auto"/>
            </w:pPr>
            <w:r>
              <w:rPr>
                <w:rFonts w:ascii="Times New Roman" w:eastAsia="Times New Roman" w:hAnsi="Times New Roman" w:cs="Times New Roman"/>
                <w:i/>
                <w:iCs/>
                <w:sz w:val="18"/>
                <w:szCs w:val="18"/>
                <w:lang w:eastAsia="uk-UA"/>
              </w:rPr>
              <w:t>Транспорт та транспортна інфраструктура</w:t>
            </w:r>
          </w:p>
        </w:tc>
        <w:tc>
          <w:tcPr>
            <w:tcW w:w="1258" w:type="dxa"/>
            <w:tcBorders>
              <w:left w:val="single" w:sz="4" w:space="0" w:color="000000"/>
              <w:bottom w:val="single" w:sz="4" w:space="0" w:color="000000"/>
              <w:right w:val="single" w:sz="4" w:space="0" w:color="000000"/>
            </w:tcBorders>
            <w:vAlign w:val="center"/>
          </w:tcPr>
          <w:p w14:paraId="3C347873"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3 376 300</w:t>
            </w:r>
          </w:p>
        </w:tc>
        <w:tc>
          <w:tcPr>
            <w:tcW w:w="1362" w:type="dxa"/>
            <w:tcBorders>
              <w:bottom w:val="single" w:sz="4" w:space="0" w:color="000000"/>
              <w:right w:val="single" w:sz="4" w:space="0" w:color="000000"/>
            </w:tcBorders>
            <w:vAlign w:val="center"/>
          </w:tcPr>
          <w:p w14:paraId="43FDB1D0"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4 700 000</w:t>
            </w:r>
          </w:p>
        </w:tc>
        <w:tc>
          <w:tcPr>
            <w:tcW w:w="1411" w:type="dxa"/>
            <w:tcBorders>
              <w:bottom w:val="single" w:sz="4" w:space="0" w:color="000000"/>
              <w:right w:val="single" w:sz="4" w:space="0" w:color="000000"/>
            </w:tcBorders>
            <w:vAlign w:val="center"/>
          </w:tcPr>
          <w:p w14:paraId="769B50D3"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3 376 293</w:t>
            </w:r>
          </w:p>
        </w:tc>
        <w:tc>
          <w:tcPr>
            <w:tcW w:w="1312" w:type="dxa"/>
            <w:tcBorders>
              <w:bottom w:val="single" w:sz="4" w:space="0" w:color="000000"/>
              <w:right w:val="single" w:sz="4" w:space="0" w:color="000000"/>
            </w:tcBorders>
            <w:vAlign w:val="center"/>
          </w:tcPr>
          <w:p w14:paraId="3F78ADCE"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3 811 468</w:t>
            </w:r>
          </w:p>
        </w:tc>
        <w:tc>
          <w:tcPr>
            <w:tcW w:w="1075" w:type="dxa"/>
            <w:tcBorders>
              <w:bottom w:val="single" w:sz="4" w:space="0" w:color="000000"/>
              <w:right w:val="single" w:sz="4" w:space="0" w:color="000000"/>
            </w:tcBorders>
            <w:vAlign w:val="center"/>
          </w:tcPr>
          <w:p w14:paraId="13B09B1E" w14:textId="77777777" w:rsidR="00A17348" w:rsidRDefault="00000000">
            <w:pPr>
              <w:spacing w:after="0" w:line="240" w:lineRule="auto"/>
              <w:jc w:val="right"/>
            </w:pPr>
            <w:r>
              <w:rPr>
                <w:rFonts w:ascii="Times New Roman" w:eastAsia="Times New Roman" w:hAnsi="Times New Roman" w:cs="Times New Roman"/>
                <w:i/>
                <w:iCs/>
                <w:sz w:val="18"/>
                <w:szCs w:val="18"/>
                <w:lang w:eastAsia="uk-UA"/>
              </w:rPr>
              <w:t>100,00</w:t>
            </w:r>
          </w:p>
        </w:tc>
        <w:tc>
          <w:tcPr>
            <w:tcW w:w="1075" w:type="dxa"/>
            <w:tcBorders>
              <w:bottom w:val="single" w:sz="4" w:space="0" w:color="000000"/>
              <w:right w:val="single" w:sz="4" w:space="0" w:color="000000"/>
            </w:tcBorders>
            <w:vAlign w:val="center"/>
          </w:tcPr>
          <w:p w14:paraId="793B9B39" w14:textId="77777777" w:rsidR="00A17348" w:rsidRDefault="00000000">
            <w:pPr>
              <w:spacing w:after="0" w:line="240" w:lineRule="auto"/>
              <w:jc w:val="right"/>
            </w:pPr>
            <w:r>
              <w:rPr>
                <w:rFonts w:ascii="Times New Roman" w:eastAsia="Times New Roman" w:hAnsi="Times New Roman" w:cs="Times New Roman"/>
                <w:i/>
                <w:iCs/>
                <w:sz w:val="18"/>
                <w:szCs w:val="18"/>
                <w:lang w:eastAsia="uk-UA"/>
              </w:rPr>
              <w:t>81,10</w:t>
            </w:r>
          </w:p>
        </w:tc>
      </w:tr>
      <w:tr w:rsidR="00A17348" w14:paraId="0DDEC08E" w14:textId="77777777">
        <w:trPr>
          <w:trHeight w:val="525"/>
        </w:trPr>
        <w:tc>
          <w:tcPr>
            <w:tcW w:w="2306" w:type="dxa"/>
            <w:tcBorders>
              <w:left w:val="single" w:sz="8" w:space="0" w:color="000000"/>
              <w:bottom w:val="single" w:sz="8" w:space="0" w:color="000000"/>
              <w:right w:val="single" w:sz="8" w:space="0" w:color="000000"/>
            </w:tcBorders>
            <w:vAlign w:val="center"/>
          </w:tcPr>
          <w:p w14:paraId="7795B599" w14:textId="77777777" w:rsidR="00A17348" w:rsidRDefault="00000000">
            <w:pPr>
              <w:spacing w:after="0" w:line="240" w:lineRule="auto"/>
            </w:pPr>
            <w:r>
              <w:rPr>
                <w:rFonts w:ascii="Times New Roman" w:eastAsia="Times New Roman" w:hAnsi="Times New Roman" w:cs="Times New Roman"/>
                <w:i/>
                <w:iCs/>
                <w:sz w:val="18"/>
                <w:szCs w:val="18"/>
                <w:lang w:eastAsia="uk-UA"/>
              </w:rPr>
              <w:t>Інші програми та заходи, пов"язані з економічною діяльністтю</w:t>
            </w:r>
          </w:p>
        </w:tc>
        <w:tc>
          <w:tcPr>
            <w:tcW w:w="1258" w:type="dxa"/>
            <w:tcBorders>
              <w:left w:val="single" w:sz="4" w:space="0" w:color="000000"/>
              <w:bottom w:val="single" w:sz="4" w:space="0" w:color="000000"/>
              <w:right w:val="single" w:sz="4" w:space="0" w:color="000000"/>
            </w:tcBorders>
            <w:vAlign w:val="center"/>
          </w:tcPr>
          <w:p w14:paraId="4564B860"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w:t>
            </w:r>
          </w:p>
        </w:tc>
        <w:tc>
          <w:tcPr>
            <w:tcW w:w="1362" w:type="dxa"/>
            <w:tcBorders>
              <w:bottom w:val="single" w:sz="4" w:space="0" w:color="000000"/>
              <w:right w:val="single" w:sz="4" w:space="0" w:color="000000"/>
            </w:tcBorders>
            <w:vAlign w:val="center"/>
          </w:tcPr>
          <w:p w14:paraId="44021636"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4 045 500</w:t>
            </w:r>
          </w:p>
        </w:tc>
        <w:tc>
          <w:tcPr>
            <w:tcW w:w="1411" w:type="dxa"/>
            <w:tcBorders>
              <w:bottom w:val="single" w:sz="4" w:space="0" w:color="000000"/>
              <w:right w:val="single" w:sz="4" w:space="0" w:color="000000"/>
            </w:tcBorders>
            <w:vAlign w:val="center"/>
          </w:tcPr>
          <w:p w14:paraId="1F1AFF91"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w:t>
            </w:r>
          </w:p>
        </w:tc>
        <w:tc>
          <w:tcPr>
            <w:tcW w:w="1312" w:type="dxa"/>
            <w:tcBorders>
              <w:bottom w:val="single" w:sz="4" w:space="0" w:color="000000"/>
              <w:right w:val="single" w:sz="4" w:space="0" w:color="000000"/>
            </w:tcBorders>
            <w:vAlign w:val="center"/>
          </w:tcPr>
          <w:p w14:paraId="69CB315E"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2 642 428</w:t>
            </w:r>
          </w:p>
        </w:tc>
        <w:tc>
          <w:tcPr>
            <w:tcW w:w="1075" w:type="dxa"/>
            <w:tcBorders>
              <w:bottom w:val="single" w:sz="4" w:space="0" w:color="000000"/>
              <w:right w:val="single" w:sz="4" w:space="0" w:color="000000"/>
            </w:tcBorders>
            <w:vAlign w:val="center"/>
          </w:tcPr>
          <w:p w14:paraId="3331DF3B" w14:textId="77777777" w:rsidR="00A17348" w:rsidRDefault="00000000">
            <w:pPr>
              <w:spacing w:after="0" w:line="240" w:lineRule="auto"/>
              <w:jc w:val="right"/>
            </w:pPr>
            <w:r>
              <w:rPr>
                <w:rFonts w:ascii="Times New Roman" w:eastAsia="Times New Roman" w:hAnsi="Times New Roman" w:cs="Times New Roman"/>
                <w:i/>
                <w:iCs/>
                <w:sz w:val="18"/>
                <w:szCs w:val="18"/>
                <w:lang w:eastAsia="uk-UA"/>
              </w:rPr>
              <w:t>-</w:t>
            </w:r>
          </w:p>
        </w:tc>
        <w:tc>
          <w:tcPr>
            <w:tcW w:w="1075" w:type="dxa"/>
            <w:tcBorders>
              <w:bottom w:val="single" w:sz="4" w:space="0" w:color="000000"/>
              <w:right w:val="single" w:sz="4" w:space="0" w:color="000000"/>
            </w:tcBorders>
            <w:vAlign w:val="center"/>
          </w:tcPr>
          <w:p w14:paraId="1B4DAC7C" w14:textId="77777777" w:rsidR="00A17348" w:rsidRDefault="00000000">
            <w:pPr>
              <w:spacing w:after="0" w:line="240" w:lineRule="auto"/>
              <w:jc w:val="right"/>
            </w:pPr>
            <w:r>
              <w:rPr>
                <w:rFonts w:ascii="Times New Roman" w:eastAsia="Times New Roman" w:hAnsi="Times New Roman" w:cs="Times New Roman"/>
                <w:i/>
                <w:iCs/>
                <w:sz w:val="18"/>
                <w:szCs w:val="18"/>
                <w:lang w:eastAsia="uk-UA"/>
              </w:rPr>
              <w:t>65,32</w:t>
            </w:r>
          </w:p>
        </w:tc>
      </w:tr>
      <w:tr w:rsidR="00A17348" w14:paraId="1E4FD97D" w14:textId="77777777">
        <w:trPr>
          <w:trHeight w:val="345"/>
        </w:trPr>
        <w:tc>
          <w:tcPr>
            <w:tcW w:w="2306" w:type="dxa"/>
            <w:tcBorders>
              <w:top w:val="single" w:sz="8" w:space="0" w:color="000000"/>
              <w:left w:val="single" w:sz="8" w:space="0" w:color="000000"/>
              <w:bottom w:val="single" w:sz="4" w:space="0" w:color="000000"/>
              <w:right w:val="single" w:sz="8" w:space="0" w:color="000000"/>
            </w:tcBorders>
            <w:vAlign w:val="center"/>
          </w:tcPr>
          <w:p w14:paraId="358DC135" w14:textId="77777777" w:rsidR="00A17348" w:rsidRDefault="00000000">
            <w:pPr>
              <w:spacing w:after="0" w:line="240" w:lineRule="auto"/>
            </w:pPr>
            <w:r>
              <w:rPr>
                <w:rFonts w:ascii="Times New Roman" w:eastAsia="Times New Roman" w:hAnsi="Times New Roman" w:cs="Times New Roman"/>
                <w:sz w:val="18"/>
                <w:szCs w:val="18"/>
                <w:lang w:eastAsia="uk-UA"/>
              </w:rPr>
              <w:t>Інша діяльність, в т.числі:</w:t>
            </w:r>
          </w:p>
        </w:tc>
        <w:tc>
          <w:tcPr>
            <w:tcW w:w="1258" w:type="dxa"/>
            <w:tcBorders>
              <w:left w:val="single" w:sz="4" w:space="0" w:color="000000"/>
              <w:bottom w:val="single" w:sz="4" w:space="0" w:color="000000"/>
              <w:right w:val="single" w:sz="4" w:space="0" w:color="000000"/>
            </w:tcBorders>
            <w:vAlign w:val="center"/>
          </w:tcPr>
          <w:p w14:paraId="1A39DBE2" w14:textId="77777777" w:rsidR="00A17348" w:rsidRDefault="00000000">
            <w:pPr>
              <w:spacing w:after="0" w:line="240" w:lineRule="auto"/>
              <w:jc w:val="center"/>
            </w:pPr>
            <w:r>
              <w:rPr>
                <w:rFonts w:ascii="Times New Roman" w:eastAsia="Times New Roman" w:hAnsi="Times New Roman" w:cs="Times New Roman"/>
                <w:sz w:val="18"/>
                <w:szCs w:val="18"/>
                <w:lang w:eastAsia="uk-UA"/>
              </w:rPr>
              <w:t>2 022 310</w:t>
            </w:r>
          </w:p>
        </w:tc>
        <w:tc>
          <w:tcPr>
            <w:tcW w:w="1362" w:type="dxa"/>
            <w:tcBorders>
              <w:bottom w:val="single" w:sz="4" w:space="0" w:color="000000"/>
              <w:right w:val="single" w:sz="4" w:space="0" w:color="000000"/>
            </w:tcBorders>
            <w:vAlign w:val="center"/>
          </w:tcPr>
          <w:p w14:paraId="38B52779" w14:textId="77777777" w:rsidR="00A17348" w:rsidRDefault="00000000">
            <w:pPr>
              <w:spacing w:after="0" w:line="240" w:lineRule="auto"/>
              <w:jc w:val="center"/>
            </w:pPr>
            <w:r>
              <w:rPr>
                <w:rFonts w:ascii="Times New Roman" w:eastAsia="Times New Roman" w:hAnsi="Times New Roman" w:cs="Times New Roman"/>
                <w:sz w:val="18"/>
                <w:szCs w:val="18"/>
                <w:lang w:eastAsia="uk-UA"/>
              </w:rPr>
              <w:t>669 200</w:t>
            </w:r>
          </w:p>
        </w:tc>
        <w:tc>
          <w:tcPr>
            <w:tcW w:w="1411" w:type="dxa"/>
            <w:tcBorders>
              <w:bottom w:val="single" w:sz="4" w:space="0" w:color="000000"/>
              <w:right w:val="single" w:sz="4" w:space="0" w:color="000000"/>
            </w:tcBorders>
            <w:vAlign w:val="center"/>
          </w:tcPr>
          <w:p w14:paraId="18B8138B" w14:textId="77777777" w:rsidR="00A17348" w:rsidRDefault="00000000">
            <w:pPr>
              <w:spacing w:after="0" w:line="240" w:lineRule="auto"/>
              <w:jc w:val="center"/>
            </w:pPr>
            <w:r>
              <w:rPr>
                <w:rFonts w:ascii="Times New Roman" w:eastAsia="Times New Roman" w:hAnsi="Times New Roman" w:cs="Times New Roman"/>
                <w:sz w:val="18"/>
                <w:szCs w:val="18"/>
                <w:lang w:eastAsia="uk-UA"/>
              </w:rPr>
              <w:t>1 932 010</w:t>
            </w:r>
          </w:p>
        </w:tc>
        <w:tc>
          <w:tcPr>
            <w:tcW w:w="1312" w:type="dxa"/>
            <w:tcBorders>
              <w:bottom w:val="single" w:sz="4" w:space="0" w:color="000000"/>
              <w:right w:val="single" w:sz="4" w:space="0" w:color="000000"/>
            </w:tcBorders>
            <w:vAlign w:val="center"/>
          </w:tcPr>
          <w:p w14:paraId="68D27304" w14:textId="77777777" w:rsidR="00A17348" w:rsidRDefault="00000000">
            <w:pPr>
              <w:spacing w:after="0" w:line="240" w:lineRule="auto"/>
              <w:jc w:val="center"/>
            </w:pPr>
            <w:r>
              <w:rPr>
                <w:rFonts w:ascii="Times New Roman" w:eastAsia="Times New Roman" w:hAnsi="Times New Roman" w:cs="Times New Roman"/>
                <w:sz w:val="18"/>
                <w:szCs w:val="18"/>
                <w:lang w:eastAsia="uk-UA"/>
              </w:rPr>
              <w:t>700 314</w:t>
            </w:r>
          </w:p>
        </w:tc>
        <w:tc>
          <w:tcPr>
            <w:tcW w:w="1075" w:type="dxa"/>
            <w:tcBorders>
              <w:bottom w:val="single" w:sz="4" w:space="0" w:color="000000"/>
              <w:right w:val="single" w:sz="4" w:space="0" w:color="000000"/>
            </w:tcBorders>
            <w:vAlign w:val="center"/>
          </w:tcPr>
          <w:p w14:paraId="6C935125" w14:textId="77777777" w:rsidR="00A17348" w:rsidRDefault="00000000">
            <w:pPr>
              <w:spacing w:after="0" w:line="240" w:lineRule="auto"/>
              <w:jc w:val="right"/>
            </w:pPr>
            <w:r>
              <w:rPr>
                <w:rFonts w:ascii="Times New Roman" w:eastAsia="Times New Roman" w:hAnsi="Times New Roman" w:cs="Times New Roman"/>
                <w:sz w:val="18"/>
                <w:szCs w:val="18"/>
                <w:lang w:eastAsia="uk-UA"/>
              </w:rPr>
              <w:t>95,53</w:t>
            </w:r>
          </w:p>
        </w:tc>
        <w:tc>
          <w:tcPr>
            <w:tcW w:w="1075" w:type="dxa"/>
            <w:tcBorders>
              <w:bottom w:val="single" w:sz="4" w:space="0" w:color="000000"/>
              <w:right w:val="single" w:sz="4" w:space="0" w:color="000000"/>
            </w:tcBorders>
            <w:vAlign w:val="center"/>
          </w:tcPr>
          <w:p w14:paraId="6A9CD979" w14:textId="77777777" w:rsidR="00A17348" w:rsidRDefault="00000000">
            <w:pPr>
              <w:spacing w:after="0" w:line="240" w:lineRule="auto"/>
              <w:jc w:val="right"/>
            </w:pPr>
            <w:r>
              <w:rPr>
                <w:rFonts w:ascii="Times New Roman" w:eastAsia="Times New Roman" w:hAnsi="Times New Roman" w:cs="Times New Roman"/>
                <w:sz w:val="18"/>
                <w:szCs w:val="18"/>
                <w:lang w:eastAsia="uk-UA"/>
              </w:rPr>
              <w:t>104,65</w:t>
            </w:r>
          </w:p>
        </w:tc>
      </w:tr>
      <w:tr w:rsidR="00A17348" w14:paraId="73D957EA" w14:textId="77777777">
        <w:trPr>
          <w:trHeight w:val="465"/>
        </w:trPr>
        <w:tc>
          <w:tcPr>
            <w:tcW w:w="2306" w:type="dxa"/>
            <w:tcBorders>
              <w:top w:val="single" w:sz="4" w:space="0" w:color="000000"/>
              <w:left w:val="single" w:sz="8" w:space="0" w:color="000000"/>
              <w:bottom w:val="single" w:sz="4" w:space="0" w:color="000000"/>
              <w:right w:val="single" w:sz="8" w:space="0" w:color="000000"/>
            </w:tcBorders>
            <w:vAlign w:val="center"/>
          </w:tcPr>
          <w:p w14:paraId="785764C7" w14:textId="77777777" w:rsidR="00A17348" w:rsidRDefault="00000000">
            <w:pPr>
              <w:spacing w:after="0" w:line="240" w:lineRule="auto"/>
            </w:pPr>
            <w:r>
              <w:rPr>
                <w:rFonts w:ascii="Times New Roman" w:eastAsia="Times New Roman" w:hAnsi="Times New Roman" w:cs="Times New Roman"/>
                <w:i/>
                <w:iCs/>
                <w:sz w:val="18"/>
                <w:szCs w:val="18"/>
                <w:lang w:eastAsia="uk-UA"/>
              </w:rPr>
              <w:t>Захист населення і територій від надзвичайних ситуацій</w:t>
            </w:r>
          </w:p>
        </w:tc>
        <w:tc>
          <w:tcPr>
            <w:tcW w:w="1258" w:type="dxa"/>
            <w:tcBorders>
              <w:left w:val="single" w:sz="4" w:space="0" w:color="000000"/>
              <w:bottom w:val="single" w:sz="4" w:space="0" w:color="000000"/>
              <w:right w:val="single" w:sz="4" w:space="0" w:color="000000"/>
            </w:tcBorders>
            <w:vAlign w:val="center"/>
          </w:tcPr>
          <w:p w14:paraId="4BC2145D"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1 190 000</w:t>
            </w:r>
          </w:p>
        </w:tc>
        <w:tc>
          <w:tcPr>
            <w:tcW w:w="1362" w:type="dxa"/>
            <w:tcBorders>
              <w:bottom w:val="single" w:sz="4" w:space="0" w:color="000000"/>
              <w:right w:val="single" w:sz="4" w:space="0" w:color="000000"/>
            </w:tcBorders>
            <w:vAlign w:val="center"/>
          </w:tcPr>
          <w:p w14:paraId="6F94072E"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316 000</w:t>
            </w:r>
          </w:p>
        </w:tc>
        <w:tc>
          <w:tcPr>
            <w:tcW w:w="1411" w:type="dxa"/>
            <w:tcBorders>
              <w:bottom w:val="single" w:sz="4" w:space="0" w:color="000000"/>
              <w:right w:val="single" w:sz="4" w:space="0" w:color="000000"/>
            </w:tcBorders>
            <w:vAlign w:val="center"/>
          </w:tcPr>
          <w:p w14:paraId="1CE44FEC"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1 190 000</w:t>
            </w:r>
          </w:p>
        </w:tc>
        <w:tc>
          <w:tcPr>
            <w:tcW w:w="1312" w:type="dxa"/>
            <w:tcBorders>
              <w:bottom w:val="single" w:sz="4" w:space="0" w:color="000000"/>
              <w:right w:val="single" w:sz="4" w:space="0" w:color="000000"/>
            </w:tcBorders>
            <w:vAlign w:val="center"/>
          </w:tcPr>
          <w:p w14:paraId="7DDACCE6"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347 370</w:t>
            </w:r>
          </w:p>
        </w:tc>
        <w:tc>
          <w:tcPr>
            <w:tcW w:w="1075" w:type="dxa"/>
            <w:tcBorders>
              <w:bottom w:val="single" w:sz="4" w:space="0" w:color="000000"/>
              <w:right w:val="single" w:sz="4" w:space="0" w:color="000000"/>
            </w:tcBorders>
            <w:vAlign w:val="center"/>
          </w:tcPr>
          <w:p w14:paraId="4DF38E49" w14:textId="77777777" w:rsidR="00A17348" w:rsidRDefault="00000000">
            <w:pPr>
              <w:spacing w:after="0" w:line="240" w:lineRule="auto"/>
              <w:jc w:val="right"/>
            </w:pPr>
            <w:r>
              <w:rPr>
                <w:rFonts w:ascii="Times New Roman" w:eastAsia="Times New Roman" w:hAnsi="Times New Roman" w:cs="Times New Roman"/>
                <w:i/>
                <w:iCs/>
                <w:sz w:val="18"/>
                <w:szCs w:val="18"/>
                <w:lang w:eastAsia="uk-UA"/>
              </w:rPr>
              <w:t>100,00</w:t>
            </w:r>
          </w:p>
        </w:tc>
        <w:tc>
          <w:tcPr>
            <w:tcW w:w="1075" w:type="dxa"/>
            <w:tcBorders>
              <w:bottom w:val="single" w:sz="4" w:space="0" w:color="000000"/>
              <w:right w:val="single" w:sz="4" w:space="0" w:color="000000"/>
            </w:tcBorders>
            <w:vAlign w:val="center"/>
          </w:tcPr>
          <w:p w14:paraId="13A674BE" w14:textId="77777777" w:rsidR="00A17348" w:rsidRDefault="00000000">
            <w:pPr>
              <w:spacing w:after="0" w:line="240" w:lineRule="auto"/>
              <w:jc w:val="right"/>
            </w:pPr>
            <w:r>
              <w:rPr>
                <w:rFonts w:ascii="Times New Roman" w:eastAsia="Times New Roman" w:hAnsi="Times New Roman" w:cs="Times New Roman"/>
                <w:i/>
                <w:iCs/>
                <w:sz w:val="18"/>
                <w:szCs w:val="18"/>
                <w:lang w:eastAsia="uk-UA"/>
              </w:rPr>
              <w:t>109,93</w:t>
            </w:r>
          </w:p>
        </w:tc>
      </w:tr>
      <w:tr w:rsidR="00A17348" w14:paraId="0CFA8880" w14:textId="77777777">
        <w:trPr>
          <w:trHeight w:val="375"/>
        </w:trPr>
        <w:tc>
          <w:tcPr>
            <w:tcW w:w="2306" w:type="dxa"/>
            <w:tcBorders>
              <w:top w:val="single" w:sz="4" w:space="0" w:color="000000"/>
              <w:left w:val="single" w:sz="8" w:space="0" w:color="000000"/>
              <w:bottom w:val="single" w:sz="4" w:space="0" w:color="000000"/>
              <w:right w:val="single" w:sz="8" w:space="0" w:color="000000"/>
            </w:tcBorders>
            <w:vAlign w:val="center"/>
          </w:tcPr>
          <w:p w14:paraId="740EA35E" w14:textId="77777777" w:rsidR="00A17348" w:rsidRDefault="00000000">
            <w:pPr>
              <w:spacing w:after="0" w:line="240" w:lineRule="auto"/>
            </w:pPr>
            <w:r>
              <w:rPr>
                <w:rFonts w:ascii="Times New Roman" w:eastAsia="Times New Roman" w:hAnsi="Times New Roman" w:cs="Times New Roman"/>
                <w:i/>
                <w:iCs/>
                <w:sz w:val="18"/>
                <w:szCs w:val="18"/>
                <w:lang w:eastAsia="uk-UA"/>
              </w:rPr>
              <w:t>Заходи та роботи з мобілізаційної підготовки</w:t>
            </w:r>
          </w:p>
        </w:tc>
        <w:tc>
          <w:tcPr>
            <w:tcW w:w="1258" w:type="dxa"/>
            <w:tcBorders>
              <w:left w:val="single" w:sz="4" w:space="0" w:color="000000"/>
              <w:bottom w:val="single" w:sz="4" w:space="0" w:color="000000"/>
              <w:right w:val="single" w:sz="4" w:space="0" w:color="000000"/>
            </w:tcBorders>
            <w:vAlign w:val="center"/>
          </w:tcPr>
          <w:p w14:paraId="709E349F"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463 290</w:t>
            </w:r>
          </w:p>
        </w:tc>
        <w:tc>
          <w:tcPr>
            <w:tcW w:w="1362" w:type="dxa"/>
            <w:tcBorders>
              <w:bottom w:val="single" w:sz="4" w:space="0" w:color="000000"/>
              <w:right w:val="single" w:sz="4" w:space="0" w:color="000000"/>
            </w:tcBorders>
            <w:vAlign w:val="center"/>
          </w:tcPr>
          <w:p w14:paraId="0055B220"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w:t>
            </w:r>
          </w:p>
        </w:tc>
        <w:tc>
          <w:tcPr>
            <w:tcW w:w="1411" w:type="dxa"/>
            <w:tcBorders>
              <w:bottom w:val="single" w:sz="4" w:space="0" w:color="000000"/>
              <w:right w:val="single" w:sz="4" w:space="0" w:color="000000"/>
            </w:tcBorders>
            <w:vAlign w:val="center"/>
          </w:tcPr>
          <w:p w14:paraId="729F1A90"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412 016</w:t>
            </w:r>
          </w:p>
        </w:tc>
        <w:tc>
          <w:tcPr>
            <w:tcW w:w="1312" w:type="dxa"/>
            <w:tcBorders>
              <w:bottom w:val="single" w:sz="4" w:space="0" w:color="000000"/>
              <w:right w:val="single" w:sz="4" w:space="0" w:color="000000"/>
            </w:tcBorders>
            <w:vAlign w:val="center"/>
          </w:tcPr>
          <w:p w14:paraId="5CCAF535"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w:t>
            </w:r>
          </w:p>
        </w:tc>
        <w:tc>
          <w:tcPr>
            <w:tcW w:w="1075" w:type="dxa"/>
            <w:tcBorders>
              <w:bottom w:val="single" w:sz="4" w:space="0" w:color="000000"/>
              <w:right w:val="single" w:sz="4" w:space="0" w:color="000000"/>
            </w:tcBorders>
            <w:vAlign w:val="center"/>
          </w:tcPr>
          <w:p w14:paraId="712DD3E2" w14:textId="77777777" w:rsidR="00A17348" w:rsidRDefault="00000000">
            <w:pPr>
              <w:spacing w:after="0" w:line="240" w:lineRule="auto"/>
              <w:jc w:val="right"/>
            </w:pPr>
            <w:r>
              <w:rPr>
                <w:rFonts w:ascii="Times New Roman" w:eastAsia="Times New Roman" w:hAnsi="Times New Roman" w:cs="Times New Roman"/>
                <w:i/>
                <w:iCs/>
                <w:sz w:val="18"/>
                <w:szCs w:val="18"/>
                <w:lang w:eastAsia="uk-UA"/>
              </w:rPr>
              <w:t>88,93</w:t>
            </w:r>
          </w:p>
        </w:tc>
        <w:tc>
          <w:tcPr>
            <w:tcW w:w="1075" w:type="dxa"/>
            <w:tcBorders>
              <w:bottom w:val="single" w:sz="4" w:space="0" w:color="000000"/>
              <w:right w:val="single" w:sz="4" w:space="0" w:color="000000"/>
            </w:tcBorders>
            <w:vAlign w:val="center"/>
          </w:tcPr>
          <w:p w14:paraId="062678F2" w14:textId="77777777" w:rsidR="00A17348" w:rsidRDefault="00000000">
            <w:pPr>
              <w:spacing w:after="0" w:line="240" w:lineRule="auto"/>
              <w:jc w:val="right"/>
            </w:pPr>
            <w:r>
              <w:rPr>
                <w:rFonts w:ascii="Times New Roman" w:eastAsia="Times New Roman" w:hAnsi="Times New Roman" w:cs="Times New Roman"/>
                <w:i/>
                <w:iCs/>
                <w:sz w:val="18"/>
                <w:szCs w:val="18"/>
                <w:lang w:eastAsia="uk-UA"/>
              </w:rPr>
              <w:t>-</w:t>
            </w:r>
          </w:p>
        </w:tc>
      </w:tr>
      <w:tr w:rsidR="00A17348" w14:paraId="27DF0333" w14:textId="77777777">
        <w:trPr>
          <w:trHeight w:val="330"/>
        </w:trPr>
        <w:tc>
          <w:tcPr>
            <w:tcW w:w="2306" w:type="dxa"/>
            <w:tcBorders>
              <w:top w:val="single" w:sz="4" w:space="0" w:color="000000"/>
              <w:left w:val="single" w:sz="8" w:space="0" w:color="000000"/>
              <w:bottom w:val="single" w:sz="4" w:space="0" w:color="000000"/>
              <w:right w:val="single" w:sz="8" w:space="0" w:color="000000"/>
            </w:tcBorders>
            <w:vAlign w:val="center"/>
          </w:tcPr>
          <w:p w14:paraId="02534CE7" w14:textId="77777777" w:rsidR="00A17348" w:rsidRDefault="00000000">
            <w:pPr>
              <w:spacing w:after="0" w:line="240" w:lineRule="auto"/>
            </w:pPr>
            <w:r>
              <w:rPr>
                <w:rFonts w:ascii="Times New Roman" w:eastAsia="Times New Roman" w:hAnsi="Times New Roman" w:cs="Times New Roman"/>
                <w:i/>
                <w:iCs/>
                <w:sz w:val="18"/>
                <w:szCs w:val="18"/>
                <w:lang w:eastAsia="uk-UA"/>
              </w:rPr>
              <w:t>Інші заходи громадського порядку</w:t>
            </w:r>
          </w:p>
        </w:tc>
        <w:tc>
          <w:tcPr>
            <w:tcW w:w="1258" w:type="dxa"/>
            <w:tcBorders>
              <w:left w:val="single" w:sz="4" w:space="0" w:color="000000"/>
              <w:bottom w:val="single" w:sz="4" w:space="0" w:color="000000"/>
              <w:right w:val="single" w:sz="4" w:space="0" w:color="000000"/>
            </w:tcBorders>
            <w:vAlign w:val="center"/>
          </w:tcPr>
          <w:p w14:paraId="50B9E873"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69 020</w:t>
            </w:r>
          </w:p>
        </w:tc>
        <w:tc>
          <w:tcPr>
            <w:tcW w:w="1362" w:type="dxa"/>
            <w:tcBorders>
              <w:bottom w:val="single" w:sz="4" w:space="0" w:color="000000"/>
              <w:right w:val="single" w:sz="4" w:space="0" w:color="000000"/>
            </w:tcBorders>
            <w:vAlign w:val="center"/>
          </w:tcPr>
          <w:p w14:paraId="071755E8"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w:t>
            </w:r>
          </w:p>
        </w:tc>
        <w:tc>
          <w:tcPr>
            <w:tcW w:w="1411" w:type="dxa"/>
            <w:tcBorders>
              <w:bottom w:val="single" w:sz="4" w:space="0" w:color="000000"/>
              <w:right w:val="single" w:sz="4" w:space="0" w:color="000000"/>
            </w:tcBorders>
            <w:vAlign w:val="center"/>
          </w:tcPr>
          <w:p w14:paraId="25474C65"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30 020</w:t>
            </w:r>
          </w:p>
        </w:tc>
        <w:tc>
          <w:tcPr>
            <w:tcW w:w="1312" w:type="dxa"/>
            <w:tcBorders>
              <w:bottom w:val="single" w:sz="4" w:space="0" w:color="000000"/>
              <w:right w:val="single" w:sz="4" w:space="0" w:color="000000"/>
            </w:tcBorders>
            <w:vAlign w:val="center"/>
          </w:tcPr>
          <w:p w14:paraId="3B4A917D"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w:t>
            </w:r>
          </w:p>
        </w:tc>
        <w:tc>
          <w:tcPr>
            <w:tcW w:w="1075" w:type="dxa"/>
            <w:tcBorders>
              <w:bottom w:val="single" w:sz="4" w:space="0" w:color="000000"/>
              <w:right w:val="single" w:sz="4" w:space="0" w:color="000000"/>
            </w:tcBorders>
            <w:vAlign w:val="center"/>
          </w:tcPr>
          <w:p w14:paraId="36BC373C" w14:textId="77777777" w:rsidR="00A17348" w:rsidRDefault="00000000">
            <w:pPr>
              <w:spacing w:after="0" w:line="240" w:lineRule="auto"/>
              <w:jc w:val="right"/>
            </w:pPr>
            <w:r>
              <w:rPr>
                <w:rFonts w:ascii="Times New Roman" w:eastAsia="Times New Roman" w:hAnsi="Times New Roman" w:cs="Times New Roman"/>
                <w:i/>
                <w:iCs/>
                <w:sz w:val="18"/>
                <w:szCs w:val="18"/>
                <w:lang w:eastAsia="uk-UA"/>
              </w:rPr>
              <w:t>43,49</w:t>
            </w:r>
          </w:p>
        </w:tc>
        <w:tc>
          <w:tcPr>
            <w:tcW w:w="1075" w:type="dxa"/>
            <w:tcBorders>
              <w:bottom w:val="single" w:sz="4" w:space="0" w:color="000000"/>
              <w:right w:val="single" w:sz="4" w:space="0" w:color="000000"/>
            </w:tcBorders>
            <w:vAlign w:val="center"/>
          </w:tcPr>
          <w:p w14:paraId="6D9FD5EE" w14:textId="77777777" w:rsidR="00A17348" w:rsidRDefault="00000000">
            <w:pPr>
              <w:spacing w:after="0" w:line="240" w:lineRule="auto"/>
              <w:jc w:val="right"/>
            </w:pPr>
            <w:r>
              <w:rPr>
                <w:rFonts w:ascii="Times New Roman" w:eastAsia="Times New Roman" w:hAnsi="Times New Roman" w:cs="Times New Roman"/>
                <w:i/>
                <w:iCs/>
                <w:sz w:val="18"/>
                <w:szCs w:val="18"/>
                <w:lang w:eastAsia="uk-UA"/>
              </w:rPr>
              <w:t>-</w:t>
            </w:r>
          </w:p>
        </w:tc>
      </w:tr>
      <w:tr w:rsidR="00A17348" w14:paraId="2C607508" w14:textId="77777777">
        <w:trPr>
          <w:trHeight w:val="315"/>
        </w:trPr>
        <w:tc>
          <w:tcPr>
            <w:tcW w:w="2306" w:type="dxa"/>
            <w:tcBorders>
              <w:top w:val="single" w:sz="4" w:space="0" w:color="000000"/>
              <w:left w:val="single" w:sz="8" w:space="0" w:color="000000"/>
              <w:bottom w:val="single" w:sz="4" w:space="0" w:color="000000"/>
              <w:right w:val="single" w:sz="8" w:space="0" w:color="000000"/>
            </w:tcBorders>
            <w:vAlign w:val="center"/>
          </w:tcPr>
          <w:p w14:paraId="318A7932" w14:textId="77777777" w:rsidR="00A17348" w:rsidRDefault="00000000">
            <w:pPr>
              <w:spacing w:after="0" w:line="240" w:lineRule="auto"/>
            </w:pPr>
            <w:r>
              <w:rPr>
                <w:rFonts w:ascii="Times New Roman" w:eastAsia="Times New Roman" w:hAnsi="Times New Roman" w:cs="Times New Roman"/>
                <w:i/>
                <w:iCs/>
                <w:sz w:val="18"/>
                <w:szCs w:val="18"/>
                <w:lang w:eastAsia="uk-UA"/>
              </w:rPr>
              <w:t>Охорона навколишнього природного середовища</w:t>
            </w:r>
          </w:p>
        </w:tc>
        <w:tc>
          <w:tcPr>
            <w:tcW w:w="1258" w:type="dxa"/>
            <w:tcBorders>
              <w:left w:val="single" w:sz="4" w:space="0" w:color="000000"/>
              <w:bottom w:val="single" w:sz="4" w:space="0" w:color="000000"/>
              <w:right w:val="single" w:sz="4" w:space="0" w:color="000000"/>
            </w:tcBorders>
            <w:vAlign w:val="center"/>
          </w:tcPr>
          <w:p w14:paraId="28583973"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w:t>
            </w:r>
          </w:p>
        </w:tc>
        <w:tc>
          <w:tcPr>
            <w:tcW w:w="1362" w:type="dxa"/>
            <w:tcBorders>
              <w:bottom w:val="single" w:sz="4" w:space="0" w:color="000000"/>
              <w:right w:val="single" w:sz="4" w:space="0" w:color="000000"/>
            </w:tcBorders>
            <w:vAlign w:val="center"/>
          </w:tcPr>
          <w:p w14:paraId="5BA0B2CA"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353 200</w:t>
            </w:r>
          </w:p>
        </w:tc>
        <w:tc>
          <w:tcPr>
            <w:tcW w:w="1411" w:type="dxa"/>
            <w:tcBorders>
              <w:bottom w:val="single" w:sz="4" w:space="0" w:color="000000"/>
              <w:right w:val="single" w:sz="4" w:space="0" w:color="000000"/>
            </w:tcBorders>
            <w:vAlign w:val="center"/>
          </w:tcPr>
          <w:p w14:paraId="3EF7CA32"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w:t>
            </w:r>
          </w:p>
        </w:tc>
        <w:tc>
          <w:tcPr>
            <w:tcW w:w="1312" w:type="dxa"/>
            <w:tcBorders>
              <w:bottom w:val="single" w:sz="4" w:space="0" w:color="000000"/>
              <w:right w:val="single" w:sz="4" w:space="0" w:color="000000"/>
            </w:tcBorders>
            <w:vAlign w:val="center"/>
          </w:tcPr>
          <w:p w14:paraId="4314BFB3"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352 944</w:t>
            </w:r>
          </w:p>
        </w:tc>
        <w:tc>
          <w:tcPr>
            <w:tcW w:w="1075" w:type="dxa"/>
            <w:tcBorders>
              <w:bottom w:val="single" w:sz="4" w:space="0" w:color="000000"/>
              <w:right w:val="single" w:sz="4" w:space="0" w:color="000000"/>
            </w:tcBorders>
            <w:vAlign w:val="center"/>
          </w:tcPr>
          <w:p w14:paraId="0E0B0036" w14:textId="77777777" w:rsidR="00A17348" w:rsidRDefault="00000000">
            <w:pPr>
              <w:spacing w:after="0" w:line="240" w:lineRule="auto"/>
              <w:jc w:val="right"/>
            </w:pPr>
            <w:r>
              <w:rPr>
                <w:rFonts w:ascii="Times New Roman" w:eastAsia="Times New Roman" w:hAnsi="Times New Roman" w:cs="Times New Roman"/>
                <w:i/>
                <w:iCs/>
                <w:sz w:val="18"/>
                <w:szCs w:val="18"/>
                <w:lang w:eastAsia="uk-UA"/>
              </w:rPr>
              <w:t>-</w:t>
            </w:r>
          </w:p>
        </w:tc>
        <w:tc>
          <w:tcPr>
            <w:tcW w:w="1075" w:type="dxa"/>
            <w:tcBorders>
              <w:bottom w:val="single" w:sz="4" w:space="0" w:color="000000"/>
              <w:right w:val="single" w:sz="4" w:space="0" w:color="000000"/>
            </w:tcBorders>
            <w:vAlign w:val="center"/>
          </w:tcPr>
          <w:p w14:paraId="5713C459" w14:textId="77777777" w:rsidR="00A17348" w:rsidRDefault="00000000">
            <w:pPr>
              <w:spacing w:after="0" w:line="240" w:lineRule="auto"/>
              <w:jc w:val="right"/>
            </w:pPr>
            <w:r>
              <w:rPr>
                <w:rFonts w:ascii="Times New Roman" w:eastAsia="Times New Roman" w:hAnsi="Times New Roman" w:cs="Times New Roman"/>
                <w:i/>
                <w:iCs/>
                <w:sz w:val="18"/>
                <w:szCs w:val="18"/>
                <w:lang w:eastAsia="uk-UA"/>
              </w:rPr>
              <w:t>99,93</w:t>
            </w:r>
          </w:p>
        </w:tc>
      </w:tr>
      <w:tr w:rsidR="00A17348" w14:paraId="3C20DC9C" w14:textId="77777777">
        <w:trPr>
          <w:trHeight w:val="300"/>
        </w:trPr>
        <w:tc>
          <w:tcPr>
            <w:tcW w:w="2306" w:type="dxa"/>
            <w:tcBorders>
              <w:top w:val="single" w:sz="4" w:space="0" w:color="000000"/>
              <w:left w:val="single" w:sz="8" w:space="0" w:color="000000"/>
              <w:bottom w:val="single" w:sz="4" w:space="0" w:color="000000"/>
              <w:right w:val="single" w:sz="8" w:space="0" w:color="000000"/>
            </w:tcBorders>
            <w:vAlign w:val="center"/>
          </w:tcPr>
          <w:p w14:paraId="0B768090" w14:textId="77777777" w:rsidR="00A17348" w:rsidRDefault="00000000">
            <w:pPr>
              <w:spacing w:after="0" w:line="240" w:lineRule="auto"/>
            </w:pPr>
            <w:r>
              <w:rPr>
                <w:rFonts w:ascii="Times New Roman" w:eastAsia="Times New Roman" w:hAnsi="Times New Roman" w:cs="Times New Roman"/>
                <w:i/>
                <w:iCs/>
                <w:sz w:val="18"/>
                <w:szCs w:val="18"/>
                <w:lang w:eastAsia="uk-UA"/>
              </w:rPr>
              <w:t>Засоби масової інформації</w:t>
            </w:r>
          </w:p>
        </w:tc>
        <w:tc>
          <w:tcPr>
            <w:tcW w:w="1258" w:type="dxa"/>
            <w:tcBorders>
              <w:left w:val="single" w:sz="4" w:space="0" w:color="000000"/>
              <w:bottom w:val="single" w:sz="4" w:space="0" w:color="000000"/>
              <w:right w:val="single" w:sz="4" w:space="0" w:color="000000"/>
            </w:tcBorders>
            <w:vAlign w:val="center"/>
          </w:tcPr>
          <w:p w14:paraId="5C2EC0D2"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300 000</w:t>
            </w:r>
          </w:p>
        </w:tc>
        <w:tc>
          <w:tcPr>
            <w:tcW w:w="1362" w:type="dxa"/>
            <w:tcBorders>
              <w:bottom w:val="single" w:sz="4" w:space="0" w:color="000000"/>
              <w:right w:val="single" w:sz="4" w:space="0" w:color="000000"/>
            </w:tcBorders>
            <w:vAlign w:val="center"/>
          </w:tcPr>
          <w:p w14:paraId="08A80E16"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w:t>
            </w:r>
          </w:p>
        </w:tc>
        <w:tc>
          <w:tcPr>
            <w:tcW w:w="1411" w:type="dxa"/>
            <w:tcBorders>
              <w:bottom w:val="single" w:sz="4" w:space="0" w:color="000000"/>
              <w:right w:val="single" w:sz="4" w:space="0" w:color="000000"/>
            </w:tcBorders>
            <w:vAlign w:val="center"/>
          </w:tcPr>
          <w:p w14:paraId="323114A5"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299 974</w:t>
            </w:r>
          </w:p>
        </w:tc>
        <w:tc>
          <w:tcPr>
            <w:tcW w:w="1312" w:type="dxa"/>
            <w:tcBorders>
              <w:bottom w:val="single" w:sz="4" w:space="0" w:color="000000"/>
              <w:right w:val="single" w:sz="4" w:space="0" w:color="000000"/>
            </w:tcBorders>
            <w:vAlign w:val="center"/>
          </w:tcPr>
          <w:p w14:paraId="1FF1CFB1"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w:t>
            </w:r>
          </w:p>
        </w:tc>
        <w:tc>
          <w:tcPr>
            <w:tcW w:w="1075" w:type="dxa"/>
            <w:tcBorders>
              <w:bottom w:val="single" w:sz="4" w:space="0" w:color="000000"/>
              <w:right w:val="single" w:sz="4" w:space="0" w:color="000000"/>
            </w:tcBorders>
            <w:vAlign w:val="center"/>
          </w:tcPr>
          <w:p w14:paraId="1AB9734C" w14:textId="77777777" w:rsidR="00A17348" w:rsidRDefault="00000000">
            <w:pPr>
              <w:spacing w:after="0" w:line="240" w:lineRule="auto"/>
              <w:jc w:val="right"/>
            </w:pPr>
            <w:r>
              <w:rPr>
                <w:rFonts w:ascii="Times New Roman" w:eastAsia="Times New Roman" w:hAnsi="Times New Roman" w:cs="Times New Roman"/>
                <w:i/>
                <w:iCs/>
                <w:sz w:val="18"/>
                <w:szCs w:val="18"/>
                <w:lang w:eastAsia="uk-UA"/>
              </w:rPr>
              <w:t>99,99</w:t>
            </w:r>
          </w:p>
        </w:tc>
        <w:tc>
          <w:tcPr>
            <w:tcW w:w="1075" w:type="dxa"/>
            <w:tcBorders>
              <w:bottom w:val="single" w:sz="4" w:space="0" w:color="000000"/>
              <w:right w:val="single" w:sz="4" w:space="0" w:color="000000"/>
            </w:tcBorders>
            <w:vAlign w:val="center"/>
          </w:tcPr>
          <w:p w14:paraId="5788F4B6" w14:textId="77777777" w:rsidR="00A17348" w:rsidRDefault="00000000">
            <w:pPr>
              <w:spacing w:after="0" w:line="240" w:lineRule="auto"/>
              <w:jc w:val="right"/>
            </w:pPr>
            <w:r>
              <w:rPr>
                <w:rFonts w:ascii="Times New Roman" w:eastAsia="Times New Roman" w:hAnsi="Times New Roman" w:cs="Times New Roman"/>
                <w:i/>
                <w:iCs/>
                <w:sz w:val="18"/>
                <w:szCs w:val="18"/>
                <w:lang w:eastAsia="uk-UA"/>
              </w:rPr>
              <w:t>-</w:t>
            </w:r>
          </w:p>
        </w:tc>
      </w:tr>
      <w:tr w:rsidR="00A17348" w14:paraId="052DE45D" w14:textId="77777777">
        <w:trPr>
          <w:trHeight w:val="405"/>
        </w:trPr>
        <w:tc>
          <w:tcPr>
            <w:tcW w:w="2306" w:type="dxa"/>
            <w:tcBorders>
              <w:top w:val="single" w:sz="4" w:space="0" w:color="000000"/>
              <w:left w:val="single" w:sz="8" w:space="0" w:color="000000"/>
              <w:right w:val="single" w:sz="8" w:space="0" w:color="000000"/>
            </w:tcBorders>
            <w:vAlign w:val="center"/>
          </w:tcPr>
          <w:p w14:paraId="53BC1520" w14:textId="77777777" w:rsidR="00A17348" w:rsidRDefault="00000000">
            <w:pPr>
              <w:spacing w:after="0" w:line="240" w:lineRule="auto"/>
            </w:pPr>
            <w:r>
              <w:rPr>
                <w:rFonts w:ascii="Times New Roman" w:eastAsia="Times New Roman" w:hAnsi="Times New Roman" w:cs="Times New Roman"/>
                <w:i/>
                <w:iCs/>
                <w:sz w:val="18"/>
                <w:szCs w:val="18"/>
                <w:lang w:eastAsia="uk-UA"/>
              </w:rPr>
              <w:t>Резервний фонд</w:t>
            </w:r>
          </w:p>
        </w:tc>
        <w:tc>
          <w:tcPr>
            <w:tcW w:w="1258" w:type="dxa"/>
            <w:tcBorders>
              <w:left w:val="single" w:sz="4" w:space="0" w:color="000000"/>
              <w:bottom w:val="single" w:sz="4" w:space="0" w:color="000000"/>
              <w:right w:val="single" w:sz="4" w:space="0" w:color="000000"/>
            </w:tcBorders>
            <w:vAlign w:val="center"/>
          </w:tcPr>
          <w:p w14:paraId="71835F43"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w:t>
            </w:r>
          </w:p>
        </w:tc>
        <w:tc>
          <w:tcPr>
            <w:tcW w:w="1362" w:type="dxa"/>
            <w:tcBorders>
              <w:bottom w:val="single" w:sz="4" w:space="0" w:color="000000"/>
              <w:right w:val="single" w:sz="4" w:space="0" w:color="000000"/>
            </w:tcBorders>
            <w:vAlign w:val="center"/>
          </w:tcPr>
          <w:p w14:paraId="57EA8A18"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w:t>
            </w:r>
          </w:p>
        </w:tc>
        <w:tc>
          <w:tcPr>
            <w:tcW w:w="1411" w:type="dxa"/>
            <w:tcBorders>
              <w:bottom w:val="single" w:sz="4" w:space="0" w:color="000000"/>
              <w:right w:val="single" w:sz="4" w:space="0" w:color="000000"/>
            </w:tcBorders>
            <w:vAlign w:val="center"/>
          </w:tcPr>
          <w:p w14:paraId="5BC0A531"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w:t>
            </w:r>
          </w:p>
        </w:tc>
        <w:tc>
          <w:tcPr>
            <w:tcW w:w="1312" w:type="dxa"/>
            <w:tcBorders>
              <w:bottom w:val="single" w:sz="4" w:space="0" w:color="000000"/>
              <w:right w:val="single" w:sz="4" w:space="0" w:color="000000"/>
            </w:tcBorders>
            <w:vAlign w:val="center"/>
          </w:tcPr>
          <w:p w14:paraId="088E26EA" w14:textId="77777777" w:rsidR="00A17348" w:rsidRDefault="00000000">
            <w:pPr>
              <w:spacing w:after="0" w:line="240" w:lineRule="auto"/>
              <w:jc w:val="center"/>
            </w:pPr>
            <w:r>
              <w:rPr>
                <w:rFonts w:ascii="Times New Roman" w:eastAsia="Times New Roman" w:hAnsi="Times New Roman" w:cs="Times New Roman"/>
                <w:i/>
                <w:iCs/>
                <w:sz w:val="18"/>
                <w:szCs w:val="18"/>
                <w:lang w:eastAsia="uk-UA"/>
              </w:rPr>
              <w:t>-</w:t>
            </w:r>
          </w:p>
        </w:tc>
        <w:tc>
          <w:tcPr>
            <w:tcW w:w="1075" w:type="dxa"/>
            <w:tcBorders>
              <w:bottom w:val="single" w:sz="4" w:space="0" w:color="000000"/>
              <w:right w:val="single" w:sz="4" w:space="0" w:color="000000"/>
            </w:tcBorders>
            <w:vAlign w:val="center"/>
          </w:tcPr>
          <w:p w14:paraId="507797E1" w14:textId="77777777" w:rsidR="00A17348" w:rsidRDefault="00000000">
            <w:pPr>
              <w:spacing w:after="0" w:line="240" w:lineRule="auto"/>
              <w:jc w:val="right"/>
            </w:pPr>
            <w:r>
              <w:rPr>
                <w:rFonts w:ascii="Times New Roman" w:eastAsia="Times New Roman" w:hAnsi="Times New Roman" w:cs="Times New Roman"/>
                <w:i/>
                <w:iCs/>
                <w:sz w:val="18"/>
                <w:szCs w:val="18"/>
                <w:lang w:eastAsia="uk-UA"/>
              </w:rPr>
              <w:t>-</w:t>
            </w:r>
          </w:p>
        </w:tc>
        <w:tc>
          <w:tcPr>
            <w:tcW w:w="1075" w:type="dxa"/>
            <w:tcBorders>
              <w:bottom w:val="single" w:sz="4" w:space="0" w:color="000000"/>
              <w:right w:val="single" w:sz="4" w:space="0" w:color="000000"/>
            </w:tcBorders>
            <w:vAlign w:val="center"/>
          </w:tcPr>
          <w:p w14:paraId="170A6769" w14:textId="77777777" w:rsidR="00A17348" w:rsidRDefault="00000000">
            <w:pPr>
              <w:spacing w:after="0" w:line="240" w:lineRule="auto"/>
              <w:jc w:val="right"/>
            </w:pPr>
            <w:r>
              <w:rPr>
                <w:rFonts w:ascii="Times New Roman" w:eastAsia="Times New Roman" w:hAnsi="Times New Roman" w:cs="Times New Roman"/>
                <w:i/>
                <w:iCs/>
                <w:sz w:val="18"/>
                <w:szCs w:val="18"/>
                <w:lang w:eastAsia="uk-UA"/>
              </w:rPr>
              <w:t>-</w:t>
            </w:r>
          </w:p>
        </w:tc>
      </w:tr>
      <w:tr w:rsidR="00A17348" w14:paraId="0F0CCAE1" w14:textId="77777777">
        <w:trPr>
          <w:trHeight w:val="330"/>
        </w:trPr>
        <w:tc>
          <w:tcPr>
            <w:tcW w:w="2306" w:type="dxa"/>
            <w:tcBorders>
              <w:top w:val="single" w:sz="8" w:space="0" w:color="000000"/>
              <w:left w:val="single" w:sz="8" w:space="0" w:color="000000"/>
              <w:bottom w:val="single" w:sz="8" w:space="0" w:color="000000"/>
              <w:right w:val="single" w:sz="8" w:space="0" w:color="000000"/>
            </w:tcBorders>
            <w:vAlign w:val="center"/>
          </w:tcPr>
          <w:p w14:paraId="4C9E869F"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Разом:</w:t>
            </w:r>
          </w:p>
        </w:tc>
        <w:tc>
          <w:tcPr>
            <w:tcW w:w="1258" w:type="dxa"/>
            <w:tcBorders>
              <w:left w:val="single" w:sz="4" w:space="0" w:color="000000"/>
              <w:bottom w:val="single" w:sz="4" w:space="0" w:color="000000"/>
              <w:right w:val="single" w:sz="4" w:space="0" w:color="000000"/>
            </w:tcBorders>
            <w:vAlign w:val="center"/>
          </w:tcPr>
          <w:p w14:paraId="789F5C7F"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415 838 695</w:t>
            </w:r>
          </w:p>
        </w:tc>
        <w:tc>
          <w:tcPr>
            <w:tcW w:w="1362" w:type="dxa"/>
            <w:tcBorders>
              <w:bottom w:val="single" w:sz="4" w:space="0" w:color="000000"/>
              <w:right w:val="single" w:sz="4" w:space="0" w:color="000000"/>
            </w:tcBorders>
            <w:vAlign w:val="center"/>
          </w:tcPr>
          <w:p w14:paraId="14AC7311"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83 790 578</w:t>
            </w:r>
          </w:p>
        </w:tc>
        <w:tc>
          <w:tcPr>
            <w:tcW w:w="1411" w:type="dxa"/>
            <w:tcBorders>
              <w:bottom w:val="single" w:sz="4" w:space="0" w:color="000000"/>
              <w:right w:val="single" w:sz="4" w:space="0" w:color="000000"/>
            </w:tcBorders>
            <w:vAlign w:val="center"/>
          </w:tcPr>
          <w:p w14:paraId="36C721A0"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406 987 927</w:t>
            </w:r>
          </w:p>
        </w:tc>
        <w:tc>
          <w:tcPr>
            <w:tcW w:w="1312" w:type="dxa"/>
            <w:tcBorders>
              <w:bottom w:val="single" w:sz="4" w:space="0" w:color="000000"/>
              <w:right w:val="single" w:sz="4" w:space="0" w:color="000000"/>
            </w:tcBorders>
            <w:vAlign w:val="center"/>
          </w:tcPr>
          <w:p w14:paraId="1061D7C9"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52 492 524</w:t>
            </w:r>
          </w:p>
        </w:tc>
        <w:tc>
          <w:tcPr>
            <w:tcW w:w="1075" w:type="dxa"/>
            <w:tcBorders>
              <w:bottom w:val="single" w:sz="4" w:space="0" w:color="000000"/>
              <w:right w:val="single" w:sz="4" w:space="0" w:color="000000"/>
            </w:tcBorders>
            <w:vAlign w:val="center"/>
          </w:tcPr>
          <w:p w14:paraId="149FF9A3" w14:textId="77777777" w:rsidR="00A17348" w:rsidRDefault="00000000">
            <w:pPr>
              <w:spacing w:after="0" w:line="240" w:lineRule="auto"/>
              <w:jc w:val="right"/>
            </w:pPr>
            <w:r>
              <w:rPr>
                <w:rFonts w:ascii="Times New Roman" w:eastAsia="Times New Roman" w:hAnsi="Times New Roman" w:cs="Times New Roman"/>
                <w:b/>
                <w:bCs/>
                <w:i/>
                <w:iCs/>
                <w:sz w:val="18"/>
                <w:szCs w:val="18"/>
                <w:lang w:eastAsia="uk-UA"/>
              </w:rPr>
              <w:t>97,87</w:t>
            </w:r>
          </w:p>
        </w:tc>
        <w:tc>
          <w:tcPr>
            <w:tcW w:w="1075" w:type="dxa"/>
            <w:tcBorders>
              <w:bottom w:val="single" w:sz="4" w:space="0" w:color="000000"/>
              <w:right w:val="single" w:sz="4" w:space="0" w:color="000000"/>
            </w:tcBorders>
            <w:vAlign w:val="center"/>
          </w:tcPr>
          <w:p w14:paraId="58389DDB" w14:textId="77777777" w:rsidR="00A17348" w:rsidRDefault="00000000">
            <w:pPr>
              <w:spacing w:after="0" w:line="240" w:lineRule="auto"/>
              <w:jc w:val="right"/>
            </w:pPr>
            <w:r>
              <w:rPr>
                <w:rFonts w:ascii="Times New Roman" w:eastAsia="Times New Roman" w:hAnsi="Times New Roman" w:cs="Times New Roman"/>
                <w:b/>
                <w:bCs/>
                <w:i/>
                <w:iCs/>
                <w:sz w:val="18"/>
                <w:szCs w:val="18"/>
                <w:lang w:eastAsia="uk-UA"/>
              </w:rPr>
              <w:t>62,65</w:t>
            </w:r>
          </w:p>
        </w:tc>
      </w:tr>
      <w:tr w:rsidR="00A17348" w14:paraId="03F7D6D5" w14:textId="77777777">
        <w:trPr>
          <w:trHeight w:val="795"/>
        </w:trPr>
        <w:tc>
          <w:tcPr>
            <w:tcW w:w="2306" w:type="dxa"/>
            <w:tcBorders>
              <w:left w:val="single" w:sz="8" w:space="0" w:color="000000"/>
              <w:bottom w:val="single" w:sz="8" w:space="0" w:color="000000"/>
            </w:tcBorders>
            <w:vAlign w:val="center"/>
          </w:tcPr>
          <w:p w14:paraId="78CFD7ED" w14:textId="77777777" w:rsidR="00A17348" w:rsidRDefault="00000000">
            <w:pPr>
              <w:spacing w:after="0" w:line="240" w:lineRule="auto"/>
            </w:pPr>
            <w:r>
              <w:rPr>
                <w:rFonts w:ascii="Times New Roman" w:eastAsia="Times New Roman" w:hAnsi="Times New Roman" w:cs="Times New Roman"/>
                <w:sz w:val="18"/>
                <w:szCs w:val="18"/>
                <w:lang w:eastAsia="uk-UA"/>
              </w:rPr>
              <w:t>Субвенція з місцевого бюджету державному на виконання програм соціально-економічного розвитку регіонів</w:t>
            </w:r>
          </w:p>
        </w:tc>
        <w:tc>
          <w:tcPr>
            <w:tcW w:w="1258" w:type="dxa"/>
            <w:tcBorders>
              <w:top w:val="single" w:sz="4" w:space="0" w:color="000000"/>
              <w:left w:val="single" w:sz="4" w:space="0" w:color="000000"/>
              <w:bottom w:val="single" w:sz="4" w:space="0" w:color="000000"/>
              <w:right w:val="single" w:sz="4" w:space="0" w:color="000000"/>
            </w:tcBorders>
            <w:vAlign w:val="center"/>
          </w:tcPr>
          <w:p w14:paraId="589B9628" w14:textId="77777777" w:rsidR="00A17348" w:rsidRDefault="00000000">
            <w:pPr>
              <w:spacing w:after="0" w:line="240" w:lineRule="auto"/>
              <w:jc w:val="center"/>
            </w:pPr>
            <w:r>
              <w:rPr>
                <w:rFonts w:ascii="Times New Roman" w:eastAsia="Times New Roman" w:hAnsi="Times New Roman" w:cs="Times New Roman"/>
                <w:sz w:val="18"/>
                <w:szCs w:val="18"/>
                <w:lang w:eastAsia="uk-UA"/>
              </w:rPr>
              <w:t>3 400 000</w:t>
            </w:r>
          </w:p>
        </w:tc>
        <w:tc>
          <w:tcPr>
            <w:tcW w:w="1362" w:type="dxa"/>
            <w:tcBorders>
              <w:top w:val="single" w:sz="4" w:space="0" w:color="000000"/>
              <w:bottom w:val="single" w:sz="4" w:space="0" w:color="000000"/>
              <w:right w:val="single" w:sz="4" w:space="0" w:color="000000"/>
            </w:tcBorders>
            <w:vAlign w:val="center"/>
          </w:tcPr>
          <w:p w14:paraId="63DC6E7F" w14:textId="77777777" w:rsidR="00A17348" w:rsidRDefault="00000000">
            <w:pPr>
              <w:spacing w:after="0" w:line="240" w:lineRule="auto"/>
              <w:jc w:val="center"/>
            </w:pPr>
            <w:r>
              <w:rPr>
                <w:rFonts w:ascii="Times New Roman" w:eastAsia="Times New Roman" w:hAnsi="Times New Roman" w:cs="Times New Roman"/>
                <w:sz w:val="18"/>
                <w:szCs w:val="18"/>
                <w:lang w:eastAsia="uk-UA"/>
              </w:rPr>
              <w:t>1 865 000</w:t>
            </w:r>
          </w:p>
        </w:tc>
        <w:tc>
          <w:tcPr>
            <w:tcW w:w="1411" w:type="dxa"/>
            <w:tcBorders>
              <w:bottom w:val="single" w:sz="4" w:space="0" w:color="000000"/>
              <w:right w:val="single" w:sz="4" w:space="0" w:color="000000"/>
            </w:tcBorders>
            <w:vAlign w:val="center"/>
          </w:tcPr>
          <w:p w14:paraId="1A87E28B" w14:textId="77777777" w:rsidR="00A17348" w:rsidRDefault="00000000">
            <w:pPr>
              <w:spacing w:after="0" w:line="240" w:lineRule="auto"/>
              <w:jc w:val="center"/>
            </w:pPr>
            <w:r>
              <w:rPr>
                <w:rFonts w:ascii="Times New Roman" w:eastAsia="Times New Roman" w:hAnsi="Times New Roman" w:cs="Times New Roman"/>
                <w:sz w:val="18"/>
                <w:szCs w:val="18"/>
                <w:lang w:eastAsia="uk-UA"/>
              </w:rPr>
              <w:t>3 395 698</w:t>
            </w:r>
          </w:p>
        </w:tc>
        <w:tc>
          <w:tcPr>
            <w:tcW w:w="1312" w:type="dxa"/>
            <w:tcBorders>
              <w:bottom w:val="single" w:sz="4" w:space="0" w:color="000000"/>
              <w:right w:val="single" w:sz="4" w:space="0" w:color="000000"/>
            </w:tcBorders>
            <w:vAlign w:val="center"/>
          </w:tcPr>
          <w:p w14:paraId="6A0AB141" w14:textId="77777777" w:rsidR="00A17348" w:rsidRDefault="00000000">
            <w:pPr>
              <w:spacing w:after="0" w:line="240" w:lineRule="auto"/>
              <w:jc w:val="center"/>
            </w:pPr>
            <w:r>
              <w:rPr>
                <w:rFonts w:ascii="Times New Roman" w:eastAsia="Times New Roman" w:hAnsi="Times New Roman" w:cs="Times New Roman"/>
                <w:sz w:val="18"/>
                <w:szCs w:val="18"/>
                <w:lang w:eastAsia="uk-UA"/>
              </w:rPr>
              <w:t>1 865 000</w:t>
            </w:r>
          </w:p>
        </w:tc>
        <w:tc>
          <w:tcPr>
            <w:tcW w:w="1075" w:type="dxa"/>
            <w:tcBorders>
              <w:bottom w:val="single" w:sz="4" w:space="0" w:color="000000"/>
              <w:right w:val="single" w:sz="4" w:space="0" w:color="000000"/>
            </w:tcBorders>
            <w:vAlign w:val="center"/>
          </w:tcPr>
          <w:p w14:paraId="373F04BF" w14:textId="77777777" w:rsidR="00A17348" w:rsidRDefault="00000000">
            <w:pPr>
              <w:spacing w:after="0" w:line="240" w:lineRule="auto"/>
              <w:jc w:val="right"/>
            </w:pPr>
            <w:r>
              <w:rPr>
                <w:rFonts w:ascii="Times New Roman" w:eastAsia="Times New Roman" w:hAnsi="Times New Roman" w:cs="Times New Roman"/>
                <w:sz w:val="18"/>
                <w:szCs w:val="18"/>
                <w:lang w:eastAsia="uk-UA"/>
              </w:rPr>
              <w:t>99,87</w:t>
            </w:r>
          </w:p>
        </w:tc>
        <w:tc>
          <w:tcPr>
            <w:tcW w:w="1075" w:type="dxa"/>
            <w:tcBorders>
              <w:bottom w:val="single" w:sz="4" w:space="0" w:color="000000"/>
              <w:right w:val="single" w:sz="4" w:space="0" w:color="000000"/>
            </w:tcBorders>
            <w:vAlign w:val="center"/>
          </w:tcPr>
          <w:p w14:paraId="07A5F014" w14:textId="77777777" w:rsidR="00A17348" w:rsidRDefault="00000000">
            <w:pPr>
              <w:spacing w:after="0" w:line="240" w:lineRule="auto"/>
              <w:jc w:val="right"/>
            </w:pPr>
            <w:r>
              <w:rPr>
                <w:rFonts w:ascii="Times New Roman" w:eastAsia="Times New Roman" w:hAnsi="Times New Roman" w:cs="Times New Roman"/>
                <w:sz w:val="18"/>
                <w:szCs w:val="18"/>
                <w:lang w:eastAsia="uk-UA"/>
              </w:rPr>
              <w:t>100,00</w:t>
            </w:r>
          </w:p>
        </w:tc>
      </w:tr>
      <w:tr w:rsidR="00A17348" w14:paraId="4C114C3B" w14:textId="77777777">
        <w:trPr>
          <w:trHeight w:val="720"/>
        </w:trPr>
        <w:tc>
          <w:tcPr>
            <w:tcW w:w="2306" w:type="dxa"/>
            <w:tcBorders>
              <w:left w:val="single" w:sz="8" w:space="0" w:color="000000"/>
              <w:bottom w:val="single" w:sz="4" w:space="0" w:color="000000"/>
            </w:tcBorders>
            <w:vAlign w:val="center"/>
          </w:tcPr>
          <w:p w14:paraId="55F95942" w14:textId="77777777" w:rsidR="00A17348" w:rsidRDefault="00000000">
            <w:pPr>
              <w:spacing w:after="0" w:line="240" w:lineRule="auto"/>
            </w:pPr>
            <w:r>
              <w:rPr>
                <w:rFonts w:ascii="Times New Roman" w:eastAsia="Times New Roman" w:hAnsi="Times New Roman" w:cs="Times New Roman"/>
                <w:sz w:val="18"/>
                <w:szCs w:val="18"/>
                <w:lang w:eastAsia="uk-UA"/>
              </w:rPr>
              <w:t>Інші субвенції з місцевого бюджету</w:t>
            </w:r>
          </w:p>
        </w:tc>
        <w:tc>
          <w:tcPr>
            <w:tcW w:w="1258" w:type="dxa"/>
            <w:tcBorders>
              <w:left w:val="single" w:sz="4" w:space="0" w:color="000000"/>
              <w:bottom w:val="single" w:sz="4" w:space="0" w:color="000000"/>
              <w:right w:val="single" w:sz="4" w:space="0" w:color="000000"/>
            </w:tcBorders>
            <w:vAlign w:val="center"/>
          </w:tcPr>
          <w:p w14:paraId="59E21570" w14:textId="77777777" w:rsidR="00A17348" w:rsidRDefault="00000000">
            <w:pPr>
              <w:spacing w:after="0" w:line="240" w:lineRule="auto"/>
              <w:jc w:val="center"/>
            </w:pPr>
            <w:r>
              <w:rPr>
                <w:rFonts w:ascii="Times New Roman" w:eastAsia="Times New Roman" w:hAnsi="Times New Roman" w:cs="Times New Roman"/>
                <w:sz w:val="18"/>
                <w:szCs w:val="18"/>
                <w:lang w:eastAsia="uk-UA"/>
              </w:rPr>
              <w:t>-</w:t>
            </w:r>
          </w:p>
        </w:tc>
        <w:tc>
          <w:tcPr>
            <w:tcW w:w="1362" w:type="dxa"/>
            <w:tcBorders>
              <w:bottom w:val="single" w:sz="4" w:space="0" w:color="000000"/>
              <w:right w:val="single" w:sz="4" w:space="0" w:color="000000"/>
            </w:tcBorders>
            <w:vAlign w:val="center"/>
          </w:tcPr>
          <w:p w14:paraId="515D4912" w14:textId="77777777" w:rsidR="00A17348" w:rsidRDefault="00000000">
            <w:pPr>
              <w:spacing w:after="0" w:line="240" w:lineRule="auto"/>
              <w:jc w:val="center"/>
            </w:pPr>
            <w:r>
              <w:rPr>
                <w:rFonts w:ascii="Times New Roman" w:eastAsia="Times New Roman" w:hAnsi="Times New Roman" w:cs="Times New Roman"/>
                <w:sz w:val="18"/>
                <w:szCs w:val="18"/>
                <w:lang w:eastAsia="uk-UA"/>
              </w:rPr>
              <w:t>337 800</w:t>
            </w:r>
          </w:p>
        </w:tc>
        <w:tc>
          <w:tcPr>
            <w:tcW w:w="1411" w:type="dxa"/>
            <w:tcBorders>
              <w:bottom w:val="single" w:sz="4" w:space="0" w:color="000000"/>
              <w:right w:val="single" w:sz="4" w:space="0" w:color="000000"/>
            </w:tcBorders>
            <w:vAlign w:val="center"/>
          </w:tcPr>
          <w:p w14:paraId="02C91A26" w14:textId="77777777" w:rsidR="00A17348" w:rsidRDefault="00000000">
            <w:pPr>
              <w:spacing w:after="0" w:line="240" w:lineRule="auto"/>
              <w:jc w:val="center"/>
            </w:pPr>
            <w:r>
              <w:rPr>
                <w:rFonts w:ascii="Times New Roman" w:eastAsia="Times New Roman" w:hAnsi="Times New Roman" w:cs="Times New Roman"/>
                <w:sz w:val="18"/>
                <w:szCs w:val="18"/>
                <w:lang w:eastAsia="uk-UA"/>
              </w:rPr>
              <w:t>-</w:t>
            </w:r>
          </w:p>
        </w:tc>
        <w:tc>
          <w:tcPr>
            <w:tcW w:w="1312" w:type="dxa"/>
            <w:tcBorders>
              <w:bottom w:val="single" w:sz="4" w:space="0" w:color="000000"/>
              <w:right w:val="single" w:sz="4" w:space="0" w:color="000000"/>
            </w:tcBorders>
            <w:vAlign w:val="center"/>
          </w:tcPr>
          <w:p w14:paraId="77FCD8C7" w14:textId="77777777" w:rsidR="00A17348" w:rsidRDefault="00000000">
            <w:pPr>
              <w:spacing w:after="0" w:line="240" w:lineRule="auto"/>
              <w:jc w:val="center"/>
            </w:pPr>
            <w:r>
              <w:rPr>
                <w:rFonts w:ascii="Times New Roman" w:eastAsia="Times New Roman" w:hAnsi="Times New Roman" w:cs="Times New Roman"/>
                <w:sz w:val="18"/>
                <w:szCs w:val="18"/>
                <w:lang w:eastAsia="uk-UA"/>
              </w:rPr>
              <w:t>327 800</w:t>
            </w:r>
          </w:p>
        </w:tc>
        <w:tc>
          <w:tcPr>
            <w:tcW w:w="1075" w:type="dxa"/>
            <w:tcBorders>
              <w:bottom w:val="single" w:sz="4" w:space="0" w:color="000000"/>
              <w:right w:val="single" w:sz="4" w:space="0" w:color="000000"/>
            </w:tcBorders>
            <w:vAlign w:val="center"/>
          </w:tcPr>
          <w:p w14:paraId="3A15343F" w14:textId="77777777" w:rsidR="00A17348" w:rsidRDefault="00000000">
            <w:pPr>
              <w:spacing w:after="0" w:line="240" w:lineRule="auto"/>
              <w:jc w:val="right"/>
            </w:pPr>
            <w:r>
              <w:rPr>
                <w:rFonts w:ascii="Times New Roman" w:eastAsia="Times New Roman" w:hAnsi="Times New Roman" w:cs="Times New Roman"/>
                <w:sz w:val="18"/>
                <w:szCs w:val="18"/>
                <w:lang w:eastAsia="uk-UA"/>
              </w:rPr>
              <w:t>-</w:t>
            </w:r>
          </w:p>
        </w:tc>
        <w:tc>
          <w:tcPr>
            <w:tcW w:w="1075" w:type="dxa"/>
            <w:tcBorders>
              <w:bottom w:val="single" w:sz="4" w:space="0" w:color="000000"/>
              <w:right w:val="single" w:sz="4" w:space="0" w:color="000000"/>
            </w:tcBorders>
            <w:vAlign w:val="center"/>
          </w:tcPr>
          <w:p w14:paraId="5A82194C" w14:textId="77777777" w:rsidR="00A17348" w:rsidRDefault="00000000">
            <w:pPr>
              <w:spacing w:after="0" w:line="240" w:lineRule="auto"/>
              <w:jc w:val="right"/>
            </w:pPr>
            <w:r>
              <w:rPr>
                <w:rFonts w:ascii="Times New Roman" w:eastAsia="Times New Roman" w:hAnsi="Times New Roman" w:cs="Times New Roman"/>
                <w:sz w:val="18"/>
                <w:szCs w:val="18"/>
                <w:lang w:eastAsia="uk-UA"/>
              </w:rPr>
              <w:t>97,04</w:t>
            </w:r>
          </w:p>
        </w:tc>
      </w:tr>
      <w:tr w:rsidR="00A17348" w14:paraId="135D2588" w14:textId="77777777">
        <w:trPr>
          <w:trHeight w:val="780"/>
        </w:trPr>
        <w:tc>
          <w:tcPr>
            <w:tcW w:w="2306" w:type="dxa"/>
            <w:tcBorders>
              <w:top w:val="single" w:sz="4" w:space="0" w:color="000000"/>
              <w:left w:val="single" w:sz="8" w:space="0" w:color="000000"/>
              <w:bottom w:val="single" w:sz="4" w:space="0" w:color="000000"/>
            </w:tcBorders>
            <w:vAlign w:val="center"/>
          </w:tcPr>
          <w:p w14:paraId="4EA6422F" w14:textId="77777777" w:rsidR="00A17348" w:rsidRDefault="00000000">
            <w:pPr>
              <w:spacing w:after="0" w:line="240" w:lineRule="auto"/>
            </w:pPr>
            <w:r>
              <w:rPr>
                <w:rFonts w:ascii="Times New Roman" w:eastAsia="Times New Roman" w:hAnsi="Times New Roman" w:cs="Times New Roman"/>
                <w:sz w:val="18"/>
                <w:szCs w:val="18"/>
                <w:lang w:eastAsia="uk-UA"/>
              </w:rPr>
              <w:t>Субвенція з місцевого бюджету іншим місцевим бюджетам на здійснення програм та заходів за рахунок коштів місцевих бюджетів</w:t>
            </w:r>
          </w:p>
        </w:tc>
        <w:tc>
          <w:tcPr>
            <w:tcW w:w="1258" w:type="dxa"/>
            <w:tcBorders>
              <w:top w:val="single" w:sz="4" w:space="0" w:color="000000"/>
              <w:left w:val="single" w:sz="4" w:space="0" w:color="000000"/>
              <w:bottom w:val="single" w:sz="4" w:space="0" w:color="000000"/>
              <w:right w:val="single" w:sz="4" w:space="0" w:color="000000"/>
            </w:tcBorders>
            <w:vAlign w:val="center"/>
          </w:tcPr>
          <w:p w14:paraId="5B45DB3E" w14:textId="77777777" w:rsidR="00A17348" w:rsidRDefault="00000000">
            <w:pPr>
              <w:spacing w:after="0" w:line="240" w:lineRule="auto"/>
              <w:jc w:val="center"/>
            </w:pPr>
            <w:r>
              <w:rPr>
                <w:rFonts w:ascii="Times New Roman" w:eastAsia="Times New Roman" w:hAnsi="Times New Roman" w:cs="Times New Roman"/>
                <w:sz w:val="18"/>
                <w:szCs w:val="18"/>
                <w:lang w:eastAsia="uk-UA"/>
              </w:rPr>
              <w:t>399 300</w:t>
            </w:r>
          </w:p>
        </w:tc>
        <w:tc>
          <w:tcPr>
            <w:tcW w:w="1362" w:type="dxa"/>
            <w:tcBorders>
              <w:top w:val="single" w:sz="4" w:space="0" w:color="000000"/>
              <w:bottom w:val="single" w:sz="4" w:space="0" w:color="000000"/>
              <w:right w:val="single" w:sz="4" w:space="0" w:color="000000"/>
            </w:tcBorders>
            <w:vAlign w:val="center"/>
          </w:tcPr>
          <w:p w14:paraId="21F8AF05" w14:textId="77777777" w:rsidR="00A17348" w:rsidRDefault="00000000">
            <w:pPr>
              <w:spacing w:after="0" w:line="240" w:lineRule="auto"/>
              <w:jc w:val="center"/>
            </w:pPr>
            <w:r>
              <w:rPr>
                <w:rFonts w:ascii="Times New Roman" w:eastAsia="Times New Roman" w:hAnsi="Times New Roman" w:cs="Times New Roman"/>
                <w:sz w:val="18"/>
                <w:szCs w:val="18"/>
                <w:lang w:eastAsia="uk-UA"/>
              </w:rPr>
              <w:t>-</w:t>
            </w:r>
          </w:p>
        </w:tc>
        <w:tc>
          <w:tcPr>
            <w:tcW w:w="1411" w:type="dxa"/>
            <w:tcBorders>
              <w:top w:val="single" w:sz="4" w:space="0" w:color="000000"/>
            </w:tcBorders>
            <w:vAlign w:val="center"/>
          </w:tcPr>
          <w:p w14:paraId="5C5F0FF5" w14:textId="77777777" w:rsidR="00A17348" w:rsidRDefault="00000000">
            <w:pPr>
              <w:spacing w:after="0" w:line="240" w:lineRule="auto"/>
              <w:jc w:val="center"/>
            </w:pPr>
            <w:r>
              <w:rPr>
                <w:rFonts w:ascii="Times New Roman" w:eastAsia="Times New Roman" w:hAnsi="Times New Roman" w:cs="Times New Roman"/>
                <w:sz w:val="18"/>
                <w:szCs w:val="18"/>
                <w:lang w:eastAsia="uk-UA"/>
              </w:rPr>
              <w:t>399 300</w:t>
            </w:r>
          </w:p>
        </w:tc>
        <w:tc>
          <w:tcPr>
            <w:tcW w:w="1312" w:type="dxa"/>
            <w:tcBorders>
              <w:top w:val="single" w:sz="4" w:space="0" w:color="000000"/>
              <w:left w:val="single" w:sz="4" w:space="0" w:color="000000"/>
              <w:bottom w:val="single" w:sz="4" w:space="0" w:color="000000"/>
              <w:right w:val="single" w:sz="4" w:space="0" w:color="000000"/>
            </w:tcBorders>
            <w:vAlign w:val="center"/>
          </w:tcPr>
          <w:p w14:paraId="45F40C3C" w14:textId="77777777" w:rsidR="00A17348" w:rsidRDefault="00000000">
            <w:pPr>
              <w:spacing w:after="0" w:line="240" w:lineRule="auto"/>
              <w:jc w:val="center"/>
            </w:pPr>
            <w:r>
              <w:rPr>
                <w:rFonts w:ascii="Times New Roman" w:eastAsia="Times New Roman" w:hAnsi="Times New Roman" w:cs="Times New Roman"/>
                <w:sz w:val="18"/>
                <w:szCs w:val="18"/>
                <w:lang w:eastAsia="uk-UA"/>
              </w:rPr>
              <w:t>-</w:t>
            </w:r>
          </w:p>
        </w:tc>
        <w:tc>
          <w:tcPr>
            <w:tcW w:w="1075" w:type="dxa"/>
            <w:tcBorders>
              <w:top w:val="single" w:sz="4" w:space="0" w:color="000000"/>
              <w:bottom w:val="single" w:sz="4" w:space="0" w:color="000000"/>
              <w:right w:val="single" w:sz="4" w:space="0" w:color="000000"/>
            </w:tcBorders>
            <w:vAlign w:val="center"/>
          </w:tcPr>
          <w:p w14:paraId="3E8638A8" w14:textId="77777777" w:rsidR="00A17348" w:rsidRDefault="00000000">
            <w:pPr>
              <w:spacing w:after="0" w:line="240" w:lineRule="auto"/>
              <w:jc w:val="right"/>
            </w:pPr>
            <w:r>
              <w:rPr>
                <w:rFonts w:ascii="Times New Roman" w:eastAsia="Times New Roman" w:hAnsi="Times New Roman" w:cs="Times New Roman"/>
                <w:sz w:val="18"/>
                <w:szCs w:val="18"/>
                <w:lang w:eastAsia="uk-UA"/>
              </w:rPr>
              <w:t>100,00</w:t>
            </w:r>
          </w:p>
        </w:tc>
        <w:tc>
          <w:tcPr>
            <w:tcW w:w="1075" w:type="dxa"/>
            <w:tcBorders>
              <w:top w:val="single" w:sz="4" w:space="0" w:color="000000"/>
              <w:bottom w:val="single" w:sz="4" w:space="0" w:color="000000"/>
              <w:right w:val="single" w:sz="4" w:space="0" w:color="000000"/>
            </w:tcBorders>
            <w:vAlign w:val="center"/>
          </w:tcPr>
          <w:p w14:paraId="3E385D39" w14:textId="77777777" w:rsidR="00A17348" w:rsidRDefault="00000000">
            <w:pPr>
              <w:spacing w:after="0" w:line="240" w:lineRule="auto"/>
              <w:jc w:val="right"/>
            </w:pPr>
            <w:r>
              <w:rPr>
                <w:rFonts w:ascii="Times New Roman" w:eastAsia="Times New Roman" w:hAnsi="Times New Roman" w:cs="Times New Roman"/>
                <w:sz w:val="18"/>
                <w:szCs w:val="18"/>
                <w:lang w:eastAsia="uk-UA"/>
              </w:rPr>
              <w:t>-</w:t>
            </w:r>
          </w:p>
        </w:tc>
      </w:tr>
      <w:tr w:rsidR="00A17348" w14:paraId="6C57DA49" w14:textId="77777777">
        <w:trPr>
          <w:trHeight w:val="300"/>
        </w:trPr>
        <w:tc>
          <w:tcPr>
            <w:tcW w:w="2306" w:type="dxa"/>
            <w:tcBorders>
              <w:top w:val="single" w:sz="4" w:space="0" w:color="000000"/>
              <w:left w:val="single" w:sz="8" w:space="0" w:color="000000"/>
              <w:bottom w:val="single" w:sz="8" w:space="0" w:color="000000"/>
              <w:right w:val="single" w:sz="8" w:space="0" w:color="000000"/>
            </w:tcBorders>
            <w:vAlign w:val="center"/>
          </w:tcPr>
          <w:p w14:paraId="7775935E"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Всього:</w:t>
            </w:r>
          </w:p>
        </w:tc>
        <w:tc>
          <w:tcPr>
            <w:tcW w:w="1258" w:type="dxa"/>
            <w:tcBorders>
              <w:top w:val="single" w:sz="4" w:space="0" w:color="000000"/>
              <w:left w:val="single" w:sz="4" w:space="0" w:color="000000"/>
              <w:bottom w:val="single" w:sz="4" w:space="0" w:color="000000"/>
              <w:right w:val="single" w:sz="4" w:space="0" w:color="000000"/>
            </w:tcBorders>
            <w:vAlign w:val="center"/>
          </w:tcPr>
          <w:p w14:paraId="74A3697E"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419 637 995</w:t>
            </w:r>
          </w:p>
        </w:tc>
        <w:tc>
          <w:tcPr>
            <w:tcW w:w="1362" w:type="dxa"/>
            <w:tcBorders>
              <w:top w:val="single" w:sz="4" w:space="0" w:color="000000"/>
              <w:bottom w:val="single" w:sz="4" w:space="0" w:color="000000"/>
              <w:right w:val="single" w:sz="4" w:space="0" w:color="000000"/>
            </w:tcBorders>
            <w:vAlign w:val="center"/>
          </w:tcPr>
          <w:p w14:paraId="3C12F9CA"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85 993 378</w:t>
            </w:r>
          </w:p>
        </w:tc>
        <w:tc>
          <w:tcPr>
            <w:tcW w:w="1411" w:type="dxa"/>
            <w:tcBorders>
              <w:top w:val="single" w:sz="4" w:space="0" w:color="000000"/>
              <w:bottom w:val="single" w:sz="4" w:space="0" w:color="000000"/>
              <w:right w:val="single" w:sz="4" w:space="0" w:color="000000"/>
            </w:tcBorders>
            <w:vAlign w:val="center"/>
          </w:tcPr>
          <w:p w14:paraId="3F058D54"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410 782 925</w:t>
            </w:r>
          </w:p>
        </w:tc>
        <w:tc>
          <w:tcPr>
            <w:tcW w:w="1312" w:type="dxa"/>
            <w:tcBorders>
              <w:top w:val="single" w:sz="4" w:space="0" w:color="000000"/>
              <w:bottom w:val="single" w:sz="4" w:space="0" w:color="000000"/>
              <w:right w:val="single" w:sz="4" w:space="0" w:color="000000"/>
            </w:tcBorders>
            <w:vAlign w:val="center"/>
          </w:tcPr>
          <w:p w14:paraId="530BAC47"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54 685 324</w:t>
            </w:r>
          </w:p>
        </w:tc>
        <w:tc>
          <w:tcPr>
            <w:tcW w:w="1075" w:type="dxa"/>
            <w:tcBorders>
              <w:top w:val="single" w:sz="4" w:space="0" w:color="000000"/>
              <w:bottom w:val="single" w:sz="4" w:space="0" w:color="000000"/>
              <w:right w:val="single" w:sz="4" w:space="0" w:color="000000"/>
            </w:tcBorders>
            <w:vAlign w:val="center"/>
          </w:tcPr>
          <w:p w14:paraId="01DCF4B1" w14:textId="77777777" w:rsidR="00A17348" w:rsidRDefault="00000000">
            <w:pPr>
              <w:spacing w:after="0" w:line="240" w:lineRule="auto"/>
              <w:jc w:val="right"/>
            </w:pPr>
            <w:r>
              <w:rPr>
                <w:rFonts w:ascii="Times New Roman" w:eastAsia="Times New Roman" w:hAnsi="Times New Roman" w:cs="Times New Roman"/>
                <w:b/>
                <w:bCs/>
                <w:sz w:val="18"/>
                <w:szCs w:val="18"/>
                <w:lang w:eastAsia="uk-UA"/>
              </w:rPr>
              <w:t>97,89</w:t>
            </w:r>
          </w:p>
        </w:tc>
        <w:tc>
          <w:tcPr>
            <w:tcW w:w="1075" w:type="dxa"/>
            <w:tcBorders>
              <w:top w:val="single" w:sz="4" w:space="0" w:color="000000"/>
              <w:bottom w:val="single" w:sz="4" w:space="0" w:color="000000"/>
              <w:right w:val="single" w:sz="4" w:space="0" w:color="000000"/>
            </w:tcBorders>
            <w:vAlign w:val="center"/>
          </w:tcPr>
          <w:p w14:paraId="14A3D610" w14:textId="77777777" w:rsidR="00A17348" w:rsidRDefault="00000000">
            <w:pPr>
              <w:spacing w:after="0" w:line="240" w:lineRule="auto"/>
              <w:jc w:val="right"/>
            </w:pPr>
            <w:r>
              <w:rPr>
                <w:rFonts w:ascii="Times New Roman" w:eastAsia="Times New Roman" w:hAnsi="Times New Roman" w:cs="Times New Roman"/>
                <w:b/>
                <w:bCs/>
                <w:sz w:val="18"/>
                <w:szCs w:val="18"/>
                <w:lang w:eastAsia="uk-UA"/>
              </w:rPr>
              <w:t>63,59</w:t>
            </w:r>
          </w:p>
        </w:tc>
      </w:tr>
      <w:tr w:rsidR="00A17348" w14:paraId="0625ECAB" w14:textId="77777777">
        <w:trPr>
          <w:trHeight w:val="300"/>
        </w:trPr>
        <w:tc>
          <w:tcPr>
            <w:tcW w:w="2306" w:type="dxa"/>
            <w:tcBorders>
              <w:left w:val="single" w:sz="8" w:space="0" w:color="000000"/>
              <w:bottom w:val="single" w:sz="8" w:space="0" w:color="000000"/>
              <w:right w:val="single" w:sz="8" w:space="0" w:color="000000"/>
            </w:tcBorders>
            <w:vAlign w:val="center"/>
          </w:tcPr>
          <w:p w14:paraId="015E1564" w14:textId="77777777" w:rsidR="00A17348" w:rsidRDefault="00000000">
            <w:pPr>
              <w:spacing w:after="0" w:line="240" w:lineRule="auto"/>
            </w:pPr>
            <w:r>
              <w:rPr>
                <w:rFonts w:ascii="Times New Roman" w:eastAsia="Times New Roman" w:hAnsi="Times New Roman" w:cs="Times New Roman"/>
                <w:sz w:val="18"/>
                <w:szCs w:val="18"/>
                <w:lang w:eastAsia="uk-UA"/>
              </w:rPr>
              <w:t>       з них:</w:t>
            </w:r>
          </w:p>
        </w:tc>
        <w:tc>
          <w:tcPr>
            <w:tcW w:w="1258" w:type="dxa"/>
            <w:tcBorders>
              <w:left w:val="single" w:sz="4" w:space="0" w:color="000000"/>
              <w:bottom w:val="single" w:sz="4" w:space="0" w:color="000000"/>
              <w:right w:val="single" w:sz="4" w:space="0" w:color="000000"/>
            </w:tcBorders>
            <w:vAlign w:val="center"/>
          </w:tcPr>
          <w:p w14:paraId="11673BFA" w14:textId="77777777" w:rsidR="00A17348" w:rsidRDefault="00A17348">
            <w:pPr>
              <w:spacing w:after="0" w:line="240" w:lineRule="auto"/>
              <w:jc w:val="center"/>
            </w:pPr>
          </w:p>
        </w:tc>
        <w:tc>
          <w:tcPr>
            <w:tcW w:w="1362" w:type="dxa"/>
            <w:tcBorders>
              <w:bottom w:val="single" w:sz="4" w:space="0" w:color="000000"/>
              <w:right w:val="single" w:sz="4" w:space="0" w:color="000000"/>
            </w:tcBorders>
            <w:vAlign w:val="center"/>
          </w:tcPr>
          <w:p w14:paraId="4074A476" w14:textId="77777777" w:rsidR="00A17348" w:rsidRDefault="00A17348">
            <w:pPr>
              <w:spacing w:after="0" w:line="240" w:lineRule="auto"/>
              <w:jc w:val="center"/>
            </w:pPr>
          </w:p>
        </w:tc>
        <w:tc>
          <w:tcPr>
            <w:tcW w:w="1411" w:type="dxa"/>
            <w:tcBorders>
              <w:bottom w:val="single" w:sz="4" w:space="0" w:color="000000"/>
            </w:tcBorders>
            <w:vAlign w:val="center"/>
          </w:tcPr>
          <w:p w14:paraId="55D62283" w14:textId="77777777" w:rsidR="00A17348" w:rsidRDefault="00A17348">
            <w:pPr>
              <w:spacing w:after="0" w:line="240" w:lineRule="auto"/>
              <w:jc w:val="center"/>
            </w:pPr>
          </w:p>
        </w:tc>
        <w:tc>
          <w:tcPr>
            <w:tcW w:w="1312" w:type="dxa"/>
            <w:tcBorders>
              <w:left w:val="single" w:sz="4" w:space="0" w:color="000000"/>
              <w:bottom w:val="single" w:sz="4" w:space="0" w:color="000000"/>
            </w:tcBorders>
            <w:vAlign w:val="center"/>
          </w:tcPr>
          <w:p w14:paraId="12F6E372" w14:textId="77777777" w:rsidR="00A17348" w:rsidRDefault="00A17348">
            <w:pPr>
              <w:spacing w:after="0" w:line="240" w:lineRule="auto"/>
              <w:jc w:val="center"/>
            </w:pPr>
          </w:p>
        </w:tc>
        <w:tc>
          <w:tcPr>
            <w:tcW w:w="1075" w:type="dxa"/>
            <w:tcBorders>
              <w:left w:val="single" w:sz="4" w:space="0" w:color="000000"/>
              <w:bottom w:val="single" w:sz="4" w:space="0" w:color="000000"/>
              <w:right w:val="single" w:sz="4" w:space="0" w:color="000000"/>
            </w:tcBorders>
            <w:vAlign w:val="center"/>
          </w:tcPr>
          <w:p w14:paraId="24803673" w14:textId="77777777" w:rsidR="00A17348" w:rsidRDefault="00A17348">
            <w:pPr>
              <w:spacing w:after="0" w:line="240" w:lineRule="auto"/>
              <w:jc w:val="right"/>
            </w:pPr>
          </w:p>
        </w:tc>
        <w:tc>
          <w:tcPr>
            <w:tcW w:w="1075" w:type="dxa"/>
            <w:tcBorders>
              <w:bottom w:val="single" w:sz="4" w:space="0" w:color="000000"/>
              <w:right w:val="single" w:sz="4" w:space="0" w:color="000000"/>
            </w:tcBorders>
            <w:vAlign w:val="center"/>
          </w:tcPr>
          <w:p w14:paraId="65B5AFCB" w14:textId="77777777" w:rsidR="00A17348" w:rsidRDefault="00A17348">
            <w:pPr>
              <w:spacing w:after="0" w:line="240" w:lineRule="auto"/>
              <w:jc w:val="right"/>
            </w:pPr>
          </w:p>
        </w:tc>
      </w:tr>
      <w:tr w:rsidR="00A17348" w14:paraId="7A635F8E" w14:textId="77777777">
        <w:trPr>
          <w:trHeight w:val="270"/>
        </w:trPr>
        <w:tc>
          <w:tcPr>
            <w:tcW w:w="2306" w:type="dxa"/>
            <w:tcBorders>
              <w:left w:val="single" w:sz="8" w:space="0" w:color="000000"/>
              <w:bottom w:val="single" w:sz="8" w:space="0" w:color="000000"/>
              <w:right w:val="single" w:sz="8" w:space="0" w:color="000000"/>
            </w:tcBorders>
            <w:vAlign w:val="center"/>
          </w:tcPr>
          <w:p w14:paraId="77F52180"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Поточні видатки:</w:t>
            </w:r>
          </w:p>
        </w:tc>
        <w:tc>
          <w:tcPr>
            <w:tcW w:w="1258" w:type="dxa"/>
            <w:tcBorders>
              <w:left w:val="single" w:sz="4" w:space="0" w:color="000000"/>
              <w:bottom w:val="single" w:sz="4" w:space="0" w:color="000000"/>
              <w:right w:val="single" w:sz="4" w:space="0" w:color="000000"/>
            </w:tcBorders>
            <w:vAlign w:val="center"/>
          </w:tcPr>
          <w:p w14:paraId="12133359"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419 637 995</w:t>
            </w:r>
          </w:p>
        </w:tc>
        <w:tc>
          <w:tcPr>
            <w:tcW w:w="1362" w:type="dxa"/>
            <w:tcBorders>
              <w:bottom w:val="single" w:sz="4" w:space="0" w:color="000000"/>
              <w:right w:val="single" w:sz="4" w:space="0" w:color="000000"/>
            </w:tcBorders>
            <w:vAlign w:val="center"/>
          </w:tcPr>
          <w:p w14:paraId="05A59CF3"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21 841 619</w:t>
            </w:r>
          </w:p>
        </w:tc>
        <w:tc>
          <w:tcPr>
            <w:tcW w:w="1411" w:type="dxa"/>
            <w:tcBorders>
              <w:bottom w:val="single" w:sz="4" w:space="0" w:color="000000"/>
              <w:right w:val="single" w:sz="4" w:space="0" w:color="000000"/>
            </w:tcBorders>
            <w:vAlign w:val="center"/>
          </w:tcPr>
          <w:p w14:paraId="3D82D1EC"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410 782 924</w:t>
            </w:r>
          </w:p>
        </w:tc>
        <w:tc>
          <w:tcPr>
            <w:tcW w:w="1312" w:type="dxa"/>
            <w:tcBorders>
              <w:bottom w:val="single" w:sz="4" w:space="0" w:color="000000"/>
              <w:right w:val="single" w:sz="4" w:space="0" w:color="000000"/>
            </w:tcBorders>
            <w:vAlign w:val="center"/>
          </w:tcPr>
          <w:p w14:paraId="5EBC14B0"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13 172 941</w:t>
            </w:r>
          </w:p>
        </w:tc>
        <w:tc>
          <w:tcPr>
            <w:tcW w:w="1075" w:type="dxa"/>
            <w:tcBorders>
              <w:bottom w:val="single" w:sz="4" w:space="0" w:color="000000"/>
              <w:right w:val="single" w:sz="4" w:space="0" w:color="000000"/>
            </w:tcBorders>
            <w:vAlign w:val="center"/>
          </w:tcPr>
          <w:p w14:paraId="7072887D" w14:textId="77777777" w:rsidR="00A17348" w:rsidRDefault="00000000">
            <w:pPr>
              <w:spacing w:after="0" w:line="240" w:lineRule="auto"/>
              <w:jc w:val="right"/>
            </w:pPr>
            <w:r>
              <w:rPr>
                <w:rFonts w:ascii="Times New Roman" w:eastAsia="Times New Roman" w:hAnsi="Times New Roman" w:cs="Times New Roman"/>
                <w:b/>
                <w:bCs/>
                <w:sz w:val="18"/>
                <w:szCs w:val="18"/>
                <w:lang w:eastAsia="uk-UA"/>
              </w:rPr>
              <w:t>97,89</w:t>
            </w:r>
          </w:p>
        </w:tc>
        <w:tc>
          <w:tcPr>
            <w:tcW w:w="1075" w:type="dxa"/>
            <w:tcBorders>
              <w:bottom w:val="single" w:sz="4" w:space="0" w:color="000000"/>
              <w:right w:val="single" w:sz="4" w:space="0" w:color="000000"/>
            </w:tcBorders>
            <w:vAlign w:val="center"/>
          </w:tcPr>
          <w:p w14:paraId="74EB1A78" w14:textId="77777777" w:rsidR="00A17348" w:rsidRDefault="00000000">
            <w:pPr>
              <w:spacing w:after="0" w:line="240" w:lineRule="auto"/>
              <w:jc w:val="right"/>
            </w:pPr>
            <w:r>
              <w:rPr>
                <w:rFonts w:ascii="Times New Roman" w:eastAsia="Times New Roman" w:hAnsi="Times New Roman" w:cs="Times New Roman"/>
                <w:b/>
                <w:bCs/>
                <w:sz w:val="18"/>
                <w:szCs w:val="18"/>
                <w:lang w:eastAsia="uk-UA"/>
              </w:rPr>
              <w:t>60,31</w:t>
            </w:r>
          </w:p>
        </w:tc>
      </w:tr>
      <w:tr w:rsidR="00A17348" w14:paraId="5FA1217D" w14:textId="77777777">
        <w:trPr>
          <w:trHeight w:val="390"/>
        </w:trPr>
        <w:tc>
          <w:tcPr>
            <w:tcW w:w="2306" w:type="dxa"/>
            <w:tcBorders>
              <w:left w:val="single" w:sz="8" w:space="0" w:color="000000"/>
              <w:bottom w:val="single" w:sz="4" w:space="0" w:color="000000"/>
              <w:right w:val="single" w:sz="8" w:space="0" w:color="000000"/>
            </w:tcBorders>
            <w:vAlign w:val="center"/>
          </w:tcPr>
          <w:p w14:paraId="5155D56D"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Оплата праці працівників бюджетних установ</w:t>
            </w:r>
          </w:p>
        </w:tc>
        <w:tc>
          <w:tcPr>
            <w:tcW w:w="1258" w:type="dxa"/>
            <w:tcBorders>
              <w:left w:val="single" w:sz="4" w:space="0" w:color="000000"/>
              <w:bottom w:val="single" w:sz="4" w:space="0" w:color="000000"/>
              <w:right w:val="single" w:sz="4" w:space="0" w:color="000000"/>
            </w:tcBorders>
            <w:vAlign w:val="center"/>
          </w:tcPr>
          <w:p w14:paraId="64E9A6C3" w14:textId="77777777" w:rsidR="00A17348" w:rsidRDefault="00000000">
            <w:pPr>
              <w:spacing w:after="0" w:line="240" w:lineRule="auto"/>
              <w:jc w:val="center"/>
            </w:pPr>
            <w:r>
              <w:rPr>
                <w:rFonts w:ascii="Times New Roman" w:eastAsia="Times New Roman" w:hAnsi="Times New Roman" w:cs="Times New Roman"/>
                <w:sz w:val="18"/>
                <w:szCs w:val="18"/>
                <w:lang w:eastAsia="uk-UA"/>
              </w:rPr>
              <w:t>280 060 318</w:t>
            </w:r>
          </w:p>
        </w:tc>
        <w:tc>
          <w:tcPr>
            <w:tcW w:w="1362" w:type="dxa"/>
            <w:tcBorders>
              <w:bottom w:val="single" w:sz="4" w:space="0" w:color="000000"/>
              <w:right w:val="single" w:sz="4" w:space="0" w:color="000000"/>
            </w:tcBorders>
            <w:vAlign w:val="center"/>
          </w:tcPr>
          <w:p w14:paraId="72AF83D1" w14:textId="77777777" w:rsidR="00A17348" w:rsidRDefault="00000000">
            <w:pPr>
              <w:spacing w:after="0" w:line="240" w:lineRule="auto"/>
              <w:jc w:val="center"/>
            </w:pPr>
            <w:r>
              <w:rPr>
                <w:rFonts w:ascii="Times New Roman" w:eastAsia="Times New Roman" w:hAnsi="Times New Roman" w:cs="Times New Roman"/>
                <w:sz w:val="18"/>
                <w:szCs w:val="18"/>
                <w:lang w:eastAsia="uk-UA"/>
              </w:rPr>
              <w:t>1 240 700</w:t>
            </w:r>
          </w:p>
        </w:tc>
        <w:tc>
          <w:tcPr>
            <w:tcW w:w="1411" w:type="dxa"/>
            <w:tcBorders>
              <w:bottom w:val="single" w:sz="4" w:space="0" w:color="000000"/>
            </w:tcBorders>
            <w:vAlign w:val="center"/>
          </w:tcPr>
          <w:p w14:paraId="5260E83A" w14:textId="77777777" w:rsidR="00A17348" w:rsidRDefault="00000000">
            <w:pPr>
              <w:spacing w:after="0" w:line="240" w:lineRule="auto"/>
              <w:jc w:val="center"/>
            </w:pPr>
            <w:r>
              <w:rPr>
                <w:rFonts w:ascii="Times New Roman" w:eastAsia="Times New Roman" w:hAnsi="Times New Roman" w:cs="Times New Roman"/>
                <w:sz w:val="18"/>
                <w:szCs w:val="18"/>
                <w:lang w:eastAsia="uk-UA"/>
              </w:rPr>
              <w:t>277 354 453</w:t>
            </w:r>
          </w:p>
        </w:tc>
        <w:tc>
          <w:tcPr>
            <w:tcW w:w="1312" w:type="dxa"/>
            <w:tcBorders>
              <w:left w:val="single" w:sz="4" w:space="0" w:color="000000"/>
              <w:bottom w:val="single" w:sz="4" w:space="0" w:color="000000"/>
            </w:tcBorders>
            <w:vAlign w:val="center"/>
          </w:tcPr>
          <w:p w14:paraId="6AB9EA49" w14:textId="77777777" w:rsidR="00A17348" w:rsidRDefault="00000000">
            <w:pPr>
              <w:spacing w:after="0" w:line="240" w:lineRule="auto"/>
              <w:jc w:val="center"/>
            </w:pPr>
            <w:r>
              <w:rPr>
                <w:rFonts w:ascii="Times New Roman" w:eastAsia="Times New Roman" w:hAnsi="Times New Roman" w:cs="Times New Roman"/>
                <w:sz w:val="18"/>
                <w:szCs w:val="18"/>
                <w:lang w:eastAsia="uk-UA"/>
              </w:rPr>
              <w:t>1 282 598</w:t>
            </w:r>
          </w:p>
        </w:tc>
        <w:tc>
          <w:tcPr>
            <w:tcW w:w="1075" w:type="dxa"/>
            <w:tcBorders>
              <w:left w:val="single" w:sz="4" w:space="0" w:color="000000"/>
              <w:bottom w:val="single" w:sz="4" w:space="0" w:color="000000"/>
              <w:right w:val="single" w:sz="4" w:space="0" w:color="000000"/>
            </w:tcBorders>
            <w:vAlign w:val="center"/>
          </w:tcPr>
          <w:p w14:paraId="795DDDF7" w14:textId="77777777" w:rsidR="00A17348" w:rsidRDefault="00000000">
            <w:pPr>
              <w:spacing w:after="0" w:line="240" w:lineRule="auto"/>
              <w:jc w:val="right"/>
            </w:pPr>
            <w:r>
              <w:rPr>
                <w:rFonts w:ascii="Times New Roman" w:eastAsia="Times New Roman" w:hAnsi="Times New Roman" w:cs="Times New Roman"/>
                <w:sz w:val="18"/>
                <w:szCs w:val="18"/>
                <w:lang w:eastAsia="uk-UA"/>
              </w:rPr>
              <w:t>99,03</w:t>
            </w:r>
          </w:p>
        </w:tc>
        <w:tc>
          <w:tcPr>
            <w:tcW w:w="1075" w:type="dxa"/>
            <w:tcBorders>
              <w:bottom w:val="single" w:sz="4" w:space="0" w:color="000000"/>
              <w:right w:val="single" w:sz="4" w:space="0" w:color="000000"/>
            </w:tcBorders>
            <w:vAlign w:val="center"/>
          </w:tcPr>
          <w:p w14:paraId="211938B4" w14:textId="77777777" w:rsidR="00A17348" w:rsidRDefault="00000000">
            <w:pPr>
              <w:spacing w:after="0" w:line="240" w:lineRule="auto"/>
              <w:jc w:val="right"/>
            </w:pPr>
            <w:r>
              <w:rPr>
                <w:rFonts w:ascii="Times New Roman" w:eastAsia="Times New Roman" w:hAnsi="Times New Roman" w:cs="Times New Roman"/>
                <w:sz w:val="18"/>
                <w:szCs w:val="18"/>
                <w:lang w:eastAsia="uk-UA"/>
              </w:rPr>
              <w:t>103,38</w:t>
            </w:r>
          </w:p>
        </w:tc>
      </w:tr>
      <w:tr w:rsidR="00A17348" w14:paraId="5C370AF6" w14:textId="77777777">
        <w:trPr>
          <w:trHeight w:val="345"/>
        </w:trPr>
        <w:tc>
          <w:tcPr>
            <w:tcW w:w="2306" w:type="dxa"/>
            <w:tcBorders>
              <w:top w:val="single" w:sz="4" w:space="0" w:color="000000"/>
              <w:left w:val="single" w:sz="8" w:space="0" w:color="000000"/>
              <w:bottom w:val="single" w:sz="8" w:space="0" w:color="000000"/>
              <w:right w:val="single" w:sz="8" w:space="0" w:color="000000"/>
            </w:tcBorders>
            <w:vAlign w:val="center"/>
          </w:tcPr>
          <w:p w14:paraId="438E98EB"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lastRenderedPageBreak/>
              <w:t>Використання товарів і послуг в т .ч.</w:t>
            </w:r>
          </w:p>
        </w:tc>
        <w:tc>
          <w:tcPr>
            <w:tcW w:w="1258" w:type="dxa"/>
            <w:tcBorders>
              <w:top w:val="single" w:sz="4" w:space="0" w:color="000000"/>
              <w:left w:val="single" w:sz="4" w:space="0" w:color="000000"/>
              <w:bottom w:val="single" w:sz="4" w:space="0" w:color="000000"/>
              <w:right w:val="single" w:sz="4" w:space="0" w:color="000000"/>
            </w:tcBorders>
            <w:vAlign w:val="center"/>
          </w:tcPr>
          <w:p w14:paraId="508D4769"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60 348 379</w:t>
            </w:r>
          </w:p>
        </w:tc>
        <w:tc>
          <w:tcPr>
            <w:tcW w:w="1362" w:type="dxa"/>
            <w:tcBorders>
              <w:top w:val="single" w:sz="4" w:space="0" w:color="000000"/>
              <w:bottom w:val="single" w:sz="4" w:space="0" w:color="000000"/>
              <w:right w:val="single" w:sz="4" w:space="0" w:color="000000"/>
            </w:tcBorders>
            <w:vAlign w:val="center"/>
          </w:tcPr>
          <w:p w14:paraId="56F97164"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20 235 719</w:t>
            </w:r>
          </w:p>
        </w:tc>
        <w:tc>
          <w:tcPr>
            <w:tcW w:w="1411" w:type="dxa"/>
            <w:tcBorders>
              <w:top w:val="single" w:sz="4" w:space="0" w:color="000000"/>
              <w:bottom w:val="single" w:sz="4" w:space="0" w:color="000000"/>
              <w:right w:val="single" w:sz="4" w:space="0" w:color="000000"/>
            </w:tcBorders>
            <w:vAlign w:val="center"/>
          </w:tcPr>
          <w:p w14:paraId="3A7FF8E6"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55 155 830</w:t>
            </w:r>
          </w:p>
        </w:tc>
        <w:tc>
          <w:tcPr>
            <w:tcW w:w="1312" w:type="dxa"/>
            <w:tcBorders>
              <w:top w:val="single" w:sz="4" w:space="0" w:color="000000"/>
              <w:bottom w:val="single" w:sz="4" w:space="0" w:color="000000"/>
              <w:right w:val="single" w:sz="4" w:space="0" w:color="000000"/>
            </w:tcBorders>
            <w:vAlign w:val="center"/>
          </w:tcPr>
          <w:p w14:paraId="5A7C54CA"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11 515 703</w:t>
            </w:r>
          </w:p>
        </w:tc>
        <w:tc>
          <w:tcPr>
            <w:tcW w:w="1075" w:type="dxa"/>
            <w:tcBorders>
              <w:top w:val="single" w:sz="4" w:space="0" w:color="000000"/>
              <w:bottom w:val="single" w:sz="4" w:space="0" w:color="000000"/>
              <w:right w:val="single" w:sz="4" w:space="0" w:color="000000"/>
            </w:tcBorders>
            <w:vAlign w:val="center"/>
          </w:tcPr>
          <w:p w14:paraId="6ECD9CED" w14:textId="77777777" w:rsidR="00A17348" w:rsidRDefault="00000000">
            <w:pPr>
              <w:spacing w:after="0" w:line="240" w:lineRule="auto"/>
              <w:jc w:val="right"/>
            </w:pPr>
            <w:r>
              <w:rPr>
                <w:rFonts w:ascii="Times New Roman" w:eastAsia="Times New Roman" w:hAnsi="Times New Roman" w:cs="Times New Roman"/>
                <w:b/>
                <w:bCs/>
                <w:i/>
                <w:iCs/>
                <w:sz w:val="18"/>
                <w:szCs w:val="18"/>
                <w:lang w:eastAsia="uk-UA"/>
              </w:rPr>
              <w:t>91,40</w:t>
            </w:r>
          </w:p>
        </w:tc>
        <w:tc>
          <w:tcPr>
            <w:tcW w:w="1075" w:type="dxa"/>
            <w:tcBorders>
              <w:top w:val="single" w:sz="4" w:space="0" w:color="000000"/>
              <w:bottom w:val="single" w:sz="4" w:space="0" w:color="000000"/>
              <w:right w:val="single" w:sz="4" w:space="0" w:color="000000"/>
            </w:tcBorders>
            <w:vAlign w:val="center"/>
          </w:tcPr>
          <w:p w14:paraId="610A1E3E" w14:textId="77777777" w:rsidR="00A17348" w:rsidRDefault="00000000">
            <w:pPr>
              <w:spacing w:after="0" w:line="240" w:lineRule="auto"/>
              <w:jc w:val="right"/>
            </w:pPr>
            <w:r>
              <w:rPr>
                <w:rFonts w:ascii="Times New Roman" w:eastAsia="Times New Roman" w:hAnsi="Times New Roman" w:cs="Times New Roman"/>
                <w:b/>
                <w:bCs/>
                <w:i/>
                <w:iCs/>
                <w:sz w:val="18"/>
                <w:szCs w:val="18"/>
                <w:lang w:eastAsia="uk-UA"/>
              </w:rPr>
              <w:t>56,91</w:t>
            </w:r>
          </w:p>
        </w:tc>
      </w:tr>
      <w:tr w:rsidR="00A17348" w14:paraId="5A2FC313" w14:textId="77777777">
        <w:trPr>
          <w:trHeight w:val="315"/>
        </w:trPr>
        <w:tc>
          <w:tcPr>
            <w:tcW w:w="2306" w:type="dxa"/>
            <w:tcBorders>
              <w:left w:val="single" w:sz="8" w:space="0" w:color="000000"/>
              <w:bottom w:val="single" w:sz="8" w:space="0" w:color="000000"/>
              <w:right w:val="single" w:sz="8" w:space="0" w:color="000000"/>
            </w:tcBorders>
            <w:vAlign w:val="center"/>
          </w:tcPr>
          <w:p w14:paraId="46AC626C" w14:textId="77777777" w:rsidR="00A17348" w:rsidRDefault="00000000">
            <w:pPr>
              <w:spacing w:after="0" w:line="240" w:lineRule="auto"/>
            </w:pPr>
            <w:r>
              <w:rPr>
                <w:rFonts w:ascii="Times New Roman" w:eastAsia="Times New Roman" w:hAnsi="Times New Roman" w:cs="Times New Roman"/>
                <w:sz w:val="18"/>
                <w:szCs w:val="18"/>
                <w:lang w:eastAsia="uk-UA"/>
              </w:rPr>
              <w:t>Предмети ,матеріали,обладнання та інвентар</w:t>
            </w:r>
          </w:p>
        </w:tc>
        <w:tc>
          <w:tcPr>
            <w:tcW w:w="1258" w:type="dxa"/>
            <w:tcBorders>
              <w:left w:val="single" w:sz="4" w:space="0" w:color="000000"/>
              <w:bottom w:val="single" w:sz="4" w:space="0" w:color="000000"/>
              <w:right w:val="single" w:sz="4" w:space="0" w:color="000000"/>
            </w:tcBorders>
            <w:vAlign w:val="center"/>
          </w:tcPr>
          <w:p w14:paraId="5E48A804" w14:textId="77777777" w:rsidR="00A17348" w:rsidRDefault="00000000">
            <w:pPr>
              <w:spacing w:after="0" w:line="240" w:lineRule="auto"/>
              <w:jc w:val="center"/>
            </w:pPr>
            <w:r>
              <w:rPr>
                <w:rFonts w:ascii="Times New Roman" w:eastAsia="Times New Roman" w:hAnsi="Times New Roman" w:cs="Times New Roman"/>
                <w:sz w:val="18"/>
                <w:szCs w:val="18"/>
                <w:lang w:eastAsia="uk-UA"/>
              </w:rPr>
              <w:t>7 346 916</w:t>
            </w:r>
          </w:p>
        </w:tc>
        <w:tc>
          <w:tcPr>
            <w:tcW w:w="1362" w:type="dxa"/>
            <w:tcBorders>
              <w:bottom w:val="single" w:sz="4" w:space="0" w:color="000000"/>
              <w:right w:val="single" w:sz="4" w:space="0" w:color="000000"/>
            </w:tcBorders>
            <w:vAlign w:val="center"/>
          </w:tcPr>
          <w:p w14:paraId="2462990A" w14:textId="77777777" w:rsidR="00A17348" w:rsidRDefault="00000000">
            <w:pPr>
              <w:spacing w:after="0" w:line="240" w:lineRule="auto"/>
              <w:jc w:val="center"/>
            </w:pPr>
            <w:r>
              <w:rPr>
                <w:rFonts w:ascii="Times New Roman" w:eastAsia="Times New Roman" w:hAnsi="Times New Roman" w:cs="Times New Roman"/>
                <w:sz w:val="18"/>
                <w:szCs w:val="18"/>
                <w:lang w:eastAsia="uk-UA"/>
              </w:rPr>
              <w:t>388 219</w:t>
            </w:r>
          </w:p>
        </w:tc>
        <w:tc>
          <w:tcPr>
            <w:tcW w:w="1411" w:type="dxa"/>
            <w:tcBorders>
              <w:bottom w:val="single" w:sz="4" w:space="0" w:color="000000"/>
            </w:tcBorders>
            <w:vAlign w:val="center"/>
          </w:tcPr>
          <w:p w14:paraId="7595EA93" w14:textId="77777777" w:rsidR="00A17348" w:rsidRDefault="00000000">
            <w:pPr>
              <w:spacing w:after="0" w:line="240" w:lineRule="auto"/>
              <w:jc w:val="center"/>
            </w:pPr>
            <w:r>
              <w:rPr>
                <w:rFonts w:ascii="Times New Roman" w:eastAsia="Times New Roman" w:hAnsi="Times New Roman" w:cs="Times New Roman"/>
                <w:sz w:val="18"/>
                <w:szCs w:val="18"/>
                <w:lang w:eastAsia="uk-UA"/>
              </w:rPr>
              <w:t>7 145 350</w:t>
            </w:r>
          </w:p>
        </w:tc>
        <w:tc>
          <w:tcPr>
            <w:tcW w:w="1312" w:type="dxa"/>
            <w:tcBorders>
              <w:left w:val="single" w:sz="4" w:space="0" w:color="000000"/>
              <w:bottom w:val="single" w:sz="4" w:space="0" w:color="000000"/>
            </w:tcBorders>
            <w:vAlign w:val="center"/>
          </w:tcPr>
          <w:p w14:paraId="1354F05B" w14:textId="77777777" w:rsidR="00A17348" w:rsidRDefault="00000000">
            <w:pPr>
              <w:spacing w:after="0" w:line="240" w:lineRule="auto"/>
              <w:jc w:val="center"/>
            </w:pPr>
            <w:r>
              <w:rPr>
                <w:rFonts w:ascii="Times New Roman" w:eastAsia="Times New Roman" w:hAnsi="Times New Roman" w:cs="Times New Roman"/>
                <w:sz w:val="18"/>
                <w:szCs w:val="18"/>
                <w:lang w:eastAsia="uk-UA"/>
              </w:rPr>
              <w:t>2 147 790</w:t>
            </w:r>
          </w:p>
        </w:tc>
        <w:tc>
          <w:tcPr>
            <w:tcW w:w="1075" w:type="dxa"/>
            <w:tcBorders>
              <w:left w:val="single" w:sz="4" w:space="0" w:color="000000"/>
              <w:bottom w:val="single" w:sz="4" w:space="0" w:color="000000"/>
              <w:right w:val="single" w:sz="4" w:space="0" w:color="000000"/>
            </w:tcBorders>
            <w:vAlign w:val="center"/>
          </w:tcPr>
          <w:p w14:paraId="3C959CB7" w14:textId="77777777" w:rsidR="00A17348" w:rsidRDefault="00000000">
            <w:pPr>
              <w:spacing w:after="0" w:line="240" w:lineRule="auto"/>
              <w:jc w:val="right"/>
            </w:pPr>
            <w:r>
              <w:rPr>
                <w:rFonts w:ascii="Times New Roman" w:eastAsia="Times New Roman" w:hAnsi="Times New Roman" w:cs="Times New Roman"/>
                <w:sz w:val="18"/>
                <w:szCs w:val="18"/>
                <w:lang w:eastAsia="uk-UA"/>
              </w:rPr>
              <w:t>97,26</w:t>
            </w:r>
          </w:p>
        </w:tc>
        <w:tc>
          <w:tcPr>
            <w:tcW w:w="1075" w:type="dxa"/>
            <w:tcBorders>
              <w:bottom w:val="single" w:sz="4" w:space="0" w:color="000000"/>
              <w:right w:val="single" w:sz="4" w:space="0" w:color="000000"/>
            </w:tcBorders>
            <w:vAlign w:val="center"/>
          </w:tcPr>
          <w:p w14:paraId="52A9E129" w14:textId="77777777" w:rsidR="00A17348" w:rsidRDefault="00000000">
            <w:pPr>
              <w:spacing w:after="0" w:line="240" w:lineRule="auto"/>
              <w:jc w:val="right"/>
            </w:pPr>
            <w:r>
              <w:rPr>
                <w:rFonts w:ascii="Times New Roman" w:eastAsia="Times New Roman" w:hAnsi="Times New Roman" w:cs="Times New Roman"/>
                <w:sz w:val="18"/>
                <w:szCs w:val="18"/>
                <w:lang w:eastAsia="uk-UA"/>
              </w:rPr>
              <w:t>553,24</w:t>
            </w:r>
          </w:p>
        </w:tc>
      </w:tr>
      <w:tr w:rsidR="00A17348" w14:paraId="7F0F1AA4" w14:textId="77777777">
        <w:trPr>
          <w:trHeight w:val="315"/>
        </w:trPr>
        <w:tc>
          <w:tcPr>
            <w:tcW w:w="2306" w:type="dxa"/>
            <w:tcBorders>
              <w:left w:val="single" w:sz="8" w:space="0" w:color="000000"/>
              <w:bottom w:val="single" w:sz="8" w:space="0" w:color="000000"/>
              <w:right w:val="single" w:sz="8" w:space="0" w:color="000000"/>
            </w:tcBorders>
            <w:vAlign w:val="center"/>
          </w:tcPr>
          <w:p w14:paraId="755BA04B" w14:textId="77777777" w:rsidR="00A17348" w:rsidRDefault="00000000">
            <w:pPr>
              <w:spacing w:after="0" w:line="240" w:lineRule="auto"/>
            </w:pPr>
            <w:r>
              <w:rPr>
                <w:rFonts w:ascii="Times New Roman" w:eastAsia="Times New Roman" w:hAnsi="Times New Roman" w:cs="Times New Roman"/>
                <w:sz w:val="18"/>
                <w:szCs w:val="18"/>
                <w:lang w:eastAsia="uk-UA"/>
              </w:rPr>
              <w:t>Медикаменти та перев. матеріали</w:t>
            </w:r>
          </w:p>
        </w:tc>
        <w:tc>
          <w:tcPr>
            <w:tcW w:w="1258" w:type="dxa"/>
            <w:tcBorders>
              <w:left w:val="single" w:sz="4" w:space="0" w:color="000000"/>
              <w:bottom w:val="single" w:sz="4" w:space="0" w:color="000000"/>
              <w:right w:val="single" w:sz="4" w:space="0" w:color="000000"/>
            </w:tcBorders>
            <w:vAlign w:val="center"/>
          </w:tcPr>
          <w:p w14:paraId="572148C4" w14:textId="77777777" w:rsidR="00A17348" w:rsidRDefault="00000000">
            <w:pPr>
              <w:spacing w:after="0" w:line="240" w:lineRule="auto"/>
              <w:jc w:val="center"/>
            </w:pPr>
            <w:r>
              <w:rPr>
                <w:rFonts w:ascii="Times New Roman" w:eastAsia="Times New Roman" w:hAnsi="Times New Roman" w:cs="Times New Roman"/>
                <w:sz w:val="18"/>
                <w:szCs w:val="18"/>
                <w:lang w:eastAsia="uk-UA"/>
              </w:rPr>
              <w:t>99 200</w:t>
            </w:r>
          </w:p>
        </w:tc>
        <w:tc>
          <w:tcPr>
            <w:tcW w:w="1362" w:type="dxa"/>
            <w:tcBorders>
              <w:bottom w:val="single" w:sz="4" w:space="0" w:color="000000"/>
              <w:right w:val="single" w:sz="4" w:space="0" w:color="000000"/>
            </w:tcBorders>
            <w:vAlign w:val="center"/>
          </w:tcPr>
          <w:p w14:paraId="32F17A38" w14:textId="77777777" w:rsidR="00A17348" w:rsidRDefault="00000000">
            <w:pPr>
              <w:spacing w:after="0" w:line="240" w:lineRule="auto"/>
              <w:jc w:val="center"/>
            </w:pPr>
            <w:r>
              <w:rPr>
                <w:rFonts w:ascii="Times New Roman" w:eastAsia="Times New Roman" w:hAnsi="Times New Roman" w:cs="Times New Roman"/>
                <w:sz w:val="18"/>
                <w:szCs w:val="18"/>
                <w:lang w:eastAsia="uk-UA"/>
              </w:rPr>
              <w:t>5 000</w:t>
            </w:r>
          </w:p>
        </w:tc>
        <w:tc>
          <w:tcPr>
            <w:tcW w:w="1411" w:type="dxa"/>
            <w:tcBorders>
              <w:bottom w:val="single" w:sz="4" w:space="0" w:color="000000"/>
              <w:right w:val="single" w:sz="4" w:space="0" w:color="000000"/>
            </w:tcBorders>
            <w:vAlign w:val="center"/>
          </w:tcPr>
          <w:p w14:paraId="74EA8936" w14:textId="77777777" w:rsidR="00A17348" w:rsidRDefault="00000000">
            <w:pPr>
              <w:spacing w:after="0" w:line="240" w:lineRule="auto"/>
              <w:jc w:val="center"/>
            </w:pPr>
            <w:r>
              <w:rPr>
                <w:rFonts w:ascii="Times New Roman" w:eastAsia="Times New Roman" w:hAnsi="Times New Roman" w:cs="Times New Roman"/>
                <w:sz w:val="18"/>
                <w:szCs w:val="18"/>
                <w:lang w:eastAsia="uk-UA"/>
              </w:rPr>
              <w:t>96 794</w:t>
            </w:r>
          </w:p>
        </w:tc>
        <w:tc>
          <w:tcPr>
            <w:tcW w:w="1312" w:type="dxa"/>
            <w:tcBorders>
              <w:bottom w:val="single" w:sz="4" w:space="0" w:color="000000"/>
              <w:right w:val="single" w:sz="4" w:space="0" w:color="000000"/>
            </w:tcBorders>
            <w:vAlign w:val="center"/>
          </w:tcPr>
          <w:p w14:paraId="649ED8C5" w14:textId="77777777" w:rsidR="00A17348" w:rsidRDefault="00000000">
            <w:pPr>
              <w:spacing w:after="0" w:line="240" w:lineRule="auto"/>
              <w:jc w:val="center"/>
            </w:pPr>
            <w:r>
              <w:rPr>
                <w:rFonts w:ascii="Times New Roman" w:eastAsia="Times New Roman" w:hAnsi="Times New Roman" w:cs="Times New Roman"/>
                <w:sz w:val="18"/>
                <w:szCs w:val="18"/>
                <w:lang w:eastAsia="uk-UA"/>
              </w:rPr>
              <w:t>4 580</w:t>
            </w:r>
          </w:p>
        </w:tc>
        <w:tc>
          <w:tcPr>
            <w:tcW w:w="1075" w:type="dxa"/>
            <w:tcBorders>
              <w:bottom w:val="single" w:sz="4" w:space="0" w:color="000000"/>
              <w:right w:val="single" w:sz="4" w:space="0" w:color="000000"/>
            </w:tcBorders>
            <w:vAlign w:val="center"/>
          </w:tcPr>
          <w:p w14:paraId="3CEEFD05" w14:textId="77777777" w:rsidR="00A17348" w:rsidRDefault="00000000">
            <w:pPr>
              <w:spacing w:after="0" w:line="240" w:lineRule="auto"/>
              <w:jc w:val="right"/>
            </w:pPr>
            <w:r>
              <w:rPr>
                <w:rFonts w:ascii="Times New Roman" w:eastAsia="Times New Roman" w:hAnsi="Times New Roman" w:cs="Times New Roman"/>
                <w:sz w:val="18"/>
                <w:szCs w:val="18"/>
                <w:lang w:eastAsia="uk-UA"/>
              </w:rPr>
              <w:t>97,57</w:t>
            </w:r>
          </w:p>
        </w:tc>
        <w:tc>
          <w:tcPr>
            <w:tcW w:w="1075" w:type="dxa"/>
            <w:tcBorders>
              <w:bottom w:val="single" w:sz="4" w:space="0" w:color="000000"/>
              <w:right w:val="single" w:sz="4" w:space="0" w:color="000000"/>
            </w:tcBorders>
            <w:vAlign w:val="center"/>
          </w:tcPr>
          <w:p w14:paraId="376D8188" w14:textId="77777777" w:rsidR="00A17348" w:rsidRDefault="00000000">
            <w:pPr>
              <w:spacing w:after="0" w:line="240" w:lineRule="auto"/>
              <w:jc w:val="right"/>
            </w:pPr>
            <w:r>
              <w:rPr>
                <w:rFonts w:ascii="Times New Roman" w:eastAsia="Times New Roman" w:hAnsi="Times New Roman" w:cs="Times New Roman"/>
                <w:sz w:val="18"/>
                <w:szCs w:val="18"/>
                <w:lang w:eastAsia="uk-UA"/>
              </w:rPr>
              <w:t>91,60</w:t>
            </w:r>
          </w:p>
        </w:tc>
      </w:tr>
      <w:tr w:rsidR="00A17348" w14:paraId="2064BDD3" w14:textId="77777777">
        <w:trPr>
          <w:trHeight w:val="345"/>
        </w:trPr>
        <w:tc>
          <w:tcPr>
            <w:tcW w:w="2306" w:type="dxa"/>
            <w:tcBorders>
              <w:left w:val="single" w:sz="8" w:space="0" w:color="000000"/>
              <w:bottom w:val="single" w:sz="8" w:space="0" w:color="000000"/>
              <w:right w:val="single" w:sz="8" w:space="0" w:color="000000"/>
            </w:tcBorders>
            <w:vAlign w:val="center"/>
          </w:tcPr>
          <w:p w14:paraId="017DF66D" w14:textId="77777777" w:rsidR="00A17348" w:rsidRDefault="00000000">
            <w:pPr>
              <w:spacing w:after="0" w:line="240" w:lineRule="auto"/>
            </w:pPr>
            <w:r>
              <w:rPr>
                <w:rFonts w:ascii="Times New Roman" w:eastAsia="Times New Roman" w:hAnsi="Times New Roman" w:cs="Times New Roman"/>
                <w:sz w:val="18"/>
                <w:szCs w:val="18"/>
                <w:lang w:eastAsia="uk-UA"/>
              </w:rPr>
              <w:t>Продукти харчування</w:t>
            </w:r>
          </w:p>
        </w:tc>
        <w:tc>
          <w:tcPr>
            <w:tcW w:w="1258" w:type="dxa"/>
            <w:tcBorders>
              <w:left w:val="single" w:sz="4" w:space="0" w:color="000000"/>
              <w:bottom w:val="single" w:sz="4" w:space="0" w:color="000000"/>
              <w:right w:val="single" w:sz="4" w:space="0" w:color="000000"/>
            </w:tcBorders>
            <w:vAlign w:val="center"/>
          </w:tcPr>
          <w:p w14:paraId="586355FD" w14:textId="77777777" w:rsidR="00A17348" w:rsidRDefault="00000000">
            <w:pPr>
              <w:spacing w:after="0" w:line="240" w:lineRule="auto"/>
              <w:jc w:val="center"/>
            </w:pPr>
            <w:r>
              <w:rPr>
                <w:rFonts w:ascii="Times New Roman" w:eastAsia="Times New Roman" w:hAnsi="Times New Roman" w:cs="Times New Roman"/>
                <w:sz w:val="18"/>
                <w:szCs w:val="18"/>
                <w:lang w:eastAsia="uk-UA"/>
              </w:rPr>
              <w:t>13 114 300</w:t>
            </w:r>
          </w:p>
        </w:tc>
        <w:tc>
          <w:tcPr>
            <w:tcW w:w="1362" w:type="dxa"/>
            <w:tcBorders>
              <w:bottom w:val="single" w:sz="4" w:space="0" w:color="000000"/>
              <w:right w:val="single" w:sz="4" w:space="0" w:color="000000"/>
            </w:tcBorders>
            <w:vAlign w:val="center"/>
          </w:tcPr>
          <w:p w14:paraId="75E6B30F" w14:textId="77777777" w:rsidR="00A17348" w:rsidRDefault="00000000">
            <w:pPr>
              <w:spacing w:after="0" w:line="240" w:lineRule="auto"/>
              <w:jc w:val="center"/>
            </w:pPr>
            <w:r>
              <w:rPr>
                <w:rFonts w:ascii="Times New Roman" w:eastAsia="Times New Roman" w:hAnsi="Times New Roman" w:cs="Times New Roman"/>
                <w:sz w:val="18"/>
                <w:szCs w:val="18"/>
                <w:lang w:eastAsia="uk-UA"/>
              </w:rPr>
              <w:t>18 377 800</w:t>
            </w:r>
          </w:p>
        </w:tc>
        <w:tc>
          <w:tcPr>
            <w:tcW w:w="1411" w:type="dxa"/>
            <w:tcBorders>
              <w:bottom w:val="single" w:sz="4" w:space="0" w:color="000000"/>
              <w:right w:val="single" w:sz="4" w:space="0" w:color="000000"/>
            </w:tcBorders>
            <w:vAlign w:val="center"/>
          </w:tcPr>
          <w:p w14:paraId="2E703E30" w14:textId="77777777" w:rsidR="00A17348" w:rsidRDefault="00000000">
            <w:pPr>
              <w:spacing w:after="0" w:line="240" w:lineRule="auto"/>
              <w:jc w:val="center"/>
            </w:pPr>
            <w:r>
              <w:rPr>
                <w:rFonts w:ascii="Times New Roman" w:eastAsia="Times New Roman" w:hAnsi="Times New Roman" w:cs="Times New Roman"/>
                <w:sz w:val="18"/>
                <w:szCs w:val="18"/>
                <w:lang w:eastAsia="uk-UA"/>
              </w:rPr>
              <w:t>10 652 198</w:t>
            </w:r>
          </w:p>
        </w:tc>
        <w:tc>
          <w:tcPr>
            <w:tcW w:w="1312" w:type="dxa"/>
            <w:tcBorders>
              <w:bottom w:val="single" w:sz="4" w:space="0" w:color="000000"/>
              <w:right w:val="single" w:sz="4" w:space="0" w:color="000000"/>
            </w:tcBorders>
            <w:vAlign w:val="center"/>
          </w:tcPr>
          <w:p w14:paraId="230E751B" w14:textId="77777777" w:rsidR="00A17348" w:rsidRDefault="00000000">
            <w:pPr>
              <w:spacing w:after="0" w:line="240" w:lineRule="auto"/>
              <w:jc w:val="center"/>
            </w:pPr>
            <w:r>
              <w:rPr>
                <w:rFonts w:ascii="Times New Roman" w:eastAsia="Times New Roman" w:hAnsi="Times New Roman" w:cs="Times New Roman"/>
                <w:sz w:val="18"/>
                <w:szCs w:val="18"/>
                <w:lang w:eastAsia="uk-UA"/>
              </w:rPr>
              <w:t>8 645 376</w:t>
            </w:r>
          </w:p>
        </w:tc>
        <w:tc>
          <w:tcPr>
            <w:tcW w:w="1075" w:type="dxa"/>
            <w:tcBorders>
              <w:bottom w:val="single" w:sz="4" w:space="0" w:color="000000"/>
              <w:right w:val="single" w:sz="4" w:space="0" w:color="000000"/>
            </w:tcBorders>
            <w:vAlign w:val="center"/>
          </w:tcPr>
          <w:p w14:paraId="7CAF5317" w14:textId="77777777" w:rsidR="00A17348" w:rsidRDefault="00000000">
            <w:pPr>
              <w:spacing w:after="0" w:line="240" w:lineRule="auto"/>
              <w:jc w:val="right"/>
            </w:pPr>
            <w:r>
              <w:rPr>
                <w:rFonts w:ascii="Times New Roman" w:eastAsia="Times New Roman" w:hAnsi="Times New Roman" w:cs="Times New Roman"/>
                <w:sz w:val="18"/>
                <w:szCs w:val="18"/>
                <w:lang w:eastAsia="uk-UA"/>
              </w:rPr>
              <w:t>81,23</w:t>
            </w:r>
          </w:p>
        </w:tc>
        <w:tc>
          <w:tcPr>
            <w:tcW w:w="1075" w:type="dxa"/>
            <w:tcBorders>
              <w:bottom w:val="single" w:sz="4" w:space="0" w:color="000000"/>
              <w:right w:val="single" w:sz="4" w:space="0" w:color="000000"/>
            </w:tcBorders>
            <w:vAlign w:val="center"/>
          </w:tcPr>
          <w:p w14:paraId="6D1381BA" w14:textId="77777777" w:rsidR="00A17348" w:rsidRDefault="00000000">
            <w:pPr>
              <w:spacing w:after="0" w:line="240" w:lineRule="auto"/>
              <w:jc w:val="right"/>
            </w:pPr>
            <w:r>
              <w:rPr>
                <w:rFonts w:ascii="Times New Roman" w:eastAsia="Times New Roman" w:hAnsi="Times New Roman" w:cs="Times New Roman"/>
                <w:sz w:val="18"/>
                <w:szCs w:val="18"/>
                <w:lang w:eastAsia="uk-UA"/>
              </w:rPr>
              <w:t>47,04</w:t>
            </w:r>
          </w:p>
        </w:tc>
      </w:tr>
      <w:tr w:rsidR="00A17348" w14:paraId="07A6CB0B" w14:textId="77777777">
        <w:trPr>
          <w:trHeight w:val="330"/>
        </w:trPr>
        <w:tc>
          <w:tcPr>
            <w:tcW w:w="2306" w:type="dxa"/>
            <w:tcBorders>
              <w:left w:val="single" w:sz="8" w:space="0" w:color="000000"/>
              <w:bottom w:val="single" w:sz="8" w:space="0" w:color="000000"/>
              <w:right w:val="single" w:sz="8" w:space="0" w:color="000000"/>
            </w:tcBorders>
            <w:vAlign w:val="center"/>
          </w:tcPr>
          <w:p w14:paraId="53D307DD" w14:textId="77777777" w:rsidR="00A17348" w:rsidRDefault="00000000">
            <w:pPr>
              <w:spacing w:after="0" w:line="240" w:lineRule="auto"/>
            </w:pPr>
            <w:r>
              <w:rPr>
                <w:rFonts w:ascii="Times New Roman" w:eastAsia="Times New Roman" w:hAnsi="Times New Roman" w:cs="Times New Roman"/>
                <w:sz w:val="18"/>
                <w:szCs w:val="18"/>
                <w:lang w:eastAsia="uk-UA"/>
              </w:rPr>
              <w:t>Оплата послуг крім комунальних</w:t>
            </w:r>
          </w:p>
        </w:tc>
        <w:tc>
          <w:tcPr>
            <w:tcW w:w="1258" w:type="dxa"/>
            <w:tcBorders>
              <w:left w:val="single" w:sz="4" w:space="0" w:color="000000"/>
              <w:bottom w:val="single" w:sz="4" w:space="0" w:color="000000"/>
              <w:right w:val="single" w:sz="4" w:space="0" w:color="000000"/>
            </w:tcBorders>
            <w:vAlign w:val="center"/>
          </w:tcPr>
          <w:p w14:paraId="61E19CAC" w14:textId="77777777" w:rsidR="00A17348" w:rsidRDefault="00000000">
            <w:pPr>
              <w:spacing w:after="0" w:line="240" w:lineRule="auto"/>
              <w:jc w:val="center"/>
            </w:pPr>
            <w:r>
              <w:rPr>
                <w:rFonts w:ascii="Times New Roman" w:eastAsia="Times New Roman" w:hAnsi="Times New Roman" w:cs="Times New Roman"/>
                <w:sz w:val="18"/>
                <w:szCs w:val="18"/>
                <w:lang w:eastAsia="uk-UA"/>
              </w:rPr>
              <w:t>10 579 255</w:t>
            </w:r>
          </w:p>
        </w:tc>
        <w:tc>
          <w:tcPr>
            <w:tcW w:w="1362" w:type="dxa"/>
            <w:tcBorders>
              <w:bottom w:val="single" w:sz="4" w:space="0" w:color="000000"/>
              <w:right w:val="single" w:sz="4" w:space="0" w:color="000000"/>
            </w:tcBorders>
            <w:vAlign w:val="center"/>
          </w:tcPr>
          <w:p w14:paraId="27446833" w14:textId="77777777" w:rsidR="00A17348" w:rsidRDefault="00000000">
            <w:pPr>
              <w:spacing w:after="0" w:line="240" w:lineRule="auto"/>
              <w:jc w:val="center"/>
            </w:pPr>
            <w:r>
              <w:rPr>
                <w:rFonts w:ascii="Times New Roman" w:eastAsia="Times New Roman" w:hAnsi="Times New Roman" w:cs="Times New Roman"/>
                <w:sz w:val="18"/>
                <w:szCs w:val="18"/>
                <w:lang w:eastAsia="uk-UA"/>
              </w:rPr>
              <w:t>436 900</w:t>
            </w:r>
          </w:p>
        </w:tc>
        <w:tc>
          <w:tcPr>
            <w:tcW w:w="1411" w:type="dxa"/>
            <w:tcBorders>
              <w:bottom w:val="single" w:sz="4" w:space="0" w:color="000000"/>
              <w:right w:val="single" w:sz="4" w:space="0" w:color="000000"/>
            </w:tcBorders>
            <w:vAlign w:val="center"/>
          </w:tcPr>
          <w:p w14:paraId="065E2DB8" w14:textId="77777777" w:rsidR="00A17348" w:rsidRDefault="00000000">
            <w:pPr>
              <w:spacing w:after="0" w:line="240" w:lineRule="auto"/>
              <w:jc w:val="center"/>
            </w:pPr>
            <w:r>
              <w:rPr>
                <w:rFonts w:ascii="Times New Roman" w:eastAsia="Times New Roman" w:hAnsi="Times New Roman" w:cs="Times New Roman"/>
                <w:sz w:val="18"/>
                <w:szCs w:val="18"/>
                <w:lang w:eastAsia="uk-UA"/>
              </w:rPr>
              <w:t>9 813 417</w:t>
            </w:r>
          </w:p>
        </w:tc>
        <w:tc>
          <w:tcPr>
            <w:tcW w:w="1312" w:type="dxa"/>
            <w:tcBorders>
              <w:bottom w:val="single" w:sz="4" w:space="0" w:color="000000"/>
              <w:right w:val="single" w:sz="4" w:space="0" w:color="000000"/>
            </w:tcBorders>
            <w:vAlign w:val="center"/>
          </w:tcPr>
          <w:p w14:paraId="660CA05E" w14:textId="77777777" w:rsidR="00A17348" w:rsidRDefault="00000000">
            <w:pPr>
              <w:spacing w:after="0" w:line="240" w:lineRule="auto"/>
              <w:jc w:val="center"/>
            </w:pPr>
            <w:r>
              <w:rPr>
                <w:rFonts w:ascii="Times New Roman" w:eastAsia="Times New Roman" w:hAnsi="Times New Roman" w:cs="Times New Roman"/>
                <w:sz w:val="18"/>
                <w:szCs w:val="18"/>
                <w:lang w:eastAsia="uk-UA"/>
              </w:rPr>
              <w:t>288 717</w:t>
            </w:r>
          </w:p>
        </w:tc>
        <w:tc>
          <w:tcPr>
            <w:tcW w:w="1075" w:type="dxa"/>
            <w:tcBorders>
              <w:bottom w:val="single" w:sz="4" w:space="0" w:color="000000"/>
              <w:right w:val="single" w:sz="4" w:space="0" w:color="000000"/>
            </w:tcBorders>
            <w:vAlign w:val="center"/>
          </w:tcPr>
          <w:p w14:paraId="0D711CA7" w14:textId="77777777" w:rsidR="00A17348" w:rsidRDefault="00000000">
            <w:pPr>
              <w:spacing w:after="0" w:line="240" w:lineRule="auto"/>
              <w:jc w:val="right"/>
            </w:pPr>
            <w:r>
              <w:rPr>
                <w:rFonts w:ascii="Times New Roman" w:eastAsia="Times New Roman" w:hAnsi="Times New Roman" w:cs="Times New Roman"/>
                <w:sz w:val="18"/>
                <w:szCs w:val="18"/>
                <w:lang w:eastAsia="uk-UA"/>
              </w:rPr>
              <w:t>92,76</w:t>
            </w:r>
          </w:p>
        </w:tc>
        <w:tc>
          <w:tcPr>
            <w:tcW w:w="1075" w:type="dxa"/>
            <w:tcBorders>
              <w:bottom w:val="single" w:sz="4" w:space="0" w:color="000000"/>
              <w:right w:val="single" w:sz="4" w:space="0" w:color="000000"/>
            </w:tcBorders>
            <w:vAlign w:val="center"/>
          </w:tcPr>
          <w:p w14:paraId="4764F8BA" w14:textId="77777777" w:rsidR="00A17348" w:rsidRDefault="00000000">
            <w:pPr>
              <w:spacing w:after="0" w:line="240" w:lineRule="auto"/>
              <w:jc w:val="right"/>
            </w:pPr>
            <w:r>
              <w:rPr>
                <w:rFonts w:ascii="Times New Roman" w:eastAsia="Times New Roman" w:hAnsi="Times New Roman" w:cs="Times New Roman"/>
                <w:sz w:val="18"/>
                <w:szCs w:val="18"/>
                <w:lang w:eastAsia="uk-UA"/>
              </w:rPr>
              <w:t>66,08</w:t>
            </w:r>
          </w:p>
        </w:tc>
      </w:tr>
      <w:tr w:rsidR="00A17348" w14:paraId="6C4DC2A4" w14:textId="77777777">
        <w:trPr>
          <w:trHeight w:val="330"/>
        </w:trPr>
        <w:tc>
          <w:tcPr>
            <w:tcW w:w="2306" w:type="dxa"/>
            <w:tcBorders>
              <w:left w:val="single" w:sz="8" w:space="0" w:color="000000"/>
              <w:bottom w:val="single" w:sz="8" w:space="0" w:color="000000"/>
              <w:right w:val="single" w:sz="8" w:space="0" w:color="000000"/>
            </w:tcBorders>
            <w:vAlign w:val="center"/>
          </w:tcPr>
          <w:p w14:paraId="24C825D0" w14:textId="77777777" w:rsidR="00A17348" w:rsidRDefault="00000000">
            <w:pPr>
              <w:spacing w:after="0" w:line="240" w:lineRule="auto"/>
            </w:pPr>
            <w:r>
              <w:rPr>
                <w:rFonts w:ascii="Times New Roman" w:eastAsia="Times New Roman" w:hAnsi="Times New Roman" w:cs="Times New Roman"/>
                <w:sz w:val="18"/>
                <w:szCs w:val="18"/>
                <w:lang w:eastAsia="uk-UA"/>
              </w:rPr>
              <w:t>Видатки на відрядження</w:t>
            </w:r>
          </w:p>
        </w:tc>
        <w:tc>
          <w:tcPr>
            <w:tcW w:w="1258" w:type="dxa"/>
            <w:tcBorders>
              <w:left w:val="single" w:sz="4" w:space="0" w:color="000000"/>
              <w:bottom w:val="single" w:sz="4" w:space="0" w:color="000000"/>
              <w:right w:val="single" w:sz="4" w:space="0" w:color="000000"/>
            </w:tcBorders>
            <w:vAlign w:val="center"/>
          </w:tcPr>
          <w:p w14:paraId="2D5F549C" w14:textId="77777777" w:rsidR="00A17348" w:rsidRDefault="00000000">
            <w:pPr>
              <w:spacing w:after="0" w:line="240" w:lineRule="auto"/>
              <w:jc w:val="center"/>
            </w:pPr>
            <w:r>
              <w:rPr>
                <w:rFonts w:ascii="Times New Roman" w:eastAsia="Times New Roman" w:hAnsi="Times New Roman" w:cs="Times New Roman"/>
                <w:sz w:val="18"/>
                <w:szCs w:val="18"/>
                <w:lang w:eastAsia="uk-UA"/>
              </w:rPr>
              <w:t>1 331 871</w:t>
            </w:r>
          </w:p>
        </w:tc>
        <w:tc>
          <w:tcPr>
            <w:tcW w:w="1362" w:type="dxa"/>
            <w:tcBorders>
              <w:bottom w:val="single" w:sz="4" w:space="0" w:color="000000"/>
              <w:right w:val="single" w:sz="4" w:space="0" w:color="000000"/>
            </w:tcBorders>
            <w:vAlign w:val="center"/>
          </w:tcPr>
          <w:p w14:paraId="3D3DB96B" w14:textId="77777777" w:rsidR="00A17348" w:rsidRDefault="00000000">
            <w:pPr>
              <w:spacing w:after="0" w:line="240" w:lineRule="auto"/>
              <w:jc w:val="center"/>
            </w:pPr>
            <w:r>
              <w:rPr>
                <w:rFonts w:ascii="Times New Roman" w:eastAsia="Times New Roman" w:hAnsi="Times New Roman" w:cs="Times New Roman"/>
                <w:sz w:val="18"/>
                <w:szCs w:val="18"/>
                <w:lang w:eastAsia="uk-UA"/>
              </w:rPr>
              <w:t>92 000</w:t>
            </w:r>
          </w:p>
        </w:tc>
        <w:tc>
          <w:tcPr>
            <w:tcW w:w="1411" w:type="dxa"/>
            <w:tcBorders>
              <w:bottom w:val="single" w:sz="4" w:space="0" w:color="000000"/>
              <w:right w:val="single" w:sz="4" w:space="0" w:color="000000"/>
            </w:tcBorders>
            <w:vAlign w:val="center"/>
          </w:tcPr>
          <w:p w14:paraId="03FF020F" w14:textId="77777777" w:rsidR="00A17348" w:rsidRDefault="00000000">
            <w:pPr>
              <w:spacing w:after="0" w:line="240" w:lineRule="auto"/>
              <w:jc w:val="center"/>
            </w:pPr>
            <w:r>
              <w:rPr>
                <w:rFonts w:ascii="Times New Roman" w:eastAsia="Times New Roman" w:hAnsi="Times New Roman" w:cs="Times New Roman"/>
                <w:sz w:val="18"/>
                <w:szCs w:val="18"/>
                <w:lang w:eastAsia="uk-UA"/>
              </w:rPr>
              <w:t>1 280 181</w:t>
            </w:r>
          </w:p>
        </w:tc>
        <w:tc>
          <w:tcPr>
            <w:tcW w:w="1312" w:type="dxa"/>
            <w:tcBorders>
              <w:bottom w:val="single" w:sz="4" w:space="0" w:color="000000"/>
              <w:right w:val="single" w:sz="4" w:space="0" w:color="000000"/>
            </w:tcBorders>
            <w:vAlign w:val="center"/>
          </w:tcPr>
          <w:p w14:paraId="68FEB829" w14:textId="77777777" w:rsidR="00A17348" w:rsidRDefault="00000000">
            <w:pPr>
              <w:spacing w:after="0" w:line="240" w:lineRule="auto"/>
              <w:jc w:val="center"/>
            </w:pPr>
            <w:r>
              <w:rPr>
                <w:rFonts w:ascii="Times New Roman" w:eastAsia="Times New Roman" w:hAnsi="Times New Roman" w:cs="Times New Roman"/>
                <w:sz w:val="18"/>
                <w:szCs w:val="18"/>
                <w:lang w:eastAsia="uk-UA"/>
              </w:rPr>
              <w:t>15 073</w:t>
            </w:r>
          </w:p>
        </w:tc>
        <w:tc>
          <w:tcPr>
            <w:tcW w:w="1075" w:type="dxa"/>
            <w:tcBorders>
              <w:bottom w:val="single" w:sz="4" w:space="0" w:color="000000"/>
              <w:right w:val="single" w:sz="4" w:space="0" w:color="000000"/>
            </w:tcBorders>
            <w:vAlign w:val="center"/>
          </w:tcPr>
          <w:p w14:paraId="0EEBFE60" w14:textId="77777777" w:rsidR="00A17348" w:rsidRDefault="00000000">
            <w:pPr>
              <w:spacing w:after="0" w:line="240" w:lineRule="auto"/>
              <w:jc w:val="right"/>
            </w:pPr>
            <w:r>
              <w:rPr>
                <w:rFonts w:ascii="Times New Roman" w:eastAsia="Times New Roman" w:hAnsi="Times New Roman" w:cs="Times New Roman"/>
                <w:sz w:val="18"/>
                <w:szCs w:val="18"/>
                <w:lang w:eastAsia="uk-UA"/>
              </w:rPr>
              <w:t>96,12</w:t>
            </w:r>
          </w:p>
        </w:tc>
        <w:tc>
          <w:tcPr>
            <w:tcW w:w="1075" w:type="dxa"/>
            <w:tcBorders>
              <w:bottom w:val="single" w:sz="4" w:space="0" w:color="000000"/>
              <w:right w:val="single" w:sz="4" w:space="0" w:color="000000"/>
            </w:tcBorders>
            <w:vAlign w:val="center"/>
          </w:tcPr>
          <w:p w14:paraId="0E8A578F" w14:textId="77777777" w:rsidR="00A17348" w:rsidRDefault="00000000">
            <w:pPr>
              <w:spacing w:after="0" w:line="240" w:lineRule="auto"/>
              <w:jc w:val="right"/>
            </w:pPr>
            <w:r>
              <w:rPr>
                <w:rFonts w:ascii="Times New Roman" w:eastAsia="Times New Roman" w:hAnsi="Times New Roman" w:cs="Times New Roman"/>
                <w:sz w:val="18"/>
                <w:szCs w:val="18"/>
                <w:lang w:eastAsia="uk-UA"/>
              </w:rPr>
              <w:t>16,38</w:t>
            </w:r>
          </w:p>
        </w:tc>
      </w:tr>
      <w:tr w:rsidR="00A17348" w14:paraId="0068C143" w14:textId="77777777">
        <w:trPr>
          <w:trHeight w:val="300"/>
        </w:trPr>
        <w:tc>
          <w:tcPr>
            <w:tcW w:w="2306" w:type="dxa"/>
            <w:tcBorders>
              <w:left w:val="single" w:sz="8" w:space="0" w:color="000000"/>
              <w:bottom w:val="single" w:sz="8" w:space="0" w:color="000000"/>
              <w:right w:val="single" w:sz="8" w:space="0" w:color="000000"/>
            </w:tcBorders>
            <w:vAlign w:val="center"/>
          </w:tcPr>
          <w:p w14:paraId="7E310888" w14:textId="77777777" w:rsidR="00A17348" w:rsidRDefault="00000000">
            <w:pPr>
              <w:spacing w:after="0" w:line="240" w:lineRule="auto"/>
            </w:pPr>
            <w:r>
              <w:rPr>
                <w:rFonts w:ascii="Times New Roman" w:eastAsia="Times New Roman" w:hAnsi="Times New Roman" w:cs="Times New Roman"/>
                <w:sz w:val="18"/>
                <w:szCs w:val="18"/>
                <w:lang w:eastAsia="uk-UA"/>
              </w:rPr>
              <w:t>Оплата комунальних послуг</w:t>
            </w:r>
          </w:p>
        </w:tc>
        <w:tc>
          <w:tcPr>
            <w:tcW w:w="1258" w:type="dxa"/>
            <w:tcBorders>
              <w:left w:val="single" w:sz="4" w:space="0" w:color="000000"/>
              <w:bottom w:val="single" w:sz="4" w:space="0" w:color="000000"/>
              <w:right w:val="single" w:sz="4" w:space="0" w:color="000000"/>
            </w:tcBorders>
            <w:vAlign w:val="center"/>
          </w:tcPr>
          <w:p w14:paraId="3A214C75" w14:textId="77777777" w:rsidR="00A17348" w:rsidRDefault="00000000">
            <w:pPr>
              <w:spacing w:after="0" w:line="240" w:lineRule="auto"/>
              <w:jc w:val="center"/>
            </w:pPr>
            <w:r>
              <w:rPr>
                <w:rFonts w:ascii="Times New Roman" w:eastAsia="Times New Roman" w:hAnsi="Times New Roman" w:cs="Times New Roman"/>
                <w:sz w:val="18"/>
                <w:szCs w:val="18"/>
                <w:lang w:eastAsia="uk-UA"/>
              </w:rPr>
              <w:t>27 715 415</w:t>
            </w:r>
          </w:p>
        </w:tc>
        <w:tc>
          <w:tcPr>
            <w:tcW w:w="1362" w:type="dxa"/>
            <w:tcBorders>
              <w:bottom w:val="single" w:sz="4" w:space="0" w:color="000000"/>
              <w:right w:val="single" w:sz="4" w:space="0" w:color="000000"/>
            </w:tcBorders>
            <w:vAlign w:val="center"/>
          </w:tcPr>
          <w:p w14:paraId="2A7EF282" w14:textId="77777777" w:rsidR="00A17348" w:rsidRDefault="00000000">
            <w:pPr>
              <w:spacing w:after="0" w:line="240" w:lineRule="auto"/>
              <w:jc w:val="center"/>
            </w:pPr>
            <w:r>
              <w:rPr>
                <w:rFonts w:ascii="Times New Roman" w:eastAsia="Times New Roman" w:hAnsi="Times New Roman" w:cs="Times New Roman"/>
                <w:sz w:val="18"/>
                <w:szCs w:val="18"/>
                <w:lang w:eastAsia="uk-UA"/>
              </w:rPr>
              <w:t>396 100</w:t>
            </w:r>
          </w:p>
        </w:tc>
        <w:tc>
          <w:tcPr>
            <w:tcW w:w="1411" w:type="dxa"/>
            <w:tcBorders>
              <w:bottom w:val="single" w:sz="4" w:space="0" w:color="000000"/>
            </w:tcBorders>
            <w:vAlign w:val="center"/>
          </w:tcPr>
          <w:p w14:paraId="632A1C12" w14:textId="77777777" w:rsidR="00A17348" w:rsidRDefault="00000000">
            <w:pPr>
              <w:spacing w:after="0" w:line="240" w:lineRule="auto"/>
              <w:jc w:val="center"/>
            </w:pPr>
            <w:r>
              <w:rPr>
                <w:rFonts w:ascii="Times New Roman" w:eastAsia="Times New Roman" w:hAnsi="Times New Roman" w:cs="Times New Roman"/>
                <w:sz w:val="18"/>
                <w:szCs w:val="18"/>
                <w:lang w:eastAsia="uk-UA"/>
              </w:rPr>
              <w:t>26 019 288</w:t>
            </w:r>
          </w:p>
        </w:tc>
        <w:tc>
          <w:tcPr>
            <w:tcW w:w="1312" w:type="dxa"/>
            <w:tcBorders>
              <w:left w:val="single" w:sz="4" w:space="0" w:color="000000"/>
              <w:bottom w:val="single" w:sz="4" w:space="0" w:color="000000"/>
            </w:tcBorders>
            <w:vAlign w:val="center"/>
          </w:tcPr>
          <w:p w14:paraId="6183DD3E" w14:textId="77777777" w:rsidR="00A17348" w:rsidRDefault="00000000">
            <w:pPr>
              <w:spacing w:after="0" w:line="240" w:lineRule="auto"/>
              <w:jc w:val="center"/>
            </w:pPr>
            <w:r>
              <w:rPr>
                <w:rFonts w:ascii="Times New Roman" w:eastAsia="Times New Roman" w:hAnsi="Times New Roman" w:cs="Times New Roman"/>
                <w:sz w:val="18"/>
                <w:szCs w:val="18"/>
                <w:lang w:eastAsia="uk-UA"/>
              </w:rPr>
              <w:t>121 289</w:t>
            </w:r>
          </w:p>
        </w:tc>
        <w:tc>
          <w:tcPr>
            <w:tcW w:w="1075" w:type="dxa"/>
            <w:tcBorders>
              <w:left w:val="single" w:sz="4" w:space="0" w:color="000000"/>
              <w:bottom w:val="single" w:sz="4" w:space="0" w:color="000000"/>
              <w:right w:val="single" w:sz="4" w:space="0" w:color="000000"/>
            </w:tcBorders>
            <w:vAlign w:val="center"/>
          </w:tcPr>
          <w:p w14:paraId="1ACB7349" w14:textId="77777777" w:rsidR="00A17348" w:rsidRDefault="00000000">
            <w:pPr>
              <w:spacing w:after="0" w:line="240" w:lineRule="auto"/>
              <w:jc w:val="right"/>
            </w:pPr>
            <w:r>
              <w:rPr>
                <w:rFonts w:ascii="Times New Roman" w:eastAsia="Times New Roman" w:hAnsi="Times New Roman" w:cs="Times New Roman"/>
                <w:sz w:val="18"/>
                <w:szCs w:val="18"/>
                <w:lang w:eastAsia="uk-UA"/>
              </w:rPr>
              <w:t>93,88</w:t>
            </w:r>
          </w:p>
        </w:tc>
        <w:tc>
          <w:tcPr>
            <w:tcW w:w="1075" w:type="dxa"/>
            <w:tcBorders>
              <w:bottom w:val="single" w:sz="4" w:space="0" w:color="000000"/>
              <w:right w:val="single" w:sz="4" w:space="0" w:color="000000"/>
            </w:tcBorders>
            <w:vAlign w:val="center"/>
          </w:tcPr>
          <w:p w14:paraId="0A12703E" w14:textId="77777777" w:rsidR="00A17348" w:rsidRDefault="00000000">
            <w:pPr>
              <w:spacing w:after="0" w:line="240" w:lineRule="auto"/>
              <w:jc w:val="right"/>
            </w:pPr>
            <w:r>
              <w:rPr>
                <w:rFonts w:ascii="Times New Roman" w:eastAsia="Times New Roman" w:hAnsi="Times New Roman" w:cs="Times New Roman"/>
                <w:sz w:val="18"/>
                <w:szCs w:val="18"/>
                <w:lang w:eastAsia="uk-UA"/>
              </w:rPr>
              <w:t>30,62</w:t>
            </w:r>
          </w:p>
        </w:tc>
      </w:tr>
      <w:tr w:rsidR="00A17348" w14:paraId="4945E9DF" w14:textId="77777777">
        <w:trPr>
          <w:trHeight w:val="330"/>
        </w:trPr>
        <w:tc>
          <w:tcPr>
            <w:tcW w:w="2306" w:type="dxa"/>
            <w:tcBorders>
              <w:left w:val="single" w:sz="8" w:space="0" w:color="000000"/>
              <w:bottom w:val="single" w:sz="8" w:space="0" w:color="000000"/>
              <w:right w:val="single" w:sz="8" w:space="0" w:color="000000"/>
            </w:tcBorders>
            <w:vAlign w:val="center"/>
          </w:tcPr>
          <w:p w14:paraId="4DCAC66F" w14:textId="77777777" w:rsidR="00A17348" w:rsidRDefault="00000000">
            <w:pPr>
              <w:spacing w:after="0" w:line="240" w:lineRule="auto"/>
            </w:pPr>
            <w:r>
              <w:rPr>
                <w:rFonts w:ascii="Times New Roman" w:eastAsia="Times New Roman" w:hAnsi="Times New Roman" w:cs="Times New Roman"/>
                <w:sz w:val="18"/>
                <w:szCs w:val="18"/>
                <w:lang w:eastAsia="uk-UA"/>
              </w:rPr>
              <w:t>Дослідження і розробки, державні програми</w:t>
            </w:r>
          </w:p>
        </w:tc>
        <w:tc>
          <w:tcPr>
            <w:tcW w:w="1258" w:type="dxa"/>
            <w:tcBorders>
              <w:left w:val="single" w:sz="4" w:space="0" w:color="000000"/>
              <w:bottom w:val="single" w:sz="4" w:space="0" w:color="000000"/>
              <w:right w:val="single" w:sz="4" w:space="0" w:color="000000"/>
            </w:tcBorders>
            <w:vAlign w:val="center"/>
          </w:tcPr>
          <w:p w14:paraId="772B78C6" w14:textId="77777777" w:rsidR="00A17348" w:rsidRDefault="00000000">
            <w:pPr>
              <w:spacing w:after="0" w:line="240" w:lineRule="auto"/>
              <w:jc w:val="center"/>
            </w:pPr>
            <w:r>
              <w:rPr>
                <w:rFonts w:ascii="Times New Roman" w:eastAsia="Times New Roman" w:hAnsi="Times New Roman" w:cs="Times New Roman"/>
                <w:sz w:val="18"/>
                <w:szCs w:val="18"/>
                <w:lang w:eastAsia="uk-UA"/>
              </w:rPr>
              <w:t>161 422</w:t>
            </w:r>
          </w:p>
        </w:tc>
        <w:tc>
          <w:tcPr>
            <w:tcW w:w="1362" w:type="dxa"/>
            <w:tcBorders>
              <w:bottom w:val="single" w:sz="4" w:space="0" w:color="000000"/>
              <w:right w:val="single" w:sz="4" w:space="0" w:color="000000"/>
            </w:tcBorders>
            <w:vAlign w:val="center"/>
          </w:tcPr>
          <w:p w14:paraId="59C53419" w14:textId="77777777" w:rsidR="00A17348" w:rsidRDefault="00000000">
            <w:pPr>
              <w:spacing w:after="0" w:line="240" w:lineRule="auto"/>
              <w:jc w:val="center"/>
            </w:pPr>
            <w:r>
              <w:rPr>
                <w:rFonts w:ascii="Times New Roman" w:eastAsia="Times New Roman" w:hAnsi="Times New Roman" w:cs="Times New Roman"/>
                <w:sz w:val="18"/>
                <w:szCs w:val="18"/>
                <w:lang w:eastAsia="uk-UA"/>
              </w:rPr>
              <w:t>539 700</w:t>
            </w:r>
          </w:p>
        </w:tc>
        <w:tc>
          <w:tcPr>
            <w:tcW w:w="1411" w:type="dxa"/>
            <w:tcBorders>
              <w:bottom w:val="single" w:sz="4" w:space="0" w:color="000000"/>
            </w:tcBorders>
            <w:vAlign w:val="center"/>
          </w:tcPr>
          <w:p w14:paraId="7D6C79C5" w14:textId="77777777" w:rsidR="00A17348" w:rsidRDefault="00000000">
            <w:pPr>
              <w:spacing w:after="0" w:line="240" w:lineRule="auto"/>
              <w:jc w:val="center"/>
            </w:pPr>
            <w:r>
              <w:rPr>
                <w:rFonts w:ascii="Times New Roman" w:eastAsia="Times New Roman" w:hAnsi="Times New Roman" w:cs="Times New Roman"/>
                <w:sz w:val="18"/>
                <w:szCs w:val="18"/>
                <w:lang w:eastAsia="uk-UA"/>
              </w:rPr>
              <w:t>148 602</w:t>
            </w:r>
          </w:p>
        </w:tc>
        <w:tc>
          <w:tcPr>
            <w:tcW w:w="1312" w:type="dxa"/>
            <w:tcBorders>
              <w:left w:val="single" w:sz="4" w:space="0" w:color="000000"/>
              <w:bottom w:val="single" w:sz="4" w:space="0" w:color="000000"/>
            </w:tcBorders>
            <w:vAlign w:val="center"/>
          </w:tcPr>
          <w:p w14:paraId="458880D6" w14:textId="77777777" w:rsidR="00A17348" w:rsidRDefault="00000000">
            <w:pPr>
              <w:spacing w:after="0" w:line="240" w:lineRule="auto"/>
              <w:jc w:val="center"/>
            </w:pPr>
            <w:r>
              <w:rPr>
                <w:rFonts w:ascii="Times New Roman" w:eastAsia="Times New Roman" w:hAnsi="Times New Roman" w:cs="Times New Roman"/>
                <w:sz w:val="18"/>
                <w:szCs w:val="18"/>
                <w:lang w:eastAsia="uk-UA"/>
              </w:rPr>
              <w:t>292 878</w:t>
            </w:r>
          </w:p>
        </w:tc>
        <w:tc>
          <w:tcPr>
            <w:tcW w:w="1075" w:type="dxa"/>
            <w:tcBorders>
              <w:left w:val="single" w:sz="4" w:space="0" w:color="000000"/>
              <w:bottom w:val="single" w:sz="4" w:space="0" w:color="000000"/>
              <w:right w:val="single" w:sz="4" w:space="0" w:color="000000"/>
            </w:tcBorders>
            <w:vAlign w:val="center"/>
          </w:tcPr>
          <w:p w14:paraId="20C37EC4" w14:textId="77777777" w:rsidR="00A17348" w:rsidRDefault="00000000">
            <w:pPr>
              <w:spacing w:after="0" w:line="240" w:lineRule="auto"/>
              <w:jc w:val="right"/>
            </w:pPr>
            <w:r>
              <w:rPr>
                <w:rFonts w:ascii="Times New Roman" w:eastAsia="Times New Roman" w:hAnsi="Times New Roman" w:cs="Times New Roman"/>
                <w:sz w:val="18"/>
                <w:szCs w:val="18"/>
                <w:lang w:eastAsia="uk-UA"/>
              </w:rPr>
              <w:t>92,06</w:t>
            </w:r>
          </w:p>
        </w:tc>
        <w:tc>
          <w:tcPr>
            <w:tcW w:w="1075" w:type="dxa"/>
            <w:tcBorders>
              <w:bottom w:val="single" w:sz="4" w:space="0" w:color="000000"/>
              <w:right w:val="single" w:sz="4" w:space="0" w:color="000000"/>
            </w:tcBorders>
            <w:vAlign w:val="center"/>
          </w:tcPr>
          <w:p w14:paraId="06E2E3B2" w14:textId="77777777" w:rsidR="00A17348" w:rsidRDefault="00000000">
            <w:pPr>
              <w:spacing w:after="0" w:line="240" w:lineRule="auto"/>
              <w:jc w:val="right"/>
            </w:pPr>
            <w:r>
              <w:rPr>
                <w:rFonts w:ascii="Times New Roman" w:eastAsia="Times New Roman" w:hAnsi="Times New Roman" w:cs="Times New Roman"/>
                <w:sz w:val="18"/>
                <w:szCs w:val="18"/>
                <w:lang w:eastAsia="uk-UA"/>
              </w:rPr>
              <w:t>54,27</w:t>
            </w:r>
          </w:p>
        </w:tc>
      </w:tr>
      <w:tr w:rsidR="00A17348" w14:paraId="62B9DB85" w14:textId="77777777">
        <w:trPr>
          <w:trHeight w:val="360"/>
        </w:trPr>
        <w:tc>
          <w:tcPr>
            <w:tcW w:w="2306" w:type="dxa"/>
            <w:tcBorders>
              <w:left w:val="single" w:sz="8" w:space="0" w:color="000000"/>
              <w:bottom w:val="single" w:sz="8" w:space="0" w:color="000000"/>
              <w:right w:val="single" w:sz="8" w:space="0" w:color="000000"/>
            </w:tcBorders>
            <w:vAlign w:val="center"/>
          </w:tcPr>
          <w:p w14:paraId="1A29F16C"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Поточні трансферти</w:t>
            </w:r>
          </w:p>
        </w:tc>
        <w:tc>
          <w:tcPr>
            <w:tcW w:w="1258" w:type="dxa"/>
            <w:tcBorders>
              <w:left w:val="single" w:sz="4" w:space="0" w:color="000000"/>
              <w:bottom w:val="single" w:sz="4" w:space="0" w:color="000000"/>
              <w:right w:val="single" w:sz="4" w:space="0" w:color="000000"/>
            </w:tcBorders>
            <w:vAlign w:val="center"/>
          </w:tcPr>
          <w:p w14:paraId="561F74CE"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75 453 287</w:t>
            </w:r>
          </w:p>
        </w:tc>
        <w:tc>
          <w:tcPr>
            <w:tcW w:w="1362" w:type="dxa"/>
            <w:tcBorders>
              <w:bottom w:val="single" w:sz="4" w:space="0" w:color="000000"/>
              <w:right w:val="single" w:sz="4" w:space="0" w:color="000000"/>
            </w:tcBorders>
            <w:vAlign w:val="center"/>
          </w:tcPr>
          <w:p w14:paraId="0FD0E200"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353 200</w:t>
            </w:r>
          </w:p>
        </w:tc>
        <w:tc>
          <w:tcPr>
            <w:tcW w:w="1411" w:type="dxa"/>
            <w:tcBorders>
              <w:bottom w:val="single" w:sz="4" w:space="0" w:color="000000"/>
              <w:right w:val="single" w:sz="4" w:space="0" w:color="000000"/>
            </w:tcBorders>
            <w:vAlign w:val="center"/>
          </w:tcPr>
          <w:p w14:paraId="5B7AC156"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74 834 104</w:t>
            </w:r>
          </w:p>
        </w:tc>
        <w:tc>
          <w:tcPr>
            <w:tcW w:w="1312" w:type="dxa"/>
            <w:tcBorders>
              <w:bottom w:val="single" w:sz="4" w:space="0" w:color="000000"/>
              <w:right w:val="single" w:sz="4" w:space="0" w:color="000000"/>
            </w:tcBorders>
            <w:vAlign w:val="center"/>
          </w:tcPr>
          <w:p w14:paraId="0F57E7F2"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352 944</w:t>
            </w:r>
          </w:p>
        </w:tc>
        <w:tc>
          <w:tcPr>
            <w:tcW w:w="1075" w:type="dxa"/>
            <w:tcBorders>
              <w:bottom w:val="single" w:sz="4" w:space="0" w:color="000000"/>
              <w:right w:val="single" w:sz="4" w:space="0" w:color="000000"/>
            </w:tcBorders>
            <w:vAlign w:val="center"/>
          </w:tcPr>
          <w:p w14:paraId="3A69F160" w14:textId="77777777" w:rsidR="00A17348" w:rsidRDefault="00000000">
            <w:pPr>
              <w:spacing w:after="0" w:line="240" w:lineRule="auto"/>
              <w:jc w:val="right"/>
            </w:pPr>
            <w:r>
              <w:rPr>
                <w:rFonts w:ascii="Times New Roman" w:eastAsia="Times New Roman" w:hAnsi="Times New Roman" w:cs="Times New Roman"/>
                <w:b/>
                <w:bCs/>
                <w:i/>
                <w:iCs/>
                <w:sz w:val="18"/>
                <w:szCs w:val="18"/>
                <w:lang w:eastAsia="uk-UA"/>
              </w:rPr>
              <w:t>99,18</w:t>
            </w:r>
          </w:p>
        </w:tc>
        <w:tc>
          <w:tcPr>
            <w:tcW w:w="1075" w:type="dxa"/>
            <w:tcBorders>
              <w:bottom w:val="single" w:sz="4" w:space="0" w:color="000000"/>
              <w:right w:val="single" w:sz="4" w:space="0" w:color="000000"/>
            </w:tcBorders>
            <w:vAlign w:val="center"/>
          </w:tcPr>
          <w:p w14:paraId="0D5DCE23" w14:textId="77777777" w:rsidR="00A17348" w:rsidRDefault="00000000">
            <w:pPr>
              <w:spacing w:after="0" w:line="240" w:lineRule="auto"/>
              <w:jc w:val="right"/>
            </w:pPr>
            <w:r>
              <w:rPr>
                <w:rFonts w:ascii="Times New Roman" w:eastAsia="Times New Roman" w:hAnsi="Times New Roman" w:cs="Times New Roman"/>
                <w:b/>
                <w:bCs/>
                <w:i/>
                <w:iCs/>
                <w:sz w:val="18"/>
                <w:szCs w:val="18"/>
                <w:lang w:eastAsia="uk-UA"/>
              </w:rPr>
              <w:t>99,93</w:t>
            </w:r>
          </w:p>
        </w:tc>
      </w:tr>
      <w:tr w:rsidR="00A17348" w14:paraId="68B549D1" w14:textId="77777777">
        <w:trPr>
          <w:trHeight w:val="510"/>
        </w:trPr>
        <w:tc>
          <w:tcPr>
            <w:tcW w:w="2306" w:type="dxa"/>
            <w:tcBorders>
              <w:left w:val="single" w:sz="8" w:space="0" w:color="000000"/>
              <w:bottom w:val="single" w:sz="8" w:space="0" w:color="000000"/>
              <w:right w:val="single" w:sz="8" w:space="0" w:color="000000"/>
            </w:tcBorders>
            <w:vAlign w:val="center"/>
          </w:tcPr>
          <w:p w14:paraId="0F27701C" w14:textId="77777777" w:rsidR="00A17348" w:rsidRDefault="00000000">
            <w:pPr>
              <w:spacing w:after="0" w:line="240" w:lineRule="auto"/>
            </w:pPr>
            <w:r>
              <w:rPr>
                <w:rFonts w:ascii="Times New Roman" w:eastAsia="Times New Roman" w:hAnsi="Times New Roman" w:cs="Times New Roman"/>
                <w:sz w:val="18"/>
                <w:szCs w:val="18"/>
                <w:lang w:eastAsia="uk-UA"/>
              </w:rPr>
              <w:t>Субсидії та поточні трансферти підприємствам (установам, організаціям)</w:t>
            </w:r>
          </w:p>
        </w:tc>
        <w:tc>
          <w:tcPr>
            <w:tcW w:w="1258" w:type="dxa"/>
            <w:tcBorders>
              <w:left w:val="single" w:sz="4" w:space="0" w:color="000000"/>
              <w:bottom w:val="single" w:sz="4" w:space="0" w:color="000000"/>
              <w:right w:val="single" w:sz="4" w:space="0" w:color="000000"/>
            </w:tcBorders>
            <w:vAlign w:val="center"/>
          </w:tcPr>
          <w:p w14:paraId="7704A022" w14:textId="77777777" w:rsidR="00A17348" w:rsidRDefault="00000000">
            <w:pPr>
              <w:spacing w:after="0" w:line="240" w:lineRule="auto"/>
              <w:jc w:val="center"/>
            </w:pPr>
            <w:r>
              <w:rPr>
                <w:rFonts w:ascii="Times New Roman" w:eastAsia="Times New Roman" w:hAnsi="Times New Roman" w:cs="Times New Roman"/>
                <w:sz w:val="18"/>
                <w:szCs w:val="18"/>
                <w:lang w:eastAsia="uk-UA"/>
              </w:rPr>
              <w:t>71 653 987</w:t>
            </w:r>
          </w:p>
        </w:tc>
        <w:tc>
          <w:tcPr>
            <w:tcW w:w="1362" w:type="dxa"/>
            <w:tcBorders>
              <w:bottom w:val="single" w:sz="4" w:space="0" w:color="000000"/>
              <w:right w:val="single" w:sz="4" w:space="0" w:color="000000"/>
            </w:tcBorders>
            <w:vAlign w:val="center"/>
          </w:tcPr>
          <w:p w14:paraId="078040E0" w14:textId="77777777" w:rsidR="00A17348" w:rsidRDefault="00000000">
            <w:pPr>
              <w:spacing w:after="0" w:line="240" w:lineRule="auto"/>
              <w:jc w:val="center"/>
            </w:pPr>
            <w:r>
              <w:rPr>
                <w:rFonts w:ascii="Times New Roman" w:eastAsia="Times New Roman" w:hAnsi="Times New Roman" w:cs="Times New Roman"/>
                <w:sz w:val="18"/>
                <w:szCs w:val="18"/>
                <w:lang w:eastAsia="uk-UA"/>
              </w:rPr>
              <w:t>353 200</w:t>
            </w:r>
          </w:p>
        </w:tc>
        <w:tc>
          <w:tcPr>
            <w:tcW w:w="1411" w:type="dxa"/>
            <w:tcBorders>
              <w:bottom w:val="single" w:sz="4" w:space="0" w:color="000000"/>
            </w:tcBorders>
            <w:vAlign w:val="center"/>
          </w:tcPr>
          <w:p w14:paraId="5E45830D" w14:textId="77777777" w:rsidR="00A17348" w:rsidRDefault="00000000">
            <w:pPr>
              <w:spacing w:after="0" w:line="240" w:lineRule="auto"/>
              <w:jc w:val="center"/>
            </w:pPr>
            <w:r>
              <w:rPr>
                <w:rFonts w:ascii="Times New Roman" w:eastAsia="Times New Roman" w:hAnsi="Times New Roman" w:cs="Times New Roman"/>
                <w:sz w:val="18"/>
                <w:szCs w:val="18"/>
                <w:lang w:eastAsia="uk-UA"/>
              </w:rPr>
              <w:t>71 039 106</w:t>
            </w:r>
          </w:p>
        </w:tc>
        <w:tc>
          <w:tcPr>
            <w:tcW w:w="1312" w:type="dxa"/>
            <w:tcBorders>
              <w:left w:val="single" w:sz="4" w:space="0" w:color="000000"/>
              <w:bottom w:val="single" w:sz="4" w:space="0" w:color="000000"/>
            </w:tcBorders>
            <w:vAlign w:val="center"/>
          </w:tcPr>
          <w:p w14:paraId="2BC173F9" w14:textId="77777777" w:rsidR="00A17348" w:rsidRDefault="00000000">
            <w:pPr>
              <w:spacing w:after="0" w:line="240" w:lineRule="auto"/>
              <w:jc w:val="center"/>
            </w:pPr>
            <w:r>
              <w:rPr>
                <w:rFonts w:ascii="Times New Roman" w:eastAsia="Times New Roman" w:hAnsi="Times New Roman" w:cs="Times New Roman"/>
                <w:sz w:val="18"/>
                <w:szCs w:val="18"/>
                <w:lang w:eastAsia="uk-UA"/>
              </w:rPr>
              <w:t>352 944</w:t>
            </w:r>
          </w:p>
        </w:tc>
        <w:tc>
          <w:tcPr>
            <w:tcW w:w="1075" w:type="dxa"/>
            <w:tcBorders>
              <w:left w:val="single" w:sz="4" w:space="0" w:color="000000"/>
              <w:bottom w:val="single" w:sz="4" w:space="0" w:color="000000"/>
              <w:right w:val="single" w:sz="4" w:space="0" w:color="000000"/>
            </w:tcBorders>
            <w:vAlign w:val="center"/>
          </w:tcPr>
          <w:p w14:paraId="378AE0AA" w14:textId="77777777" w:rsidR="00A17348" w:rsidRDefault="00000000">
            <w:pPr>
              <w:spacing w:after="0" w:line="240" w:lineRule="auto"/>
              <w:jc w:val="right"/>
            </w:pPr>
            <w:r>
              <w:rPr>
                <w:rFonts w:ascii="Times New Roman" w:eastAsia="Times New Roman" w:hAnsi="Times New Roman" w:cs="Times New Roman"/>
                <w:sz w:val="18"/>
                <w:szCs w:val="18"/>
                <w:lang w:eastAsia="uk-UA"/>
              </w:rPr>
              <w:t>99,14</w:t>
            </w:r>
          </w:p>
        </w:tc>
        <w:tc>
          <w:tcPr>
            <w:tcW w:w="1075" w:type="dxa"/>
            <w:tcBorders>
              <w:bottom w:val="single" w:sz="4" w:space="0" w:color="000000"/>
              <w:right w:val="single" w:sz="4" w:space="0" w:color="000000"/>
            </w:tcBorders>
            <w:vAlign w:val="center"/>
          </w:tcPr>
          <w:p w14:paraId="65D99EFD" w14:textId="77777777" w:rsidR="00A17348" w:rsidRDefault="00000000">
            <w:pPr>
              <w:spacing w:after="0" w:line="240" w:lineRule="auto"/>
              <w:jc w:val="right"/>
            </w:pPr>
            <w:r>
              <w:rPr>
                <w:rFonts w:ascii="Times New Roman" w:eastAsia="Times New Roman" w:hAnsi="Times New Roman" w:cs="Times New Roman"/>
                <w:sz w:val="18"/>
                <w:szCs w:val="18"/>
                <w:lang w:eastAsia="uk-UA"/>
              </w:rPr>
              <w:t>99,93</w:t>
            </w:r>
          </w:p>
        </w:tc>
      </w:tr>
      <w:tr w:rsidR="00A17348" w14:paraId="22444EA6" w14:textId="77777777">
        <w:trPr>
          <w:trHeight w:val="495"/>
        </w:trPr>
        <w:tc>
          <w:tcPr>
            <w:tcW w:w="2306" w:type="dxa"/>
            <w:tcBorders>
              <w:left w:val="single" w:sz="8" w:space="0" w:color="000000"/>
              <w:bottom w:val="single" w:sz="8" w:space="0" w:color="000000"/>
              <w:right w:val="single" w:sz="8" w:space="0" w:color="000000"/>
            </w:tcBorders>
            <w:vAlign w:val="center"/>
          </w:tcPr>
          <w:p w14:paraId="0DDDC513" w14:textId="77777777" w:rsidR="00A17348" w:rsidRDefault="00000000">
            <w:pPr>
              <w:spacing w:after="0" w:line="240" w:lineRule="auto"/>
            </w:pPr>
            <w:r>
              <w:rPr>
                <w:rFonts w:ascii="Times New Roman" w:eastAsia="Times New Roman" w:hAnsi="Times New Roman" w:cs="Times New Roman"/>
                <w:sz w:val="18"/>
                <w:szCs w:val="18"/>
                <w:lang w:eastAsia="uk-UA"/>
              </w:rPr>
              <w:t>Поточні трансферти органам держ. управління інших рівнів</w:t>
            </w:r>
          </w:p>
        </w:tc>
        <w:tc>
          <w:tcPr>
            <w:tcW w:w="1258" w:type="dxa"/>
            <w:tcBorders>
              <w:left w:val="single" w:sz="4" w:space="0" w:color="000000"/>
              <w:bottom w:val="single" w:sz="4" w:space="0" w:color="000000"/>
              <w:right w:val="single" w:sz="4" w:space="0" w:color="000000"/>
            </w:tcBorders>
            <w:vAlign w:val="center"/>
          </w:tcPr>
          <w:p w14:paraId="0FDE1DD5" w14:textId="77777777" w:rsidR="00A17348" w:rsidRDefault="00000000">
            <w:pPr>
              <w:spacing w:after="0" w:line="240" w:lineRule="auto"/>
              <w:jc w:val="center"/>
            </w:pPr>
            <w:r>
              <w:rPr>
                <w:rFonts w:ascii="Times New Roman" w:eastAsia="Times New Roman" w:hAnsi="Times New Roman" w:cs="Times New Roman"/>
                <w:sz w:val="18"/>
                <w:szCs w:val="18"/>
                <w:lang w:eastAsia="uk-UA"/>
              </w:rPr>
              <w:t>3 799 300</w:t>
            </w:r>
          </w:p>
        </w:tc>
        <w:tc>
          <w:tcPr>
            <w:tcW w:w="1362" w:type="dxa"/>
            <w:tcBorders>
              <w:bottom w:val="single" w:sz="4" w:space="0" w:color="000000"/>
              <w:right w:val="single" w:sz="4" w:space="0" w:color="000000"/>
            </w:tcBorders>
            <w:vAlign w:val="center"/>
          </w:tcPr>
          <w:p w14:paraId="572B2322" w14:textId="77777777" w:rsidR="00A17348" w:rsidRDefault="00000000">
            <w:pPr>
              <w:spacing w:after="0" w:line="240" w:lineRule="auto"/>
              <w:jc w:val="center"/>
            </w:pPr>
            <w:r>
              <w:rPr>
                <w:rFonts w:ascii="Times New Roman" w:eastAsia="Times New Roman" w:hAnsi="Times New Roman" w:cs="Times New Roman"/>
                <w:sz w:val="18"/>
                <w:szCs w:val="18"/>
                <w:lang w:eastAsia="uk-UA"/>
              </w:rPr>
              <w:t>-</w:t>
            </w:r>
          </w:p>
        </w:tc>
        <w:tc>
          <w:tcPr>
            <w:tcW w:w="1411" w:type="dxa"/>
            <w:tcBorders>
              <w:bottom w:val="single" w:sz="4" w:space="0" w:color="000000"/>
              <w:right w:val="single" w:sz="4" w:space="0" w:color="000000"/>
            </w:tcBorders>
            <w:vAlign w:val="center"/>
          </w:tcPr>
          <w:p w14:paraId="2CEFB661" w14:textId="77777777" w:rsidR="00A17348" w:rsidRDefault="00000000">
            <w:pPr>
              <w:spacing w:after="0" w:line="240" w:lineRule="auto"/>
              <w:jc w:val="center"/>
            </w:pPr>
            <w:r>
              <w:rPr>
                <w:rFonts w:ascii="Times New Roman" w:eastAsia="Times New Roman" w:hAnsi="Times New Roman" w:cs="Times New Roman"/>
                <w:sz w:val="18"/>
                <w:szCs w:val="18"/>
                <w:lang w:eastAsia="uk-UA"/>
              </w:rPr>
              <w:t>3 794 998</w:t>
            </w:r>
          </w:p>
        </w:tc>
        <w:tc>
          <w:tcPr>
            <w:tcW w:w="1312" w:type="dxa"/>
            <w:tcBorders>
              <w:bottom w:val="single" w:sz="4" w:space="0" w:color="000000"/>
              <w:right w:val="single" w:sz="4" w:space="0" w:color="000000"/>
            </w:tcBorders>
            <w:vAlign w:val="center"/>
          </w:tcPr>
          <w:p w14:paraId="033477B7" w14:textId="77777777" w:rsidR="00A17348" w:rsidRDefault="00000000">
            <w:pPr>
              <w:spacing w:after="0" w:line="240" w:lineRule="auto"/>
              <w:jc w:val="center"/>
            </w:pPr>
            <w:r>
              <w:rPr>
                <w:rFonts w:ascii="Times New Roman" w:eastAsia="Times New Roman" w:hAnsi="Times New Roman" w:cs="Times New Roman"/>
                <w:sz w:val="18"/>
                <w:szCs w:val="18"/>
                <w:lang w:eastAsia="uk-UA"/>
              </w:rPr>
              <w:t>-</w:t>
            </w:r>
          </w:p>
        </w:tc>
        <w:tc>
          <w:tcPr>
            <w:tcW w:w="1075" w:type="dxa"/>
            <w:tcBorders>
              <w:bottom w:val="single" w:sz="4" w:space="0" w:color="000000"/>
              <w:right w:val="single" w:sz="4" w:space="0" w:color="000000"/>
            </w:tcBorders>
            <w:vAlign w:val="center"/>
          </w:tcPr>
          <w:p w14:paraId="0EE15E1B" w14:textId="77777777" w:rsidR="00A17348" w:rsidRDefault="00000000">
            <w:pPr>
              <w:spacing w:after="0" w:line="240" w:lineRule="auto"/>
              <w:jc w:val="right"/>
            </w:pPr>
            <w:r>
              <w:rPr>
                <w:rFonts w:ascii="Times New Roman" w:eastAsia="Times New Roman" w:hAnsi="Times New Roman" w:cs="Times New Roman"/>
                <w:sz w:val="18"/>
                <w:szCs w:val="18"/>
                <w:lang w:eastAsia="uk-UA"/>
              </w:rPr>
              <w:t>99,89</w:t>
            </w:r>
          </w:p>
        </w:tc>
        <w:tc>
          <w:tcPr>
            <w:tcW w:w="1075" w:type="dxa"/>
            <w:tcBorders>
              <w:bottom w:val="single" w:sz="4" w:space="0" w:color="000000"/>
              <w:right w:val="single" w:sz="4" w:space="0" w:color="000000"/>
            </w:tcBorders>
            <w:vAlign w:val="center"/>
          </w:tcPr>
          <w:p w14:paraId="76E3F53E" w14:textId="77777777" w:rsidR="00A17348" w:rsidRDefault="00000000">
            <w:pPr>
              <w:spacing w:after="0" w:line="240" w:lineRule="auto"/>
              <w:jc w:val="right"/>
            </w:pPr>
            <w:r>
              <w:rPr>
                <w:rFonts w:ascii="Times New Roman" w:eastAsia="Times New Roman" w:hAnsi="Times New Roman" w:cs="Times New Roman"/>
                <w:sz w:val="18"/>
                <w:szCs w:val="18"/>
                <w:lang w:eastAsia="uk-UA"/>
              </w:rPr>
              <w:t>-</w:t>
            </w:r>
          </w:p>
        </w:tc>
      </w:tr>
      <w:tr w:rsidR="00A17348" w14:paraId="40D3B05D" w14:textId="77777777">
        <w:trPr>
          <w:trHeight w:val="360"/>
        </w:trPr>
        <w:tc>
          <w:tcPr>
            <w:tcW w:w="2306" w:type="dxa"/>
            <w:tcBorders>
              <w:left w:val="single" w:sz="8" w:space="0" w:color="000000"/>
              <w:bottom w:val="single" w:sz="8" w:space="0" w:color="000000"/>
              <w:right w:val="single" w:sz="8" w:space="0" w:color="000000"/>
            </w:tcBorders>
            <w:vAlign w:val="center"/>
          </w:tcPr>
          <w:p w14:paraId="318A0B59"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Соціальне забезпечення</w:t>
            </w:r>
          </w:p>
        </w:tc>
        <w:tc>
          <w:tcPr>
            <w:tcW w:w="1258" w:type="dxa"/>
            <w:tcBorders>
              <w:left w:val="single" w:sz="4" w:space="0" w:color="000000"/>
              <w:bottom w:val="single" w:sz="4" w:space="0" w:color="000000"/>
              <w:right w:val="single" w:sz="4" w:space="0" w:color="000000"/>
            </w:tcBorders>
            <w:vAlign w:val="center"/>
          </w:tcPr>
          <w:p w14:paraId="17E23565"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3 580 975</w:t>
            </w:r>
          </w:p>
        </w:tc>
        <w:tc>
          <w:tcPr>
            <w:tcW w:w="1362" w:type="dxa"/>
            <w:tcBorders>
              <w:bottom w:val="single" w:sz="4" w:space="0" w:color="000000"/>
              <w:right w:val="single" w:sz="4" w:space="0" w:color="000000"/>
            </w:tcBorders>
            <w:vAlign w:val="center"/>
          </w:tcPr>
          <w:p w14:paraId="5C2711EC"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w:t>
            </w:r>
          </w:p>
        </w:tc>
        <w:tc>
          <w:tcPr>
            <w:tcW w:w="1411" w:type="dxa"/>
            <w:tcBorders>
              <w:bottom w:val="single" w:sz="4" w:space="0" w:color="000000"/>
              <w:right w:val="single" w:sz="4" w:space="0" w:color="000000"/>
            </w:tcBorders>
            <w:vAlign w:val="center"/>
          </w:tcPr>
          <w:p w14:paraId="61E76758"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3 263 836</w:t>
            </w:r>
          </w:p>
        </w:tc>
        <w:tc>
          <w:tcPr>
            <w:tcW w:w="1312" w:type="dxa"/>
            <w:tcBorders>
              <w:bottom w:val="single" w:sz="4" w:space="0" w:color="000000"/>
              <w:right w:val="single" w:sz="4" w:space="0" w:color="000000"/>
            </w:tcBorders>
            <w:vAlign w:val="center"/>
          </w:tcPr>
          <w:p w14:paraId="0574884B"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w:t>
            </w:r>
          </w:p>
        </w:tc>
        <w:tc>
          <w:tcPr>
            <w:tcW w:w="1075" w:type="dxa"/>
            <w:tcBorders>
              <w:bottom w:val="single" w:sz="4" w:space="0" w:color="000000"/>
              <w:right w:val="single" w:sz="4" w:space="0" w:color="000000"/>
            </w:tcBorders>
            <w:vAlign w:val="center"/>
          </w:tcPr>
          <w:p w14:paraId="629D593F" w14:textId="77777777" w:rsidR="00A17348" w:rsidRDefault="00000000">
            <w:pPr>
              <w:spacing w:after="0" w:line="240" w:lineRule="auto"/>
              <w:jc w:val="right"/>
            </w:pPr>
            <w:r>
              <w:rPr>
                <w:rFonts w:ascii="Times New Roman" w:eastAsia="Times New Roman" w:hAnsi="Times New Roman" w:cs="Times New Roman"/>
                <w:b/>
                <w:bCs/>
                <w:i/>
                <w:iCs/>
                <w:sz w:val="18"/>
                <w:szCs w:val="18"/>
                <w:lang w:eastAsia="uk-UA"/>
              </w:rPr>
              <w:t>91,14</w:t>
            </w:r>
          </w:p>
        </w:tc>
        <w:tc>
          <w:tcPr>
            <w:tcW w:w="1075" w:type="dxa"/>
            <w:tcBorders>
              <w:bottom w:val="single" w:sz="4" w:space="0" w:color="000000"/>
              <w:right w:val="single" w:sz="4" w:space="0" w:color="000000"/>
            </w:tcBorders>
            <w:vAlign w:val="center"/>
          </w:tcPr>
          <w:p w14:paraId="4975A1F9" w14:textId="77777777" w:rsidR="00A17348" w:rsidRDefault="00000000">
            <w:pPr>
              <w:spacing w:after="0" w:line="240" w:lineRule="auto"/>
              <w:jc w:val="right"/>
            </w:pPr>
            <w:r>
              <w:rPr>
                <w:rFonts w:ascii="Times New Roman" w:eastAsia="Times New Roman" w:hAnsi="Times New Roman" w:cs="Times New Roman"/>
                <w:sz w:val="18"/>
                <w:szCs w:val="18"/>
                <w:lang w:eastAsia="uk-UA"/>
              </w:rPr>
              <w:t>-</w:t>
            </w:r>
          </w:p>
        </w:tc>
      </w:tr>
      <w:tr w:rsidR="00A17348" w14:paraId="3390E055" w14:textId="77777777">
        <w:trPr>
          <w:trHeight w:val="360"/>
        </w:trPr>
        <w:tc>
          <w:tcPr>
            <w:tcW w:w="2306" w:type="dxa"/>
            <w:tcBorders>
              <w:left w:val="single" w:sz="8" w:space="0" w:color="000000"/>
              <w:bottom w:val="single" w:sz="8" w:space="0" w:color="000000"/>
              <w:right w:val="single" w:sz="8" w:space="0" w:color="000000"/>
            </w:tcBorders>
            <w:vAlign w:val="center"/>
          </w:tcPr>
          <w:p w14:paraId="1421B0A3" w14:textId="77777777" w:rsidR="00A17348" w:rsidRDefault="00000000">
            <w:pPr>
              <w:spacing w:after="0" w:line="240" w:lineRule="auto"/>
            </w:pPr>
            <w:r>
              <w:rPr>
                <w:rFonts w:ascii="Times New Roman" w:eastAsia="Times New Roman" w:hAnsi="Times New Roman" w:cs="Times New Roman"/>
                <w:sz w:val="18"/>
                <w:szCs w:val="18"/>
                <w:lang w:eastAsia="uk-UA"/>
              </w:rPr>
              <w:t>Інші виплати населенню</w:t>
            </w:r>
          </w:p>
        </w:tc>
        <w:tc>
          <w:tcPr>
            <w:tcW w:w="1258" w:type="dxa"/>
            <w:tcBorders>
              <w:left w:val="single" w:sz="4" w:space="0" w:color="000000"/>
              <w:bottom w:val="single" w:sz="4" w:space="0" w:color="000000"/>
              <w:right w:val="single" w:sz="4" w:space="0" w:color="000000"/>
            </w:tcBorders>
            <w:vAlign w:val="center"/>
          </w:tcPr>
          <w:p w14:paraId="6B821050" w14:textId="77777777" w:rsidR="00A17348" w:rsidRDefault="00000000">
            <w:pPr>
              <w:spacing w:after="0" w:line="240" w:lineRule="auto"/>
              <w:jc w:val="center"/>
            </w:pPr>
            <w:r>
              <w:rPr>
                <w:rFonts w:ascii="Times New Roman" w:eastAsia="Times New Roman" w:hAnsi="Times New Roman" w:cs="Times New Roman"/>
                <w:sz w:val="18"/>
                <w:szCs w:val="18"/>
                <w:lang w:eastAsia="uk-UA"/>
              </w:rPr>
              <w:t>3 580 975</w:t>
            </w:r>
          </w:p>
        </w:tc>
        <w:tc>
          <w:tcPr>
            <w:tcW w:w="1362" w:type="dxa"/>
            <w:tcBorders>
              <w:bottom w:val="single" w:sz="4" w:space="0" w:color="000000"/>
              <w:right w:val="single" w:sz="4" w:space="0" w:color="000000"/>
            </w:tcBorders>
            <w:vAlign w:val="center"/>
          </w:tcPr>
          <w:p w14:paraId="77B8C89E" w14:textId="77777777" w:rsidR="00A17348" w:rsidRDefault="00000000">
            <w:pPr>
              <w:spacing w:after="0" w:line="240" w:lineRule="auto"/>
              <w:jc w:val="center"/>
            </w:pPr>
            <w:r>
              <w:rPr>
                <w:rFonts w:ascii="Times New Roman" w:eastAsia="Times New Roman" w:hAnsi="Times New Roman" w:cs="Times New Roman"/>
                <w:sz w:val="18"/>
                <w:szCs w:val="18"/>
                <w:lang w:eastAsia="uk-UA"/>
              </w:rPr>
              <w:t>-</w:t>
            </w:r>
          </w:p>
        </w:tc>
        <w:tc>
          <w:tcPr>
            <w:tcW w:w="1411" w:type="dxa"/>
            <w:tcBorders>
              <w:bottom w:val="single" w:sz="4" w:space="0" w:color="000000"/>
            </w:tcBorders>
            <w:vAlign w:val="center"/>
          </w:tcPr>
          <w:p w14:paraId="06F54379" w14:textId="77777777" w:rsidR="00A17348" w:rsidRDefault="00000000">
            <w:pPr>
              <w:spacing w:after="0" w:line="240" w:lineRule="auto"/>
              <w:jc w:val="center"/>
            </w:pPr>
            <w:r>
              <w:rPr>
                <w:rFonts w:ascii="Times New Roman" w:eastAsia="Times New Roman" w:hAnsi="Times New Roman" w:cs="Times New Roman"/>
                <w:sz w:val="18"/>
                <w:szCs w:val="18"/>
                <w:lang w:eastAsia="uk-UA"/>
              </w:rPr>
              <w:t>3 263 836</w:t>
            </w:r>
          </w:p>
        </w:tc>
        <w:tc>
          <w:tcPr>
            <w:tcW w:w="1312" w:type="dxa"/>
            <w:tcBorders>
              <w:left w:val="single" w:sz="4" w:space="0" w:color="000000"/>
              <w:bottom w:val="single" w:sz="4" w:space="0" w:color="000000"/>
            </w:tcBorders>
            <w:vAlign w:val="center"/>
          </w:tcPr>
          <w:p w14:paraId="0A2A25FE" w14:textId="77777777" w:rsidR="00A17348" w:rsidRDefault="00000000">
            <w:pPr>
              <w:spacing w:after="0" w:line="240" w:lineRule="auto"/>
              <w:jc w:val="center"/>
            </w:pPr>
            <w:r>
              <w:rPr>
                <w:rFonts w:ascii="Times New Roman" w:eastAsia="Times New Roman" w:hAnsi="Times New Roman" w:cs="Times New Roman"/>
                <w:sz w:val="18"/>
                <w:szCs w:val="18"/>
                <w:lang w:eastAsia="uk-UA"/>
              </w:rPr>
              <w:t>-</w:t>
            </w:r>
          </w:p>
        </w:tc>
        <w:tc>
          <w:tcPr>
            <w:tcW w:w="1075" w:type="dxa"/>
            <w:tcBorders>
              <w:left w:val="single" w:sz="4" w:space="0" w:color="000000"/>
              <w:bottom w:val="single" w:sz="4" w:space="0" w:color="000000"/>
              <w:right w:val="single" w:sz="4" w:space="0" w:color="000000"/>
            </w:tcBorders>
            <w:vAlign w:val="center"/>
          </w:tcPr>
          <w:p w14:paraId="0E003B1F" w14:textId="77777777" w:rsidR="00A17348" w:rsidRDefault="00000000">
            <w:pPr>
              <w:spacing w:after="0" w:line="240" w:lineRule="auto"/>
              <w:jc w:val="right"/>
            </w:pPr>
            <w:r>
              <w:rPr>
                <w:rFonts w:ascii="Times New Roman" w:eastAsia="Times New Roman" w:hAnsi="Times New Roman" w:cs="Times New Roman"/>
                <w:sz w:val="18"/>
                <w:szCs w:val="18"/>
                <w:lang w:eastAsia="uk-UA"/>
              </w:rPr>
              <w:t>91,14</w:t>
            </w:r>
          </w:p>
        </w:tc>
        <w:tc>
          <w:tcPr>
            <w:tcW w:w="1075" w:type="dxa"/>
            <w:tcBorders>
              <w:bottom w:val="single" w:sz="4" w:space="0" w:color="000000"/>
              <w:right w:val="single" w:sz="4" w:space="0" w:color="000000"/>
            </w:tcBorders>
            <w:vAlign w:val="center"/>
          </w:tcPr>
          <w:p w14:paraId="39E8D06E" w14:textId="77777777" w:rsidR="00A17348" w:rsidRDefault="00000000">
            <w:pPr>
              <w:spacing w:after="0" w:line="240" w:lineRule="auto"/>
              <w:jc w:val="right"/>
            </w:pPr>
            <w:r>
              <w:rPr>
                <w:rFonts w:ascii="Times New Roman" w:eastAsia="Times New Roman" w:hAnsi="Times New Roman" w:cs="Times New Roman"/>
                <w:sz w:val="18"/>
                <w:szCs w:val="18"/>
                <w:lang w:eastAsia="uk-UA"/>
              </w:rPr>
              <w:t>-</w:t>
            </w:r>
          </w:p>
        </w:tc>
      </w:tr>
      <w:tr w:rsidR="00A17348" w14:paraId="511E2500" w14:textId="77777777">
        <w:trPr>
          <w:trHeight w:val="300"/>
        </w:trPr>
        <w:tc>
          <w:tcPr>
            <w:tcW w:w="2306" w:type="dxa"/>
            <w:tcBorders>
              <w:left w:val="single" w:sz="8" w:space="0" w:color="000000"/>
              <w:bottom w:val="single" w:sz="8" w:space="0" w:color="000000"/>
              <w:right w:val="single" w:sz="8" w:space="0" w:color="000000"/>
            </w:tcBorders>
            <w:vAlign w:val="center"/>
          </w:tcPr>
          <w:p w14:paraId="57FAE496"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Інші поточні видатки</w:t>
            </w:r>
          </w:p>
        </w:tc>
        <w:tc>
          <w:tcPr>
            <w:tcW w:w="1258" w:type="dxa"/>
            <w:tcBorders>
              <w:left w:val="single" w:sz="4" w:space="0" w:color="000000"/>
              <w:bottom w:val="single" w:sz="4" w:space="0" w:color="000000"/>
              <w:right w:val="single" w:sz="4" w:space="0" w:color="000000"/>
            </w:tcBorders>
            <w:vAlign w:val="center"/>
          </w:tcPr>
          <w:p w14:paraId="4F2021D0"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195 036</w:t>
            </w:r>
          </w:p>
        </w:tc>
        <w:tc>
          <w:tcPr>
            <w:tcW w:w="1362" w:type="dxa"/>
            <w:tcBorders>
              <w:bottom w:val="single" w:sz="4" w:space="0" w:color="000000"/>
              <w:right w:val="single" w:sz="4" w:space="0" w:color="000000"/>
            </w:tcBorders>
            <w:vAlign w:val="center"/>
          </w:tcPr>
          <w:p w14:paraId="1EBE01CE"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12 000</w:t>
            </w:r>
          </w:p>
        </w:tc>
        <w:tc>
          <w:tcPr>
            <w:tcW w:w="1411" w:type="dxa"/>
            <w:tcBorders>
              <w:bottom w:val="single" w:sz="4" w:space="0" w:color="000000"/>
            </w:tcBorders>
            <w:vAlign w:val="center"/>
          </w:tcPr>
          <w:p w14:paraId="7A57FC1F"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174 701</w:t>
            </w:r>
          </w:p>
        </w:tc>
        <w:tc>
          <w:tcPr>
            <w:tcW w:w="1312" w:type="dxa"/>
            <w:tcBorders>
              <w:left w:val="single" w:sz="4" w:space="0" w:color="000000"/>
              <w:bottom w:val="single" w:sz="4" w:space="0" w:color="000000"/>
            </w:tcBorders>
            <w:vAlign w:val="center"/>
          </w:tcPr>
          <w:p w14:paraId="1C702B9F"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21 696</w:t>
            </w:r>
          </w:p>
        </w:tc>
        <w:tc>
          <w:tcPr>
            <w:tcW w:w="1075" w:type="dxa"/>
            <w:tcBorders>
              <w:left w:val="single" w:sz="4" w:space="0" w:color="000000"/>
              <w:bottom w:val="single" w:sz="4" w:space="0" w:color="000000"/>
              <w:right w:val="single" w:sz="4" w:space="0" w:color="000000"/>
            </w:tcBorders>
            <w:vAlign w:val="center"/>
          </w:tcPr>
          <w:p w14:paraId="16463E11" w14:textId="77777777" w:rsidR="00A17348" w:rsidRDefault="00000000">
            <w:pPr>
              <w:spacing w:after="0" w:line="240" w:lineRule="auto"/>
              <w:jc w:val="right"/>
            </w:pPr>
            <w:r>
              <w:rPr>
                <w:rFonts w:ascii="Times New Roman" w:eastAsia="Times New Roman" w:hAnsi="Times New Roman" w:cs="Times New Roman"/>
                <w:b/>
                <w:bCs/>
                <w:i/>
                <w:iCs/>
                <w:sz w:val="18"/>
                <w:szCs w:val="18"/>
                <w:lang w:eastAsia="uk-UA"/>
              </w:rPr>
              <w:t>89,57</w:t>
            </w:r>
          </w:p>
        </w:tc>
        <w:tc>
          <w:tcPr>
            <w:tcW w:w="1075" w:type="dxa"/>
            <w:tcBorders>
              <w:bottom w:val="single" w:sz="4" w:space="0" w:color="000000"/>
              <w:right w:val="single" w:sz="4" w:space="0" w:color="000000"/>
            </w:tcBorders>
            <w:vAlign w:val="center"/>
          </w:tcPr>
          <w:p w14:paraId="1FC7DAB5" w14:textId="77777777" w:rsidR="00A17348" w:rsidRDefault="00000000">
            <w:pPr>
              <w:spacing w:after="0" w:line="240" w:lineRule="auto"/>
              <w:jc w:val="right"/>
            </w:pPr>
            <w:r>
              <w:rPr>
                <w:rFonts w:ascii="Times New Roman" w:eastAsia="Times New Roman" w:hAnsi="Times New Roman" w:cs="Times New Roman"/>
                <w:b/>
                <w:bCs/>
                <w:i/>
                <w:iCs/>
                <w:sz w:val="18"/>
                <w:szCs w:val="18"/>
                <w:lang w:eastAsia="uk-UA"/>
              </w:rPr>
              <w:t>180,80</w:t>
            </w:r>
          </w:p>
        </w:tc>
      </w:tr>
      <w:tr w:rsidR="00A17348" w14:paraId="16B850AF" w14:textId="77777777">
        <w:trPr>
          <w:trHeight w:val="330"/>
        </w:trPr>
        <w:tc>
          <w:tcPr>
            <w:tcW w:w="2306" w:type="dxa"/>
            <w:tcBorders>
              <w:left w:val="single" w:sz="8" w:space="0" w:color="000000"/>
              <w:bottom w:val="single" w:sz="8" w:space="0" w:color="000000"/>
              <w:right w:val="single" w:sz="8" w:space="0" w:color="000000"/>
            </w:tcBorders>
            <w:vAlign w:val="center"/>
          </w:tcPr>
          <w:p w14:paraId="0C7E4346"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Капітальні видатки</w:t>
            </w:r>
          </w:p>
        </w:tc>
        <w:tc>
          <w:tcPr>
            <w:tcW w:w="1258" w:type="dxa"/>
            <w:tcBorders>
              <w:left w:val="single" w:sz="4" w:space="0" w:color="000000"/>
              <w:bottom w:val="single" w:sz="4" w:space="0" w:color="000000"/>
              <w:right w:val="single" w:sz="4" w:space="0" w:color="000000"/>
            </w:tcBorders>
            <w:vAlign w:val="center"/>
          </w:tcPr>
          <w:p w14:paraId="62E798D6"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w:t>
            </w:r>
          </w:p>
        </w:tc>
        <w:tc>
          <w:tcPr>
            <w:tcW w:w="1362" w:type="dxa"/>
            <w:tcBorders>
              <w:bottom w:val="single" w:sz="4" w:space="0" w:color="000000"/>
              <w:right w:val="single" w:sz="4" w:space="0" w:color="000000"/>
            </w:tcBorders>
            <w:vAlign w:val="center"/>
          </w:tcPr>
          <w:p w14:paraId="69DF43B9"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64 151 759</w:t>
            </w:r>
          </w:p>
        </w:tc>
        <w:tc>
          <w:tcPr>
            <w:tcW w:w="1411" w:type="dxa"/>
            <w:tcBorders>
              <w:bottom w:val="single" w:sz="4" w:space="0" w:color="000000"/>
              <w:right w:val="single" w:sz="4" w:space="0" w:color="000000"/>
            </w:tcBorders>
            <w:vAlign w:val="center"/>
          </w:tcPr>
          <w:p w14:paraId="35360552"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w:t>
            </w:r>
          </w:p>
        </w:tc>
        <w:tc>
          <w:tcPr>
            <w:tcW w:w="1312" w:type="dxa"/>
            <w:tcBorders>
              <w:bottom w:val="single" w:sz="4" w:space="0" w:color="000000"/>
              <w:right w:val="single" w:sz="4" w:space="0" w:color="000000"/>
            </w:tcBorders>
            <w:vAlign w:val="center"/>
          </w:tcPr>
          <w:p w14:paraId="7476F0F4" w14:textId="77777777" w:rsidR="00A17348" w:rsidRDefault="00000000">
            <w:pPr>
              <w:spacing w:after="0" w:line="240" w:lineRule="auto"/>
              <w:jc w:val="center"/>
            </w:pPr>
            <w:r>
              <w:rPr>
                <w:rFonts w:ascii="Times New Roman" w:eastAsia="Times New Roman" w:hAnsi="Times New Roman" w:cs="Times New Roman"/>
                <w:b/>
                <w:bCs/>
                <w:i/>
                <w:iCs/>
                <w:sz w:val="18"/>
                <w:szCs w:val="18"/>
                <w:lang w:eastAsia="uk-UA"/>
              </w:rPr>
              <w:t>41 512 383</w:t>
            </w:r>
          </w:p>
        </w:tc>
        <w:tc>
          <w:tcPr>
            <w:tcW w:w="1075" w:type="dxa"/>
            <w:tcBorders>
              <w:bottom w:val="single" w:sz="4" w:space="0" w:color="000000"/>
              <w:right w:val="single" w:sz="4" w:space="0" w:color="000000"/>
            </w:tcBorders>
            <w:vAlign w:val="center"/>
          </w:tcPr>
          <w:p w14:paraId="1206BC80" w14:textId="77777777" w:rsidR="00A17348" w:rsidRDefault="00000000">
            <w:pPr>
              <w:spacing w:after="0" w:line="240" w:lineRule="auto"/>
              <w:jc w:val="right"/>
            </w:pPr>
            <w:r>
              <w:rPr>
                <w:rFonts w:ascii="Times New Roman" w:eastAsia="Times New Roman" w:hAnsi="Times New Roman" w:cs="Times New Roman"/>
                <w:b/>
                <w:bCs/>
                <w:sz w:val="18"/>
                <w:szCs w:val="18"/>
                <w:lang w:eastAsia="uk-UA"/>
              </w:rPr>
              <w:t>-</w:t>
            </w:r>
          </w:p>
        </w:tc>
        <w:tc>
          <w:tcPr>
            <w:tcW w:w="1075" w:type="dxa"/>
            <w:tcBorders>
              <w:bottom w:val="single" w:sz="4" w:space="0" w:color="000000"/>
              <w:right w:val="single" w:sz="4" w:space="0" w:color="000000"/>
            </w:tcBorders>
            <w:vAlign w:val="center"/>
          </w:tcPr>
          <w:p w14:paraId="277A37B8" w14:textId="77777777" w:rsidR="00A17348" w:rsidRDefault="00000000">
            <w:pPr>
              <w:spacing w:after="0" w:line="240" w:lineRule="auto"/>
              <w:jc w:val="right"/>
            </w:pPr>
            <w:r>
              <w:rPr>
                <w:rFonts w:ascii="Times New Roman" w:eastAsia="Times New Roman" w:hAnsi="Times New Roman" w:cs="Times New Roman"/>
                <w:b/>
                <w:bCs/>
                <w:sz w:val="18"/>
                <w:szCs w:val="18"/>
                <w:lang w:eastAsia="uk-UA"/>
              </w:rPr>
              <w:t>64,71</w:t>
            </w:r>
          </w:p>
        </w:tc>
      </w:tr>
      <w:tr w:rsidR="00A17348" w14:paraId="54EF0DA0" w14:textId="77777777">
        <w:trPr>
          <w:trHeight w:val="315"/>
        </w:trPr>
        <w:tc>
          <w:tcPr>
            <w:tcW w:w="2306" w:type="dxa"/>
            <w:tcBorders>
              <w:left w:val="single" w:sz="8" w:space="0" w:color="000000"/>
              <w:bottom w:val="single" w:sz="8" w:space="0" w:color="000000"/>
              <w:right w:val="single" w:sz="8" w:space="0" w:color="000000"/>
            </w:tcBorders>
            <w:vAlign w:val="center"/>
          </w:tcPr>
          <w:p w14:paraId="37FBFDF3" w14:textId="77777777" w:rsidR="00A17348" w:rsidRDefault="00000000">
            <w:pPr>
              <w:spacing w:after="0" w:line="240" w:lineRule="auto"/>
            </w:pPr>
            <w:r>
              <w:rPr>
                <w:rFonts w:ascii="Times New Roman" w:eastAsia="Times New Roman" w:hAnsi="Times New Roman" w:cs="Times New Roman"/>
                <w:sz w:val="18"/>
                <w:szCs w:val="18"/>
                <w:lang w:eastAsia="uk-UA"/>
              </w:rPr>
              <w:t>Придбання основного капіталу</w:t>
            </w:r>
          </w:p>
        </w:tc>
        <w:tc>
          <w:tcPr>
            <w:tcW w:w="1258" w:type="dxa"/>
            <w:tcBorders>
              <w:left w:val="single" w:sz="4" w:space="0" w:color="000000"/>
              <w:bottom w:val="single" w:sz="4" w:space="0" w:color="000000"/>
              <w:right w:val="single" w:sz="4" w:space="0" w:color="000000"/>
            </w:tcBorders>
            <w:vAlign w:val="center"/>
          </w:tcPr>
          <w:p w14:paraId="594A2BD7" w14:textId="77777777" w:rsidR="00A17348" w:rsidRDefault="00000000">
            <w:pPr>
              <w:spacing w:after="0" w:line="240" w:lineRule="auto"/>
              <w:jc w:val="center"/>
            </w:pPr>
            <w:r>
              <w:rPr>
                <w:rFonts w:ascii="Times New Roman" w:eastAsia="Times New Roman" w:hAnsi="Times New Roman" w:cs="Times New Roman"/>
                <w:sz w:val="18"/>
                <w:szCs w:val="18"/>
                <w:lang w:eastAsia="uk-UA"/>
              </w:rPr>
              <w:t>-</w:t>
            </w:r>
          </w:p>
        </w:tc>
        <w:tc>
          <w:tcPr>
            <w:tcW w:w="1362" w:type="dxa"/>
            <w:tcBorders>
              <w:bottom w:val="single" w:sz="4" w:space="0" w:color="000000"/>
              <w:right w:val="single" w:sz="4" w:space="0" w:color="000000"/>
            </w:tcBorders>
            <w:vAlign w:val="center"/>
          </w:tcPr>
          <w:p w14:paraId="0D80CBC6" w14:textId="77777777" w:rsidR="00A17348" w:rsidRDefault="00000000">
            <w:pPr>
              <w:spacing w:after="0" w:line="240" w:lineRule="auto"/>
              <w:jc w:val="center"/>
            </w:pPr>
            <w:r>
              <w:rPr>
                <w:rFonts w:ascii="Times New Roman" w:eastAsia="Times New Roman" w:hAnsi="Times New Roman" w:cs="Times New Roman"/>
                <w:sz w:val="18"/>
                <w:szCs w:val="18"/>
                <w:lang w:eastAsia="uk-UA"/>
              </w:rPr>
              <w:t>38 937 153</w:t>
            </w:r>
          </w:p>
        </w:tc>
        <w:tc>
          <w:tcPr>
            <w:tcW w:w="1411" w:type="dxa"/>
            <w:tcBorders>
              <w:bottom w:val="single" w:sz="4" w:space="0" w:color="000000"/>
            </w:tcBorders>
            <w:vAlign w:val="center"/>
          </w:tcPr>
          <w:p w14:paraId="2116174A" w14:textId="77777777" w:rsidR="00A17348" w:rsidRDefault="00000000">
            <w:pPr>
              <w:spacing w:after="0" w:line="240" w:lineRule="auto"/>
              <w:jc w:val="center"/>
            </w:pPr>
            <w:r>
              <w:rPr>
                <w:rFonts w:ascii="Times New Roman" w:eastAsia="Times New Roman" w:hAnsi="Times New Roman" w:cs="Times New Roman"/>
                <w:sz w:val="18"/>
                <w:szCs w:val="18"/>
                <w:lang w:eastAsia="uk-UA"/>
              </w:rPr>
              <w:t>-</w:t>
            </w:r>
          </w:p>
        </w:tc>
        <w:tc>
          <w:tcPr>
            <w:tcW w:w="1312" w:type="dxa"/>
            <w:tcBorders>
              <w:left w:val="single" w:sz="4" w:space="0" w:color="000000"/>
              <w:bottom w:val="single" w:sz="4" w:space="0" w:color="000000"/>
            </w:tcBorders>
            <w:vAlign w:val="center"/>
          </w:tcPr>
          <w:p w14:paraId="678839BD" w14:textId="77777777" w:rsidR="00A17348" w:rsidRDefault="00000000">
            <w:pPr>
              <w:spacing w:after="0" w:line="240" w:lineRule="auto"/>
              <w:jc w:val="center"/>
            </w:pPr>
            <w:r>
              <w:rPr>
                <w:rFonts w:ascii="Times New Roman" w:eastAsia="Times New Roman" w:hAnsi="Times New Roman" w:cs="Times New Roman"/>
                <w:sz w:val="18"/>
                <w:szCs w:val="18"/>
                <w:lang w:eastAsia="uk-UA"/>
              </w:rPr>
              <w:t>20 216 801</w:t>
            </w:r>
          </w:p>
        </w:tc>
        <w:tc>
          <w:tcPr>
            <w:tcW w:w="1075" w:type="dxa"/>
            <w:tcBorders>
              <w:left w:val="single" w:sz="4" w:space="0" w:color="000000"/>
              <w:bottom w:val="single" w:sz="4" w:space="0" w:color="000000"/>
              <w:right w:val="single" w:sz="4" w:space="0" w:color="000000"/>
            </w:tcBorders>
            <w:vAlign w:val="center"/>
          </w:tcPr>
          <w:p w14:paraId="701BE8EA" w14:textId="77777777" w:rsidR="00A17348" w:rsidRDefault="00000000">
            <w:pPr>
              <w:spacing w:after="0" w:line="240" w:lineRule="auto"/>
              <w:jc w:val="right"/>
            </w:pPr>
            <w:r>
              <w:rPr>
                <w:rFonts w:ascii="Times New Roman" w:eastAsia="Times New Roman" w:hAnsi="Times New Roman" w:cs="Times New Roman"/>
                <w:sz w:val="18"/>
                <w:szCs w:val="18"/>
                <w:lang w:eastAsia="uk-UA"/>
              </w:rPr>
              <w:t>-</w:t>
            </w:r>
          </w:p>
        </w:tc>
        <w:tc>
          <w:tcPr>
            <w:tcW w:w="1075" w:type="dxa"/>
            <w:tcBorders>
              <w:bottom w:val="single" w:sz="4" w:space="0" w:color="000000"/>
              <w:right w:val="single" w:sz="4" w:space="0" w:color="000000"/>
            </w:tcBorders>
            <w:vAlign w:val="center"/>
          </w:tcPr>
          <w:p w14:paraId="79C3505E" w14:textId="77777777" w:rsidR="00A17348" w:rsidRDefault="00000000">
            <w:pPr>
              <w:spacing w:after="0" w:line="240" w:lineRule="auto"/>
              <w:jc w:val="right"/>
            </w:pPr>
            <w:r>
              <w:rPr>
                <w:rFonts w:ascii="Times New Roman" w:eastAsia="Times New Roman" w:hAnsi="Times New Roman" w:cs="Times New Roman"/>
                <w:sz w:val="18"/>
                <w:szCs w:val="18"/>
                <w:lang w:eastAsia="uk-UA"/>
              </w:rPr>
              <w:t>51,92</w:t>
            </w:r>
          </w:p>
        </w:tc>
      </w:tr>
      <w:tr w:rsidR="00A17348" w14:paraId="3F6746AA" w14:textId="77777777">
        <w:trPr>
          <w:trHeight w:val="375"/>
        </w:trPr>
        <w:tc>
          <w:tcPr>
            <w:tcW w:w="2306" w:type="dxa"/>
            <w:tcBorders>
              <w:left w:val="single" w:sz="8" w:space="0" w:color="000000"/>
              <w:bottom w:val="single" w:sz="8" w:space="0" w:color="000000"/>
              <w:right w:val="single" w:sz="8" w:space="0" w:color="000000"/>
            </w:tcBorders>
            <w:vAlign w:val="center"/>
          </w:tcPr>
          <w:p w14:paraId="71EA871E" w14:textId="77777777" w:rsidR="00A17348" w:rsidRDefault="00000000">
            <w:pPr>
              <w:spacing w:after="0" w:line="240" w:lineRule="auto"/>
            </w:pPr>
            <w:r>
              <w:rPr>
                <w:rFonts w:ascii="Times New Roman" w:eastAsia="Times New Roman" w:hAnsi="Times New Roman" w:cs="Times New Roman"/>
                <w:sz w:val="18"/>
                <w:szCs w:val="18"/>
                <w:lang w:eastAsia="uk-UA"/>
              </w:rPr>
              <w:t>Капітальні трансферти</w:t>
            </w:r>
          </w:p>
        </w:tc>
        <w:tc>
          <w:tcPr>
            <w:tcW w:w="1258" w:type="dxa"/>
            <w:tcBorders>
              <w:left w:val="single" w:sz="4" w:space="0" w:color="000000"/>
              <w:bottom w:val="single" w:sz="4" w:space="0" w:color="000000"/>
              <w:right w:val="single" w:sz="4" w:space="0" w:color="000000"/>
            </w:tcBorders>
            <w:vAlign w:val="center"/>
          </w:tcPr>
          <w:p w14:paraId="4D4E7B7D" w14:textId="77777777" w:rsidR="00A17348" w:rsidRDefault="00000000">
            <w:pPr>
              <w:spacing w:after="0" w:line="240" w:lineRule="auto"/>
              <w:jc w:val="center"/>
            </w:pPr>
            <w:r>
              <w:rPr>
                <w:rFonts w:ascii="Times New Roman" w:eastAsia="Times New Roman" w:hAnsi="Times New Roman" w:cs="Times New Roman"/>
                <w:sz w:val="18"/>
                <w:szCs w:val="18"/>
                <w:lang w:eastAsia="uk-UA"/>
              </w:rPr>
              <w:t>-</w:t>
            </w:r>
          </w:p>
        </w:tc>
        <w:tc>
          <w:tcPr>
            <w:tcW w:w="1362" w:type="dxa"/>
            <w:tcBorders>
              <w:bottom w:val="single" w:sz="4" w:space="0" w:color="000000"/>
              <w:right w:val="single" w:sz="4" w:space="0" w:color="000000"/>
            </w:tcBorders>
            <w:vAlign w:val="center"/>
          </w:tcPr>
          <w:p w14:paraId="56E45256" w14:textId="77777777" w:rsidR="00A17348" w:rsidRDefault="00000000">
            <w:pPr>
              <w:spacing w:after="0" w:line="240" w:lineRule="auto"/>
              <w:jc w:val="center"/>
            </w:pPr>
            <w:r>
              <w:rPr>
                <w:rFonts w:ascii="Times New Roman" w:eastAsia="Times New Roman" w:hAnsi="Times New Roman" w:cs="Times New Roman"/>
                <w:sz w:val="18"/>
                <w:szCs w:val="18"/>
                <w:lang w:eastAsia="uk-UA"/>
              </w:rPr>
              <w:t>25 214 606</w:t>
            </w:r>
          </w:p>
        </w:tc>
        <w:tc>
          <w:tcPr>
            <w:tcW w:w="1411" w:type="dxa"/>
            <w:tcBorders>
              <w:bottom w:val="single" w:sz="4" w:space="0" w:color="000000"/>
              <w:right w:val="single" w:sz="4" w:space="0" w:color="000000"/>
            </w:tcBorders>
            <w:vAlign w:val="center"/>
          </w:tcPr>
          <w:p w14:paraId="1037849D" w14:textId="77777777" w:rsidR="00A17348" w:rsidRDefault="00000000">
            <w:pPr>
              <w:spacing w:after="0" w:line="240" w:lineRule="auto"/>
              <w:jc w:val="center"/>
            </w:pPr>
            <w:r>
              <w:rPr>
                <w:rFonts w:ascii="Times New Roman" w:eastAsia="Times New Roman" w:hAnsi="Times New Roman" w:cs="Times New Roman"/>
                <w:sz w:val="18"/>
                <w:szCs w:val="18"/>
                <w:lang w:eastAsia="uk-UA"/>
              </w:rPr>
              <w:t>-</w:t>
            </w:r>
          </w:p>
        </w:tc>
        <w:tc>
          <w:tcPr>
            <w:tcW w:w="1312" w:type="dxa"/>
            <w:tcBorders>
              <w:bottom w:val="single" w:sz="4" w:space="0" w:color="000000"/>
              <w:right w:val="single" w:sz="4" w:space="0" w:color="000000"/>
            </w:tcBorders>
            <w:vAlign w:val="center"/>
          </w:tcPr>
          <w:p w14:paraId="3CE72692" w14:textId="77777777" w:rsidR="00A17348" w:rsidRDefault="00000000">
            <w:pPr>
              <w:spacing w:after="0" w:line="240" w:lineRule="auto"/>
              <w:jc w:val="center"/>
            </w:pPr>
            <w:r>
              <w:rPr>
                <w:rFonts w:ascii="Times New Roman" w:eastAsia="Times New Roman" w:hAnsi="Times New Roman" w:cs="Times New Roman"/>
                <w:sz w:val="18"/>
                <w:szCs w:val="18"/>
                <w:lang w:eastAsia="uk-UA"/>
              </w:rPr>
              <w:t>21 295 582</w:t>
            </w:r>
          </w:p>
        </w:tc>
        <w:tc>
          <w:tcPr>
            <w:tcW w:w="1075" w:type="dxa"/>
            <w:tcBorders>
              <w:bottom w:val="single" w:sz="4" w:space="0" w:color="000000"/>
              <w:right w:val="single" w:sz="4" w:space="0" w:color="000000"/>
            </w:tcBorders>
            <w:vAlign w:val="center"/>
          </w:tcPr>
          <w:p w14:paraId="0ABF76F9" w14:textId="77777777" w:rsidR="00A17348" w:rsidRDefault="00000000">
            <w:pPr>
              <w:spacing w:after="0" w:line="240" w:lineRule="auto"/>
              <w:jc w:val="right"/>
            </w:pPr>
            <w:r>
              <w:rPr>
                <w:rFonts w:ascii="Times New Roman" w:eastAsia="Times New Roman" w:hAnsi="Times New Roman" w:cs="Times New Roman"/>
                <w:sz w:val="18"/>
                <w:szCs w:val="18"/>
                <w:lang w:eastAsia="uk-UA"/>
              </w:rPr>
              <w:t>-</w:t>
            </w:r>
          </w:p>
        </w:tc>
        <w:tc>
          <w:tcPr>
            <w:tcW w:w="1075" w:type="dxa"/>
            <w:tcBorders>
              <w:bottom w:val="single" w:sz="4" w:space="0" w:color="000000"/>
              <w:right w:val="single" w:sz="4" w:space="0" w:color="000000"/>
            </w:tcBorders>
            <w:vAlign w:val="center"/>
          </w:tcPr>
          <w:p w14:paraId="6E43F051" w14:textId="77777777" w:rsidR="00A17348" w:rsidRDefault="00000000">
            <w:pPr>
              <w:spacing w:after="0" w:line="240" w:lineRule="auto"/>
              <w:jc w:val="right"/>
            </w:pPr>
            <w:r>
              <w:rPr>
                <w:rFonts w:ascii="Times New Roman" w:eastAsia="Times New Roman" w:hAnsi="Times New Roman" w:cs="Times New Roman"/>
                <w:sz w:val="18"/>
                <w:szCs w:val="18"/>
                <w:lang w:eastAsia="uk-UA"/>
              </w:rPr>
              <w:t>84,46</w:t>
            </w:r>
          </w:p>
        </w:tc>
      </w:tr>
      <w:tr w:rsidR="00A17348" w14:paraId="4554A0AF" w14:textId="77777777">
        <w:trPr>
          <w:trHeight w:val="285"/>
        </w:trPr>
        <w:tc>
          <w:tcPr>
            <w:tcW w:w="2306" w:type="dxa"/>
            <w:tcBorders>
              <w:left w:val="single" w:sz="8" w:space="0" w:color="000000"/>
              <w:bottom w:val="single" w:sz="8" w:space="0" w:color="000000"/>
              <w:right w:val="single" w:sz="8" w:space="0" w:color="000000"/>
            </w:tcBorders>
            <w:vAlign w:val="center"/>
          </w:tcPr>
          <w:p w14:paraId="780ECFAE"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Нерозподілені видатки</w:t>
            </w:r>
          </w:p>
        </w:tc>
        <w:tc>
          <w:tcPr>
            <w:tcW w:w="1258" w:type="dxa"/>
            <w:tcBorders>
              <w:left w:val="single" w:sz="4" w:space="0" w:color="000000"/>
              <w:bottom w:val="single" w:sz="4" w:space="0" w:color="000000"/>
              <w:right w:val="single" w:sz="4" w:space="0" w:color="000000"/>
            </w:tcBorders>
            <w:vAlign w:val="center"/>
          </w:tcPr>
          <w:p w14:paraId="6B4243F0"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w:t>
            </w:r>
          </w:p>
        </w:tc>
        <w:tc>
          <w:tcPr>
            <w:tcW w:w="1362" w:type="dxa"/>
            <w:tcBorders>
              <w:bottom w:val="single" w:sz="4" w:space="0" w:color="000000"/>
              <w:right w:val="single" w:sz="4" w:space="0" w:color="000000"/>
            </w:tcBorders>
            <w:vAlign w:val="center"/>
          </w:tcPr>
          <w:p w14:paraId="68354698"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w:t>
            </w:r>
          </w:p>
        </w:tc>
        <w:tc>
          <w:tcPr>
            <w:tcW w:w="1411" w:type="dxa"/>
            <w:tcBorders>
              <w:bottom w:val="single" w:sz="4" w:space="0" w:color="000000"/>
              <w:right w:val="single" w:sz="4" w:space="0" w:color="000000"/>
            </w:tcBorders>
            <w:vAlign w:val="center"/>
          </w:tcPr>
          <w:p w14:paraId="5EE23186"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w:t>
            </w:r>
          </w:p>
        </w:tc>
        <w:tc>
          <w:tcPr>
            <w:tcW w:w="1312" w:type="dxa"/>
            <w:tcBorders>
              <w:bottom w:val="single" w:sz="4" w:space="0" w:color="000000"/>
              <w:right w:val="single" w:sz="4" w:space="0" w:color="000000"/>
            </w:tcBorders>
            <w:vAlign w:val="center"/>
          </w:tcPr>
          <w:p w14:paraId="2692C8A2"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w:t>
            </w:r>
          </w:p>
        </w:tc>
        <w:tc>
          <w:tcPr>
            <w:tcW w:w="1075" w:type="dxa"/>
            <w:tcBorders>
              <w:bottom w:val="single" w:sz="4" w:space="0" w:color="000000"/>
              <w:right w:val="single" w:sz="4" w:space="0" w:color="000000"/>
            </w:tcBorders>
            <w:vAlign w:val="center"/>
          </w:tcPr>
          <w:p w14:paraId="6827B85B" w14:textId="77777777" w:rsidR="00A17348" w:rsidRDefault="00000000">
            <w:pPr>
              <w:spacing w:after="0" w:line="240" w:lineRule="auto"/>
              <w:jc w:val="right"/>
            </w:pPr>
            <w:r>
              <w:rPr>
                <w:rFonts w:ascii="Times New Roman" w:eastAsia="Times New Roman" w:hAnsi="Times New Roman" w:cs="Times New Roman"/>
                <w:b/>
                <w:bCs/>
                <w:sz w:val="18"/>
                <w:szCs w:val="18"/>
                <w:lang w:eastAsia="uk-UA"/>
              </w:rPr>
              <w:t>-</w:t>
            </w:r>
          </w:p>
        </w:tc>
        <w:tc>
          <w:tcPr>
            <w:tcW w:w="1075" w:type="dxa"/>
            <w:tcBorders>
              <w:bottom w:val="single" w:sz="4" w:space="0" w:color="000000"/>
              <w:right w:val="single" w:sz="4" w:space="0" w:color="000000"/>
            </w:tcBorders>
            <w:vAlign w:val="center"/>
          </w:tcPr>
          <w:p w14:paraId="56D85C2A" w14:textId="77777777" w:rsidR="00A17348" w:rsidRDefault="00000000">
            <w:pPr>
              <w:spacing w:after="0" w:line="240" w:lineRule="auto"/>
              <w:jc w:val="right"/>
            </w:pPr>
            <w:r>
              <w:rPr>
                <w:rFonts w:ascii="Times New Roman" w:eastAsia="Times New Roman" w:hAnsi="Times New Roman" w:cs="Times New Roman"/>
                <w:b/>
                <w:bCs/>
                <w:sz w:val="18"/>
                <w:szCs w:val="18"/>
                <w:lang w:eastAsia="uk-UA"/>
              </w:rPr>
              <w:t>-</w:t>
            </w:r>
          </w:p>
        </w:tc>
      </w:tr>
      <w:tr w:rsidR="00A17348" w14:paraId="26D5B30B" w14:textId="77777777">
        <w:trPr>
          <w:trHeight w:val="360"/>
        </w:trPr>
        <w:tc>
          <w:tcPr>
            <w:tcW w:w="2306" w:type="dxa"/>
            <w:tcBorders>
              <w:top w:val="single" w:sz="4" w:space="0" w:color="000000"/>
              <w:left w:val="single" w:sz="4" w:space="0" w:color="000000"/>
              <w:bottom w:val="single" w:sz="4" w:space="0" w:color="000000"/>
              <w:right w:val="single" w:sz="4" w:space="0" w:color="000000"/>
            </w:tcBorders>
            <w:vAlign w:val="center"/>
          </w:tcPr>
          <w:p w14:paraId="5AA522DA"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Разом:</w:t>
            </w:r>
          </w:p>
        </w:tc>
        <w:tc>
          <w:tcPr>
            <w:tcW w:w="1258" w:type="dxa"/>
            <w:tcBorders>
              <w:bottom w:val="single" w:sz="4" w:space="0" w:color="000000"/>
              <w:right w:val="single" w:sz="4" w:space="0" w:color="000000"/>
            </w:tcBorders>
            <w:vAlign w:val="center"/>
          </w:tcPr>
          <w:p w14:paraId="0C36F7C4"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419 637 995</w:t>
            </w:r>
          </w:p>
        </w:tc>
        <w:tc>
          <w:tcPr>
            <w:tcW w:w="1362" w:type="dxa"/>
            <w:tcBorders>
              <w:bottom w:val="single" w:sz="4" w:space="0" w:color="000000"/>
              <w:right w:val="single" w:sz="4" w:space="0" w:color="000000"/>
            </w:tcBorders>
            <w:vAlign w:val="center"/>
          </w:tcPr>
          <w:p w14:paraId="33CBC344"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85 993 378</w:t>
            </w:r>
          </w:p>
        </w:tc>
        <w:tc>
          <w:tcPr>
            <w:tcW w:w="1411" w:type="dxa"/>
            <w:tcBorders>
              <w:bottom w:val="single" w:sz="4" w:space="0" w:color="000000"/>
              <w:right w:val="single" w:sz="4" w:space="0" w:color="000000"/>
            </w:tcBorders>
            <w:vAlign w:val="center"/>
          </w:tcPr>
          <w:p w14:paraId="2B0ECFDC"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410 782 924</w:t>
            </w:r>
          </w:p>
        </w:tc>
        <w:tc>
          <w:tcPr>
            <w:tcW w:w="1312" w:type="dxa"/>
            <w:tcBorders>
              <w:bottom w:val="single" w:sz="4" w:space="0" w:color="000000"/>
              <w:right w:val="single" w:sz="4" w:space="0" w:color="000000"/>
            </w:tcBorders>
            <w:vAlign w:val="center"/>
          </w:tcPr>
          <w:p w14:paraId="724901B0" w14:textId="77777777" w:rsidR="00A17348" w:rsidRDefault="00000000">
            <w:pPr>
              <w:spacing w:after="0" w:line="240" w:lineRule="auto"/>
              <w:jc w:val="center"/>
            </w:pPr>
            <w:r>
              <w:rPr>
                <w:rFonts w:ascii="Times New Roman" w:eastAsia="Times New Roman" w:hAnsi="Times New Roman" w:cs="Times New Roman"/>
                <w:b/>
                <w:bCs/>
                <w:sz w:val="18"/>
                <w:szCs w:val="18"/>
                <w:lang w:eastAsia="uk-UA"/>
              </w:rPr>
              <w:t>54 685 324</w:t>
            </w:r>
          </w:p>
        </w:tc>
        <w:tc>
          <w:tcPr>
            <w:tcW w:w="1075" w:type="dxa"/>
            <w:tcBorders>
              <w:bottom w:val="single" w:sz="4" w:space="0" w:color="000000"/>
              <w:right w:val="single" w:sz="4" w:space="0" w:color="000000"/>
            </w:tcBorders>
            <w:vAlign w:val="center"/>
          </w:tcPr>
          <w:p w14:paraId="75D2A3D0" w14:textId="77777777" w:rsidR="00A17348" w:rsidRDefault="00000000">
            <w:pPr>
              <w:spacing w:after="0" w:line="240" w:lineRule="auto"/>
              <w:jc w:val="right"/>
            </w:pPr>
            <w:r>
              <w:rPr>
                <w:rFonts w:ascii="Times New Roman" w:eastAsia="Times New Roman" w:hAnsi="Times New Roman" w:cs="Times New Roman"/>
                <w:b/>
                <w:bCs/>
                <w:sz w:val="18"/>
                <w:szCs w:val="18"/>
                <w:lang w:eastAsia="uk-UA"/>
              </w:rPr>
              <w:t>97,89</w:t>
            </w:r>
          </w:p>
        </w:tc>
        <w:tc>
          <w:tcPr>
            <w:tcW w:w="1075" w:type="dxa"/>
            <w:tcBorders>
              <w:bottom w:val="single" w:sz="4" w:space="0" w:color="000000"/>
              <w:right w:val="single" w:sz="4" w:space="0" w:color="000000"/>
            </w:tcBorders>
            <w:vAlign w:val="center"/>
          </w:tcPr>
          <w:p w14:paraId="2CE34B8A" w14:textId="77777777" w:rsidR="00A17348" w:rsidRDefault="00000000">
            <w:pPr>
              <w:spacing w:after="0" w:line="240" w:lineRule="auto"/>
              <w:jc w:val="right"/>
            </w:pPr>
            <w:r>
              <w:rPr>
                <w:rFonts w:ascii="Times New Roman" w:eastAsia="Times New Roman" w:hAnsi="Times New Roman" w:cs="Times New Roman"/>
                <w:b/>
                <w:bCs/>
                <w:sz w:val="18"/>
                <w:szCs w:val="18"/>
                <w:lang w:eastAsia="uk-UA"/>
              </w:rPr>
              <w:t>63,59</w:t>
            </w:r>
          </w:p>
        </w:tc>
      </w:tr>
      <w:tr w:rsidR="00A17348" w14:paraId="05CF7BB6" w14:textId="77777777">
        <w:trPr>
          <w:trHeight w:val="450"/>
        </w:trPr>
        <w:tc>
          <w:tcPr>
            <w:tcW w:w="2306" w:type="dxa"/>
            <w:vAlign w:val="center"/>
          </w:tcPr>
          <w:p w14:paraId="6F427287" w14:textId="77777777" w:rsidR="00A17348" w:rsidRDefault="00A17348">
            <w:pPr>
              <w:spacing w:after="0" w:line="240" w:lineRule="auto"/>
            </w:pPr>
          </w:p>
        </w:tc>
        <w:tc>
          <w:tcPr>
            <w:tcW w:w="1258" w:type="dxa"/>
            <w:vAlign w:val="center"/>
          </w:tcPr>
          <w:p w14:paraId="63309476" w14:textId="77777777" w:rsidR="00A17348" w:rsidRDefault="00A17348">
            <w:pPr>
              <w:spacing w:after="0" w:line="240" w:lineRule="auto"/>
            </w:pPr>
          </w:p>
        </w:tc>
        <w:tc>
          <w:tcPr>
            <w:tcW w:w="1362" w:type="dxa"/>
            <w:vAlign w:val="center"/>
          </w:tcPr>
          <w:p w14:paraId="59BC509A" w14:textId="77777777" w:rsidR="00A17348" w:rsidRDefault="00A17348">
            <w:pPr>
              <w:spacing w:after="0" w:line="240" w:lineRule="auto"/>
            </w:pPr>
          </w:p>
        </w:tc>
        <w:tc>
          <w:tcPr>
            <w:tcW w:w="1411" w:type="dxa"/>
            <w:vAlign w:val="center"/>
          </w:tcPr>
          <w:p w14:paraId="286D06B4" w14:textId="77777777" w:rsidR="00A17348" w:rsidRDefault="00A17348">
            <w:pPr>
              <w:spacing w:after="0" w:line="240" w:lineRule="auto"/>
            </w:pPr>
          </w:p>
        </w:tc>
        <w:tc>
          <w:tcPr>
            <w:tcW w:w="1312" w:type="dxa"/>
            <w:vAlign w:val="center"/>
          </w:tcPr>
          <w:p w14:paraId="79A6EA4C" w14:textId="77777777" w:rsidR="00A17348" w:rsidRDefault="00A17348">
            <w:pPr>
              <w:spacing w:after="0" w:line="240" w:lineRule="auto"/>
            </w:pPr>
          </w:p>
        </w:tc>
        <w:tc>
          <w:tcPr>
            <w:tcW w:w="1075" w:type="dxa"/>
            <w:vAlign w:val="center"/>
          </w:tcPr>
          <w:p w14:paraId="13776DAF" w14:textId="77777777" w:rsidR="00A17348" w:rsidRDefault="00A17348">
            <w:pPr>
              <w:spacing w:after="0" w:line="240" w:lineRule="auto"/>
            </w:pPr>
          </w:p>
        </w:tc>
        <w:tc>
          <w:tcPr>
            <w:tcW w:w="1075" w:type="dxa"/>
            <w:vAlign w:val="center"/>
          </w:tcPr>
          <w:p w14:paraId="67B780A7" w14:textId="77777777" w:rsidR="00A17348" w:rsidRDefault="00A17348">
            <w:pPr>
              <w:spacing w:after="0" w:line="240" w:lineRule="auto"/>
            </w:pPr>
          </w:p>
        </w:tc>
      </w:tr>
    </w:tbl>
    <w:p w14:paraId="03C99DF5"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У 2025 році забезпечено всі галузі бюджетної сфери міської територіальної громади коштами на захищені статті витрат (заробітна плата з нарахуваннями, оплата за спожиті комунальні послуги та енергоносії, придбання медикаментів і продуктів харчування, трансферти населенню та іншим бюджетам) та інші видатки.</w:t>
      </w:r>
    </w:p>
    <w:p w14:paraId="68BD7341" w14:textId="77777777" w:rsidR="00A17348" w:rsidRDefault="00000000">
      <w:pPr>
        <w:tabs>
          <w:tab w:val="left" w:pos="567"/>
        </w:tabs>
        <w:spacing w:after="0" w:line="240" w:lineRule="auto"/>
        <w:ind w:left="142" w:hanging="1"/>
        <w:jc w:val="both"/>
      </w:pPr>
      <w:r>
        <w:rPr>
          <w:rFonts w:ascii="Times New Roman" w:eastAsia="Times New Roman" w:hAnsi="Times New Roman" w:cs="Times New Roman"/>
          <w:sz w:val="24"/>
          <w:szCs w:val="24"/>
          <w:lang w:eastAsia="uk-UA"/>
        </w:rPr>
        <w:t> </w:t>
      </w:r>
    </w:p>
    <w:p w14:paraId="46FB67BE" w14:textId="77777777" w:rsidR="00A17348" w:rsidRDefault="00000000">
      <w:pPr>
        <w:spacing w:after="0" w:line="240" w:lineRule="auto"/>
        <w:ind w:left="2498" w:firstLine="1249"/>
      </w:pPr>
      <w:r>
        <w:rPr>
          <w:rFonts w:ascii="Times New Roman" w:eastAsia="Times New Roman" w:hAnsi="Times New Roman" w:cs="Times New Roman"/>
          <w:b/>
          <w:sz w:val="24"/>
          <w:szCs w:val="24"/>
          <w:lang w:eastAsia="uk-UA"/>
        </w:rPr>
        <w:t>Проектна діяльність</w:t>
      </w:r>
    </w:p>
    <w:p w14:paraId="35C7C9C7"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У травні 2025 року спільний проєкт Славутської громади зі шведським муніципалітетом- партнером Лідінге отримав перемогу в рамках ініціативи ICLD «Демократична стійкість». Проєкт «Стійка освіта: зміцнення демократії через критичне мислення» передбачає взаємне онлайн навчання за принципом рівний-рівному між українськими та шведськими учнями,  обмінний навчальний візит педагогів, представників місцевого самоврядування Славутської громади до міста-партнера Лідінге з метою перейняття практик роботи організації освітнього процесу в контексті освітньої реформи в Україні, розвитку критичного мислення, розширення світогляду, вдосконалення володіння іноземною мовою через спілкування з носіями мови. Вартість проєкту - 450 000 шведських крон ( орієнтовно 1 980,00 тис. грн).</w:t>
      </w:r>
    </w:p>
    <w:p w14:paraId="4C94A465"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В травні 2025 спільно з польським містом-партнером Любартув отримано перемогу в Програмі «Українсько-польські молодіжні обміни 2025 року». В серпні 2025 року колектив Палацу культури міста Славута (18 вихованців та 3 керівники) відвідав м. Любартув та спільно </w:t>
      </w:r>
      <w:r>
        <w:rPr>
          <w:rFonts w:ascii="Times New Roman" w:eastAsia="Times New Roman" w:hAnsi="Times New Roman" w:cs="Times New Roman"/>
          <w:sz w:val="24"/>
          <w:szCs w:val="24"/>
          <w:lang w:eastAsia="uk-UA"/>
        </w:rPr>
        <w:lastRenderedPageBreak/>
        <w:t>з Любартовським Осередком Культури реалізував ініціативу з обміну досвідом у сфері мистецтва танцю та співу. Вартість проєкту – 40 160 злотих ( орієнтовно 465,58 тис. грн).</w:t>
      </w:r>
    </w:p>
    <w:p w14:paraId="7D738D01"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В рамках Програми «Електронне урядування задля підзвітності влади та участі громади» (EGAP), яка фінансується Урядом Швейцарії та реалізується Фондом Східна Європа у співпраці з Міністерством цифрової трансформації України, реалізовано проєкт зі встановлення сонячної електростанції на даху ЦНАПу ( 1 018,04 тис.грн).</w:t>
      </w:r>
    </w:p>
    <w:p w14:paraId="54F56928"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У результаті звернень до благодійних фондів, що працюють у сфері охорони здоров’я та соціального захисту, КП «Славутська міська лікарня» отримало від Всеукраїнського благодійного фонду «Крона» комплект для вакуумної терапії ран загальною вартістю 28,5 тис. грн.</w:t>
      </w:r>
    </w:p>
    <w:p w14:paraId="65CFFEDE"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Підписано Меморандум про взаєморозуміння та співпрацю з командою Швейцарсько-українського проєкту «Згуртованість та регіональний розвиток України» U-Cord, Агенцією регіонального розвитку Хмельницької області, Хмельницькою обласною радою, Хмельницькою ОВА щодо координації зусиль для реалізації проєкту будівництва каналізаційних мереж до індустріального парку «Славута». Загальна вартість проєкту становить 26,66 млн грн, включаючи будівельно-монтажні роботи, закупівлю обладнання, проєктно-кошторисну документацію, експертизу та нагляд.</w:t>
      </w:r>
    </w:p>
    <w:p w14:paraId="77717498" w14:textId="77777777" w:rsidR="00A17348" w:rsidRDefault="00000000">
      <w:pPr>
        <w:spacing w:after="0" w:line="240" w:lineRule="auto"/>
        <w:ind w:firstLine="567"/>
        <w:jc w:val="both"/>
      </w:pPr>
      <w:r>
        <w:rPr>
          <w:rStyle w:val="a7"/>
          <w:rFonts w:ascii="Times New Roman" w:hAnsi="Times New Roman" w:cs="Times New Roman"/>
          <w:b w:val="0"/>
          <w:sz w:val="24"/>
          <w:szCs w:val="24"/>
        </w:rPr>
        <w:t xml:space="preserve">За результатами конкурсного відбору Славутську міську територіальну громаду включено до переліку громад-учасників проєкту «Діємо для здоров’я», що підтверджує спроможність громади до впровадження комплексних заходів у сфері громадського здоров’я. </w:t>
      </w:r>
    </w:p>
    <w:p w14:paraId="5692E547" w14:textId="77777777" w:rsidR="00A17348" w:rsidRDefault="00000000">
      <w:pPr>
        <w:spacing w:after="0" w:line="240" w:lineRule="auto"/>
        <w:ind w:firstLine="567"/>
        <w:jc w:val="both"/>
      </w:pPr>
      <w:r>
        <w:rPr>
          <w:rStyle w:val="a7"/>
          <w:rFonts w:ascii="Times New Roman" w:hAnsi="Times New Roman" w:cs="Times New Roman"/>
          <w:b w:val="0"/>
          <w:sz w:val="24"/>
          <w:szCs w:val="24"/>
        </w:rPr>
        <w:t>У межах реалізації проєкту у 2025 році в громаді було впроваджено низку заходів, спрямованих на покращення умов для збереження та зміцнення здоров’я населення.</w:t>
      </w:r>
    </w:p>
    <w:p w14:paraId="5C72AA96" w14:textId="77777777" w:rsidR="00A17348" w:rsidRDefault="00000000">
      <w:pPr>
        <w:spacing w:after="0" w:line="240" w:lineRule="auto"/>
        <w:ind w:firstLine="567"/>
        <w:jc w:val="both"/>
      </w:pPr>
      <w:r>
        <w:rPr>
          <w:rFonts w:ascii="Times New Roman" w:hAnsi="Times New Roman"/>
          <w:sz w:val="24"/>
          <w:szCs w:val="24"/>
        </w:rPr>
        <w:t>У гімназії</w:t>
      </w:r>
      <w:r>
        <w:rPr>
          <w:rStyle w:val="a7"/>
          <w:rFonts w:ascii="Times New Roman" w:hAnsi="Times New Roman"/>
          <w:b w:val="0"/>
          <w:sz w:val="24"/>
          <w:szCs w:val="24"/>
        </w:rPr>
        <w:t xml:space="preserve"> № 5</w:t>
      </w:r>
      <w:r>
        <w:rPr>
          <w:rFonts w:ascii="Times New Roman" w:hAnsi="Times New Roman"/>
          <w:sz w:val="24"/>
          <w:szCs w:val="24"/>
        </w:rPr>
        <w:t xml:space="preserve"> було </w:t>
      </w:r>
      <w:r>
        <w:rPr>
          <w:rStyle w:val="a7"/>
          <w:rFonts w:ascii="Times New Roman" w:hAnsi="Times New Roman"/>
          <w:b w:val="0"/>
          <w:sz w:val="24"/>
          <w:szCs w:val="24"/>
        </w:rPr>
        <w:t>облаштовано медичний кабінет на суму 140 тис. грн</w:t>
      </w:r>
      <w:r>
        <w:rPr>
          <w:rFonts w:ascii="Times New Roman" w:hAnsi="Times New Roman"/>
          <w:sz w:val="24"/>
          <w:szCs w:val="24"/>
        </w:rPr>
        <w:t xml:space="preserve">, зокрема придбано медичну шафу, бойлер, кушетку, медикаменти та інше необхідне обладнання. Для закладів освіти було </w:t>
      </w:r>
      <w:r>
        <w:rPr>
          <w:rStyle w:val="a7"/>
          <w:rFonts w:ascii="Times New Roman" w:hAnsi="Times New Roman"/>
          <w:b w:val="0"/>
          <w:sz w:val="24"/>
          <w:szCs w:val="24"/>
        </w:rPr>
        <w:t>надано банерні матеріали з тематики «Здорове харчування» та «Mental Track», загальною вартістю 80 тис. грн. Також, з</w:t>
      </w:r>
      <w:r>
        <w:rPr>
          <w:rFonts w:ascii="Times New Roman" w:hAnsi="Times New Roman"/>
          <w:sz w:val="24"/>
          <w:szCs w:val="24"/>
        </w:rPr>
        <w:t xml:space="preserve">акладам освіти було передано </w:t>
      </w:r>
      <w:r>
        <w:rPr>
          <w:rStyle w:val="a7"/>
          <w:rFonts w:ascii="Times New Roman" w:hAnsi="Times New Roman"/>
          <w:b w:val="0"/>
          <w:sz w:val="24"/>
          <w:szCs w:val="24"/>
        </w:rPr>
        <w:t>ресурсні скриньки</w:t>
      </w:r>
      <w:r>
        <w:rPr>
          <w:rFonts w:ascii="Times New Roman" w:hAnsi="Times New Roman"/>
          <w:sz w:val="24"/>
          <w:szCs w:val="24"/>
        </w:rPr>
        <w:t xml:space="preserve"> для використання в освітньому та виховному процесі. Освітяни пройшли </w:t>
      </w:r>
      <w:r>
        <w:rPr>
          <w:rStyle w:val="a7"/>
          <w:rFonts w:ascii="Times New Roman" w:hAnsi="Times New Roman"/>
          <w:b w:val="0"/>
          <w:sz w:val="24"/>
          <w:szCs w:val="24"/>
        </w:rPr>
        <w:t>навчання за програмою «Веломентори»</w:t>
      </w:r>
      <w:r>
        <w:rPr>
          <w:rFonts w:ascii="Times New Roman" w:hAnsi="Times New Roman"/>
          <w:sz w:val="24"/>
          <w:szCs w:val="24"/>
        </w:rPr>
        <w:t xml:space="preserve">, що сприятиме розвитку фізичної активності та безпечної мобільності. Наразі триває робота над </w:t>
      </w:r>
      <w:r>
        <w:rPr>
          <w:rStyle w:val="a7"/>
          <w:rFonts w:ascii="Times New Roman" w:hAnsi="Times New Roman"/>
          <w:b w:val="0"/>
          <w:sz w:val="24"/>
          <w:szCs w:val="24"/>
        </w:rPr>
        <w:t>впровадженням програми «Здорове робоче місце».</w:t>
      </w:r>
      <w:r>
        <w:rPr>
          <w:rFonts w:ascii="Times New Roman" w:hAnsi="Times New Roman"/>
          <w:sz w:val="24"/>
          <w:szCs w:val="24"/>
        </w:rPr>
        <w:t xml:space="preserve"> </w:t>
      </w:r>
    </w:p>
    <w:p w14:paraId="36071582" w14:textId="77777777" w:rsidR="00A17348" w:rsidRDefault="00000000">
      <w:pPr>
        <w:spacing w:after="0" w:line="240" w:lineRule="auto"/>
        <w:ind w:firstLine="567"/>
        <w:jc w:val="both"/>
      </w:pPr>
      <w:r>
        <w:rPr>
          <w:rFonts w:ascii="Times New Roman" w:hAnsi="Times New Roman"/>
          <w:sz w:val="24"/>
          <w:szCs w:val="24"/>
        </w:rPr>
        <w:t xml:space="preserve">Для </w:t>
      </w:r>
      <w:r>
        <w:rPr>
          <w:rStyle w:val="a7"/>
          <w:rFonts w:ascii="Times New Roman" w:hAnsi="Times New Roman"/>
          <w:b w:val="0"/>
          <w:sz w:val="24"/>
          <w:szCs w:val="24"/>
        </w:rPr>
        <w:t>міської бібліотеки</w:t>
      </w:r>
      <w:r>
        <w:rPr>
          <w:rFonts w:ascii="Times New Roman" w:hAnsi="Times New Roman"/>
          <w:sz w:val="24"/>
          <w:szCs w:val="24"/>
        </w:rPr>
        <w:t xml:space="preserve"> було передано </w:t>
      </w:r>
      <w:r>
        <w:rPr>
          <w:rStyle w:val="a7"/>
          <w:rFonts w:ascii="Times New Roman" w:hAnsi="Times New Roman"/>
          <w:b w:val="0"/>
          <w:sz w:val="24"/>
          <w:szCs w:val="24"/>
        </w:rPr>
        <w:t>15 тематичних книжок</w:t>
      </w:r>
      <w:r>
        <w:rPr>
          <w:rFonts w:ascii="Times New Roman" w:hAnsi="Times New Roman"/>
          <w:sz w:val="24"/>
          <w:szCs w:val="24"/>
        </w:rPr>
        <w:t xml:space="preserve">, на основі яких створено </w:t>
      </w:r>
      <w:r>
        <w:rPr>
          <w:rStyle w:val="a7"/>
          <w:rFonts w:ascii="Times New Roman" w:hAnsi="Times New Roman"/>
          <w:b w:val="0"/>
          <w:sz w:val="24"/>
          <w:szCs w:val="24"/>
        </w:rPr>
        <w:t>інформаційну локацію з питань здоров’я та благополуччя</w:t>
      </w:r>
      <w:r>
        <w:rPr>
          <w:rFonts w:ascii="Times New Roman" w:hAnsi="Times New Roman"/>
          <w:sz w:val="24"/>
          <w:szCs w:val="24"/>
        </w:rPr>
        <w:t>.</w:t>
      </w:r>
    </w:p>
    <w:p w14:paraId="48D0EDF9" w14:textId="77777777" w:rsidR="00A17348" w:rsidRDefault="00000000">
      <w:pPr>
        <w:spacing w:after="0" w:line="240" w:lineRule="auto"/>
        <w:ind w:firstLine="567"/>
        <w:jc w:val="both"/>
      </w:pPr>
      <w:r>
        <w:rPr>
          <w:rFonts w:ascii="Times New Roman" w:hAnsi="Times New Roman"/>
          <w:sz w:val="24"/>
          <w:szCs w:val="24"/>
        </w:rPr>
        <w:t xml:space="preserve">Працівники </w:t>
      </w:r>
      <w:r>
        <w:rPr>
          <w:rStyle w:val="a7"/>
          <w:rFonts w:ascii="Times New Roman" w:hAnsi="Times New Roman"/>
          <w:b w:val="0"/>
          <w:sz w:val="24"/>
          <w:szCs w:val="24"/>
        </w:rPr>
        <w:t>Центру первинної медико-санітарної допомоги</w:t>
      </w:r>
      <w:r>
        <w:rPr>
          <w:rFonts w:ascii="Times New Roman" w:hAnsi="Times New Roman"/>
          <w:sz w:val="24"/>
          <w:szCs w:val="24"/>
        </w:rPr>
        <w:t xml:space="preserve">  пройшли </w:t>
      </w:r>
      <w:r>
        <w:rPr>
          <w:rStyle w:val="a7"/>
          <w:rFonts w:ascii="Times New Roman" w:hAnsi="Times New Roman"/>
          <w:b w:val="0"/>
          <w:sz w:val="24"/>
          <w:szCs w:val="24"/>
        </w:rPr>
        <w:t>навчання за напрямом «Догляд за хворими»</w:t>
      </w:r>
      <w:r>
        <w:rPr>
          <w:rFonts w:ascii="Times New Roman" w:hAnsi="Times New Roman"/>
          <w:sz w:val="24"/>
          <w:szCs w:val="24"/>
        </w:rPr>
        <w:t>.</w:t>
      </w:r>
    </w:p>
    <w:p w14:paraId="124649D1" w14:textId="77777777" w:rsidR="00A17348" w:rsidRDefault="00000000">
      <w:pPr>
        <w:spacing w:after="0" w:line="240" w:lineRule="auto"/>
        <w:ind w:firstLine="567"/>
        <w:jc w:val="both"/>
      </w:pPr>
      <w:r>
        <w:rPr>
          <w:rFonts w:ascii="Times New Roman" w:hAnsi="Times New Roman"/>
          <w:sz w:val="24"/>
          <w:szCs w:val="24"/>
        </w:rPr>
        <w:t xml:space="preserve">Для </w:t>
      </w:r>
      <w:r>
        <w:rPr>
          <w:rStyle w:val="a7"/>
          <w:rFonts w:ascii="Times New Roman" w:hAnsi="Times New Roman"/>
          <w:b w:val="0"/>
          <w:sz w:val="24"/>
          <w:szCs w:val="24"/>
        </w:rPr>
        <w:t>працівників управління соціального захисту населення</w:t>
      </w:r>
      <w:r>
        <w:rPr>
          <w:rFonts w:ascii="Times New Roman" w:hAnsi="Times New Roman"/>
          <w:sz w:val="24"/>
          <w:szCs w:val="24"/>
        </w:rPr>
        <w:t xml:space="preserve"> у 2025 році вже проведено </w:t>
      </w:r>
      <w:r>
        <w:rPr>
          <w:rStyle w:val="a7"/>
          <w:rFonts w:ascii="Times New Roman" w:hAnsi="Times New Roman"/>
          <w:b w:val="0"/>
          <w:sz w:val="24"/>
          <w:szCs w:val="24"/>
        </w:rPr>
        <w:t>три навчальні заходи з питань догляду за особами, які потребують сторонньої допомоги</w:t>
      </w:r>
      <w:r>
        <w:rPr>
          <w:rFonts w:ascii="Times New Roman" w:hAnsi="Times New Roman"/>
          <w:sz w:val="24"/>
          <w:szCs w:val="24"/>
        </w:rPr>
        <w:t>, що дозволило підвищити рівень їхніх практичних компетенцій у сфері соціального супроводу та догляду.</w:t>
      </w:r>
    </w:p>
    <w:p w14:paraId="2D8AA108"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Забезпечено координацію процесу реалізації реформи публічних інвестицій. Сформовано середньостроковий план публічних інвестицій та єдиний проєктний портфель громади в системі DREAM, здійснювалося постійне консультування ініціаторів 26 пріоритетних проєктів Славутської МТГ. Проєкти направлено на оцінку для профільних міністерств.</w:t>
      </w:r>
    </w:p>
    <w:p w14:paraId="3A507C09"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3CB32DBA" w14:textId="77777777" w:rsidR="00A17348" w:rsidRDefault="00000000">
      <w:pPr>
        <w:spacing w:after="0" w:line="240" w:lineRule="auto"/>
        <w:ind w:firstLine="360"/>
        <w:jc w:val="center"/>
      </w:pPr>
      <w:r>
        <w:rPr>
          <w:rFonts w:ascii="Times New Roman" w:eastAsia="Times New Roman" w:hAnsi="Times New Roman" w:cs="Times New Roman"/>
          <w:b/>
          <w:sz w:val="24"/>
          <w:szCs w:val="24"/>
          <w:lang w:eastAsia="uk-UA"/>
        </w:rPr>
        <w:t>Інвестиційна діяльність</w:t>
      </w:r>
    </w:p>
    <w:p w14:paraId="40EE04D9"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Враховуючи запити місцевого бізнесу щодо розширення своєї виробничої діяльності, а також запити від підприємств, що бажають релокуватися з областей, де ведуться активні бойові дії, здійснюється проєктна діяльність, що передбачає облаштування інженерних мереж до території індустріального парку «Славута», будівництво готових виробничих приміщень, його  промоцію.</w:t>
      </w:r>
    </w:p>
    <w:p w14:paraId="063CCF3A"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Виготовлено новий дизайн та надруковано 500 примірників буклету «Славута Інвестиційна» трьома мовами: українською, англійською та польською.</w:t>
      </w:r>
    </w:p>
    <w:p w14:paraId="65E6A81A"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lastRenderedPageBreak/>
        <w:t>За 12 місяців розіслано 13 дайджестів-збірників та 74 індивідуальних листів з актуальними конкурсами грантів для бізнесу, комунальних установ, управлінь, закладів освіти та культури і т.д.</w:t>
      </w:r>
    </w:p>
    <w:p w14:paraId="5CCBEAF3"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Опубліковано десятки грантових можливостей на сайті громади.</w:t>
      </w:r>
    </w:p>
    <w:p w14:paraId="16014FA3"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Оновлено інвестиційний портал - додали окрему сторінку для підприємців, де висвітлюються конкурси на гранти, програми підтримки та планується висвітлення успішних бізнес історій.</w:t>
      </w:r>
    </w:p>
    <w:p w14:paraId="4B58CE25"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Створено телеграм-канал "Славута. PROБізнес" для місцевих підприємців, де зібрано: актуальні можливості для бізнесу (гранти, конкурси, навчання), пропозиції комунального майна для оренди чи купівлі, інвестиційні локації та презентації проєктів, інформацію про події, ініціативи та зміни у регуляторному середовищі, успішні кейси бізнесу з нашої громади. В телеграм-каналі опубліковано 80 постів з грантовими можливостями та безкоштовними навчаннями для бізнесу.</w:t>
      </w:r>
    </w:p>
    <w:p w14:paraId="28E9488B"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В рамках співпраці з ГО «Клуб мерів» і ТОВ EoTU Inc. (Економіка довіри України), де громади, об’єднані в Економічний союз «Поліське Погориння» ( Славутська, Ізяславська, Шепетівська, Берездівська, Ганнопільська, Крупецька громади), спільно працюють над проєктами розвитку та створенням нових робочих місць, відбулася низка офлайн та онлайн зустрічей і заходів. Під час зустрічей обговорили подальшу співпрацю та залучення інвестицій у сфері управління відходами, індустріального парку, запуск нових ініціатив для реалізації проєктів приватного бізнесу. З метою залучення надійних інвестиційних партнерів для розвитку та масштабування наявних, а також створення нових бізнесових, інфраструктурних і соціальних проєктів у громаді створено шоурум Славутської громади https://uamunicipalities.com/ua/union/poliske-pohorynnia-union-ua-ua/ .</w:t>
      </w:r>
    </w:p>
    <w:p w14:paraId="1890D3F1"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071F770E" w14:textId="77777777" w:rsidR="00A17348" w:rsidRDefault="00000000">
      <w:pPr>
        <w:spacing w:after="0" w:line="240" w:lineRule="auto"/>
        <w:ind w:left="1249" w:firstLine="1249"/>
        <w:jc w:val="both"/>
      </w:pPr>
      <w:r>
        <w:rPr>
          <w:rFonts w:ascii="Times New Roman" w:eastAsia="Times New Roman" w:hAnsi="Times New Roman" w:cs="Times New Roman"/>
          <w:b/>
          <w:sz w:val="24"/>
          <w:szCs w:val="24"/>
          <w:lang w:eastAsia="uk-UA"/>
        </w:rPr>
        <w:t xml:space="preserve">          Надання адміністративних послуг.</w:t>
      </w:r>
    </w:p>
    <w:p w14:paraId="5D2717E5"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Відповідно до Закону України «Про адміністративні послуги» у виконавчому комітеті Славутської міської ради з 01.01.2014 року функціонує Центр надання адміністративних послуг виконавчого комітету Славутської міської ради, який знаходиться за адресою: м. Славута, вул. Миру, 102.</w:t>
      </w:r>
    </w:p>
    <w:p w14:paraId="3FCC94CB"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Перелік адміністративних послуг, що надаються через Центр становить 397 послуг.</w:t>
      </w:r>
    </w:p>
    <w:p w14:paraId="2674F91A"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Безперебійно працюють дві робочі станції з прийому та видачі паспортів громадянина України у формі ID-картки та біометричних закордонних паспортів, станція з видачі посвідчень водіїв та реєстрації транспортних засобів.</w:t>
      </w:r>
    </w:p>
    <w:p w14:paraId="70852D9D"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Облаштовано «Єдине вікно» для ветеранів, адміністратори миттєво надають відомості з Єдиного державного реєстру ветеранів війни.</w:t>
      </w:r>
    </w:p>
    <w:p w14:paraId="4033D1B4"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Всі адміністратори ЦНАП мають доступи та працюють на захищених носіях інформації в наступних програмних продуктах: </w:t>
      </w:r>
    </w:p>
    <w:p w14:paraId="1F00AF00"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єдиному державному реєстрі юридичних осіб, фізичних осіб-підприємців та громадських формувань;</w:t>
      </w:r>
    </w:p>
    <w:p w14:paraId="784646D9"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державному реєстрі речових прав на нерухоме майно та їх обтяжень;</w:t>
      </w:r>
    </w:p>
    <w:p w14:paraId="3B18E759"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єдиній державній електронній системі у сфері будівництва;</w:t>
      </w:r>
    </w:p>
    <w:p w14:paraId="45700631"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державному реєстрі актів цивільного стану;</w:t>
      </w:r>
    </w:p>
    <w:p w14:paraId="75AA5CDD"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порталі ДІЯ;</w:t>
      </w:r>
    </w:p>
    <w:p w14:paraId="23B98D09"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реєстрі територіальної громади міста;</w:t>
      </w:r>
    </w:p>
    <w:p w14:paraId="20646AC3"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 електронній системі надання адміністративних послуг «SMART-послуги» </w:t>
      </w:r>
    </w:p>
    <w:p w14:paraId="4760822C"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порталі Пенсійного Фонду України;</w:t>
      </w:r>
    </w:p>
    <w:p w14:paraId="5C6EA8D3"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 Єдиній державній системі у сфері будівництва та ін. </w:t>
      </w:r>
    </w:p>
    <w:p w14:paraId="1C4F9480"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Протягом року зареєстровано 82 виїзди в режимі мобільного адміністратора для маломобільних верств населення, надавалася консультативна допомога щодо реєстрації пошкодженого майна заявникам через додаток ДІЯ. </w:t>
      </w:r>
    </w:p>
    <w:p w14:paraId="3400B0EB"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lastRenderedPageBreak/>
        <w:t>З листопада 2025 року адміністратори почали приймати документи щодо отримання відстрочки від призову на військову службу під час мобілізації, на особливий період</w:t>
      </w:r>
    </w:p>
    <w:p w14:paraId="198FE69D"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Станом на 31.12.2025 року в Центрі було зареєстровано та опрацьовано звернень за наданням адміністративних послуг – 15585, з них відмовлено – 221,  надано роз’яснення - 189, залишено без розгляду відповідно поданих заяв – 112  звернень.</w:t>
      </w:r>
    </w:p>
    <w:p w14:paraId="408ED433"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Письмові звернення та звернення, які приймаються шляхом особистого прийомів міського голови та його заступників, розглядаються відповідно до вимог чинного законодавства. Вживаються усі необхідні заходи для об'єктивного та кваліфікованого розгляду питань, які порушують у своїх зверненнях громадяни.</w:t>
      </w:r>
    </w:p>
    <w:p w14:paraId="426F8716"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Протягом 2025 року до виконавчого комітету Славутської міської ради надійшло та опрацьовано 616 звернень від громадян, поданих на особистих прийомах міського голови та його заступників – 85.</w:t>
      </w:r>
    </w:p>
    <w:p w14:paraId="4B9E39AC"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З Хмельницької обласної військової адміністрації надійшло 76 звернень громадян.</w:t>
      </w:r>
    </w:p>
    <w:p w14:paraId="10175DCB"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Колективних звернень зареєстровано 27 (в них зібрано підписів 846 громадян).</w:t>
      </w:r>
    </w:p>
    <w:p w14:paraId="6B75F435"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Учасників бойових дій, які звертаються до Славутської міської ради з проханням внесення їх даних до книги реєстрації звернень учасників бойових дій та осіб прирівняних до них, яким першочергово відводитимуться земельні ділянки для індивідуального житлового будівництва протягом звітного періоду зареєстровано 113.</w:t>
      </w:r>
    </w:p>
    <w:p w14:paraId="27268FB0"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Міським головою відповідно до затвердженого графіку проводяться особисті прийоми громадян. Протягом 2025 року особисто до міського голови звернулося 66 громадян, до заступників міського голови – 19 громадян.</w:t>
      </w:r>
    </w:p>
    <w:p w14:paraId="0D632549"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В травні 2025 року адміністратори пройшли тренінг за сприяння програми Фонду Східна Європа з кризових комунікацій та стресостійкості.</w:t>
      </w:r>
    </w:p>
    <w:p w14:paraId="2F9A2CE6"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Загалом за платні адміністративні послуги поступило 2 040 654,98 гривень за звітний період.</w:t>
      </w:r>
    </w:p>
    <w:p w14:paraId="48B9430E"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В грудні 2025 року в Центрі надання адміністративних послуг встановили сонячну електричну станцію в межах Програми EGAP (електронне урядування задля підзвітності влади та розвитку), що реалізується Фондом «Східна Європа», для забезпечення енергоефективності та безперебійної роботи, дозволяючи ЦНАПу функціонувати економічно вигідно у періоди світлового дня та автономно під час відключень світла. Проєкт включає сонячні панелі загальною потужністю 20 кВт, систему акумуляції ємністю 30 кВт.год., та 3-х фазний інвертор потужністю 15 квт. Проєкт дозволив залучити 1 008 000 тис. грн. грантових коштів (вартість обладнання та робіт).</w:t>
      </w:r>
    </w:p>
    <w:p w14:paraId="064E3F37"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Також в межах реалізації вищевказаної програми в квітні 2025 року в ЦНАП безоплатно отримано 23 сканери штрих-кодів документів заявників на загальну суму 48 300 грн.</w:t>
      </w:r>
    </w:p>
    <w:p w14:paraId="02DBCD44"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Адміністраторами Центру надання адміністративних послуг виконавчого комітету Славутської міської ради постійно надається консультативна допомога громадянам, які звертаються до виконавчого комітету.</w:t>
      </w:r>
    </w:p>
    <w:p w14:paraId="455E6A97"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522C083C" w14:textId="77777777" w:rsidR="00A17348" w:rsidRDefault="00000000">
      <w:pPr>
        <w:spacing w:after="0" w:line="240" w:lineRule="auto"/>
        <w:ind w:firstLine="360"/>
        <w:jc w:val="center"/>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t xml:space="preserve">За напрямом </w:t>
      </w:r>
    </w:p>
    <w:p w14:paraId="7E44CD6B" w14:textId="77777777" w:rsidR="00A17348" w:rsidRDefault="00000000">
      <w:pPr>
        <w:spacing w:after="0" w:line="240" w:lineRule="auto"/>
        <w:ind w:firstLine="360"/>
        <w:jc w:val="center"/>
        <w:rPr>
          <w:rFonts w:ascii="Times New Roman" w:eastAsia="Times New Roman" w:hAnsi="Times New Roman" w:cs="Times New Roman"/>
          <w:b/>
          <w:sz w:val="24"/>
          <w:szCs w:val="24"/>
          <w:lang w:eastAsia="uk-UA"/>
        </w:rPr>
      </w:pPr>
      <w:r>
        <w:rPr>
          <w:rFonts w:ascii="Times New Roman" w:eastAsia="Times New Roman" w:hAnsi="Times New Roman" w:cs="Times New Roman"/>
          <w:b/>
          <w:sz w:val="24"/>
          <w:szCs w:val="24"/>
          <w:lang w:eastAsia="uk-UA"/>
        </w:rPr>
        <w:t>РОЗВИТОК РЕАЛЬНОГО СЕКТОРУ ЕКОНОМІКИ</w:t>
      </w:r>
    </w:p>
    <w:p w14:paraId="30898A18" w14:textId="77777777" w:rsidR="00A17348" w:rsidRDefault="00000000">
      <w:pPr>
        <w:spacing w:after="0" w:line="240" w:lineRule="auto"/>
        <w:ind w:firstLine="360"/>
        <w:jc w:val="center"/>
      </w:pPr>
      <w:r>
        <w:rPr>
          <w:rFonts w:ascii="Times New Roman" w:eastAsia="Times New Roman" w:hAnsi="Times New Roman" w:cs="Times New Roman"/>
          <w:b/>
          <w:sz w:val="24"/>
          <w:szCs w:val="24"/>
          <w:lang w:eastAsia="uk-UA"/>
        </w:rPr>
        <w:t>Промисловість.</w:t>
      </w:r>
    </w:p>
    <w:p w14:paraId="278376E3"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Провідною галуззю матеріального виробництва та основною бюджетоутворюючою галуззю Славутської міської ТГ є галузь промисловості. Найбільшими підприємствами є ПрАТ «ГЕБЕРІТ КЕРАМІК ПРОДАКШН», ТОВ «Аква-Родос», ТОВ «Родорс», ТОВ «Ювента», ПрАТ «Славутський хлібзавод», ТОВ «Сансервіс», ПрАТ «Славутський пивзавод», ТДВ «Славутський цикорієсушильний завод».  За 2025 рік реалізовано промислової продукції на 3235,8 млн. грн., що на 119,8 % більше відповідно до минулого періоду.</w:t>
      </w:r>
    </w:p>
    <w:p w14:paraId="7974B6D5"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У структурі обсягів реалізованої промислової продукції 96,3% припадає на переробну промисловість, з неї: 8,2 – на виробництво харчових продуктів, напоїв і тютюнових виробів, </w:t>
      </w:r>
      <w:r>
        <w:rPr>
          <w:rFonts w:ascii="Times New Roman" w:eastAsia="Times New Roman" w:hAnsi="Times New Roman" w:cs="Times New Roman"/>
          <w:sz w:val="24"/>
          <w:szCs w:val="24"/>
          <w:lang w:eastAsia="uk-UA"/>
        </w:rPr>
        <w:lastRenderedPageBreak/>
        <w:t>1,3% – на виробництво одягу, 10,8% - вироблення виробів з деревини,  34,2% - виробництво іншої неметалевої мінеральної  продукції, 1,0% – на машинобудування, 41,1% - виробництво меблів.</w:t>
      </w:r>
    </w:p>
    <w:p w14:paraId="0D96F774"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Особливу увагу сьогодні необхідно приділити підприємствам, зорієнтованим на експортні поставки. В громаді діє 20 підприємств, що здійснюють експортну діяльність в країни ЄС (Бельгія, Данія, Велика Британія, Швейцарія, Німеччина, Польща, Румунія, Нідерланди, Латвія, Чехія, Італія). З них 20 підприємства здійснюють операції по експорту товарами та 1 підприємство, що здійснюють експорт послугами.</w:t>
      </w:r>
    </w:p>
    <w:p w14:paraId="739FCA2B"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Найбільшими експортерами громади є ПрАТ «ГЕБЕРІТ КЕРАМІК ПРОДАКШН», ТОВ «Аква-Родос», ТОВ «Родорс», ТОВ «Ювента», ТДВ «Славутський цикорієсушильний завод», ПрАТ «Горинь», які демонструють на закордонних ринках здатність наших вітчизняних підприємств виробляти конкурентоспроможну продукцію.</w:t>
      </w:r>
    </w:p>
    <w:p w14:paraId="541BDA31"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Основними групами експорту товарів є: виробництво керамічних санітарно-технічних виробів; виробництво меблів для ванних кімнат; виробництво інших меблів; виробництво харчових продуктів; текстильне -  виробництво робочого одягу; деревина та вироби з деревини.</w:t>
      </w:r>
    </w:p>
    <w:p w14:paraId="4B8E6C55"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За звітний період обсяг експорту товарів та послуг підприємствами Славутської громади становить 27922,5 тис. дол. США</w:t>
      </w:r>
    </w:p>
    <w:p w14:paraId="31DECD40"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ab/>
      </w:r>
      <w:r>
        <w:rPr>
          <w:rFonts w:ascii="Times New Roman" w:eastAsia="Times New Roman" w:hAnsi="Times New Roman" w:cs="Times New Roman"/>
          <w:sz w:val="24"/>
          <w:szCs w:val="24"/>
          <w:lang w:eastAsia="uk-UA"/>
        </w:rPr>
        <w:tab/>
      </w:r>
      <w:r>
        <w:rPr>
          <w:rFonts w:ascii="Times New Roman" w:eastAsia="Times New Roman" w:hAnsi="Times New Roman" w:cs="Times New Roman"/>
          <w:sz w:val="24"/>
          <w:szCs w:val="24"/>
          <w:lang w:eastAsia="uk-UA"/>
        </w:rPr>
        <w:tab/>
      </w:r>
      <w:r>
        <w:rPr>
          <w:rFonts w:ascii="Times New Roman" w:eastAsia="Times New Roman" w:hAnsi="Times New Roman" w:cs="Times New Roman"/>
          <w:sz w:val="24"/>
          <w:szCs w:val="24"/>
          <w:lang w:eastAsia="uk-UA"/>
        </w:rPr>
        <w:tab/>
      </w:r>
      <w:r>
        <w:rPr>
          <w:rFonts w:ascii="Times New Roman" w:eastAsia="Times New Roman" w:hAnsi="Times New Roman" w:cs="Times New Roman"/>
          <w:sz w:val="24"/>
          <w:szCs w:val="24"/>
          <w:lang w:eastAsia="uk-UA"/>
        </w:rPr>
        <w:tab/>
        <w:t xml:space="preserve"> </w:t>
      </w:r>
    </w:p>
    <w:p w14:paraId="4B74D7F5" w14:textId="77777777" w:rsidR="00A17348" w:rsidRDefault="00000000">
      <w:pPr>
        <w:spacing w:after="0" w:line="240" w:lineRule="auto"/>
        <w:ind w:firstLine="360"/>
        <w:jc w:val="both"/>
      </w:pPr>
      <w:r>
        <w:rPr>
          <w:rFonts w:ascii="Times New Roman" w:eastAsia="Times New Roman" w:hAnsi="Times New Roman" w:cs="Times New Roman"/>
          <w:b/>
          <w:sz w:val="24"/>
          <w:szCs w:val="24"/>
          <w:lang w:eastAsia="uk-UA"/>
        </w:rPr>
        <w:t xml:space="preserve">                                                                  Транспорт    </w:t>
      </w:r>
    </w:p>
    <w:p w14:paraId="5C8DA553"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Умови повномасштабної війни внесли свої корективи у роботу громадського транспорту громади. Перебої з пальним,  підвищення цін на пальне та запчастини, комендантська година, зниження пасажиропотоку, мобілізація водіїв та інші фактори негативно вплинули на якість та доступність громадського транспорту  для пересічних містян.</w:t>
      </w:r>
    </w:p>
    <w:p w14:paraId="410C3A64"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Наразі на 3–х маршрутах громадського  транспорту задіяно  5 автобусів, які обслуговують 45 рейсів.</w:t>
      </w:r>
    </w:p>
    <w:p w14:paraId="0D28F4FC"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Міським автомобільним транспортом забезпечено перевезення пільгових категорій громадян. За 2025 рік міським автомобільним транспортом загального користування перевезено 280,171 тис. осіб пільгової категорії на загальну суму 4202,57 тис.грн. Відшкодовано за перевезення пільгових категорій громадян з міського бюджету 1769,94 тис. грн або 42,12одо відсотків.</w:t>
      </w:r>
    </w:p>
    <w:p w14:paraId="774B152D"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167850F1" w14:textId="77777777" w:rsidR="00A17348" w:rsidRDefault="00000000">
      <w:pPr>
        <w:spacing w:after="0" w:line="240" w:lineRule="auto"/>
        <w:ind w:left="1249" w:firstLine="1249"/>
        <w:jc w:val="both"/>
      </w:pPr>
      <w:r>
        <w:rPr>
          <w:rFonts w:ascii="Times New Roman" w:eastAsia="Times New Roman" w:hAnsi="Times New Roman" w:cs="Times New Roman"/>
          <w:b/>
          <w:sz w:val="24"/>
          <w:szCs w:val="24"/>
          <w:lang w:eastAsia="uk-UA"/>
        </w:rPr>
        <w:t xml:space="preserve">         Містобудування та будівельний комплекс</w:t>
      </w:r>
    </w:p>
    <w:p w14:paraId="20C5EF1E"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Затверджено проекти містобудівної («Детальний план території кварталів нової житлової забудови в районі вулиці Волинська (вздовж річки Горинь)» в місті Славута Хмельницької області та «Детальний план території кварталів нової житлової забудови районі вулиці Степана Бандери (вздовж річки Горинь)» в місті Славута Хмельницької області) шляхом прийняття відповідних  рішень Славутською міською радою № 14-47/2025 від 29.05.2025 року Про затвердження містобудівної документації «Детальний план території кварталів нової житлової забудови в районі вулиці Волинська (вздовж річки Горинь)» в місті Славута Хмельницької області та № 13-47/2025 від 29.05.2025 року Про затвердження містобудівної документації «Детальний план території кварталів нової житлової забудови районі вулиці Степана Бандери (вздовж річки Горинь)» в місті Славута Хмельницької області.</w:t>
      </w:r>
    </w:p>
    <w:p w14:paraId="647302E6"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Згідно з прийнятими рішеннями в рамках підготовчого періоду з розробки вказаної містобудівної документації проведено тендерну процедуру закупівлі за результатом якої визначено розробників даної  містобудівної документації та укладено відповідні договори на її виготовлення з ФОП Березовська Г.П. Виконано основний етап – безпосередньо сама розробка зазначеної містобудівної документації. Розпочато завершальний етап, необхідний для </w:t>
      </w:r>
      <w:r>
        <w:rPr>
          <w:rFonts w:ascii="Times New Roman" w:eastAsia="Times New Roman" w:hAnsi="Times New Roman" w:cs="Times New Roman"/>
          <w:sz w:val="24"/>
          <w:szCs w:val="24"/>
          <w:lang w:eastAsia="uk-UA"/>
        </w:rPr>
        <w:lastRenderedPageBreak/>
        <w:t>затвердження вказаної документації, а саме проведено громадські слухання щодо розгляду проектів документів державного планування (ДДП) - містобудівної документації:</w:t>
      </w:r>
    </w:p>
    <w:p w14:paraId="2B4329D1"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«Детальний план території для перспективного будівництва об’єктів зберігання та обслуговування транспортних засобів в районі вулиці Петра Сагайдачного у м. Славута Хмельницької області»;</w:t>
      </w:r>
    </w:p>
    <w:p w14:paraId="4AA7FEDB"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«Детальний план території для перспективного будівництва об’єктів зберігання та обслуговування транспортних засобів в районі вулиці Здоров’я у м. Славута Хмельницької області»;</w:t>
      </w:r>
    </w:p>
    <w:p w14:paraId="29E8FFC9"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xml:space="preserve">• «Детальний план території нової житлової забудови обмеженої вулицею Богдана Хмельницького, річкою Горинь та землями державної власності лісового господарства у м. Славута Хмельницької області». </w:t>
      </w:r>
    </w:p>
    <w:p w14:paraId="6AA98EE5"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У Єдиному державному реєстрі адрес(ЄДРА) Єдиної державної електронної системи у сфері будівництва(ЄДЕССБ) проведено верифікація (перевірено та внесено достовірну інформацію) по Славутській ТГ : </w:t>
      </w:r>
    </w:p>
    <w:p w14:paraId="05DBCEF9"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xml:space="preserve">- вулиць -100 %, </w:t>
      </w:r>
    </w:p>
    <w:p w14:paraId="5C9FC986"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будинків, споруд , пойменованих об'єктів  -100% .</w:t>
      </w:r>
    </w:p>
    <w:p w14:paraId="7902F3D1"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Прийнято рішень та внесено до ЄДЕССБ : </w:t>
      </w:r>
    </w:p>
    <w:p w14:paraId="0150867A"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на видачу містобудівних умов та обмежень для проектування об’єктів - 17;</w:t>
      </w:r>
    </w:p>
    <w:p w14:paraId="09439904"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на видачу будівельних паспортів - 20;</w:t>
      </w:r>
    </w:p>
    <w:p w14:paraId="0151E5C1"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з присвоєння, зміни, коригування адрес - 54.</w:t>
      </w:r>
    </w:p>
    <w:p w14:paraId="3DE7DE0A"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Для розміщення тимчасових споруд для провадження підприємницької діяльності надано -3; (продовжено) -5 паспортів прив’язки.</w:t>
      </w:r>
    </w:p>
    <w:p w14:paraId="033DFB52" w14:textId="77777777" w:rsidR="00A17348" w:rsidRDefault="00A17348">
      <w:pPr>
        <w:spacing w:after="0" w:line="240" w:lineRule="auto"/>
        <w:jc w:val="both"/>
        <w:rPr>
          <w:rFonts w:ascii="Times New Roman" w:eastAsia="Times New Roman" w:hAnsi="Times New Roman" w:cs="Times New Roman"/>
          <w:sz w:val="24"/>
          <w:szCs w:val="24"/>
          <w:lang w:eastAsia="uk-UA"/>
        </w:rPr>
      </w:pPr>
    </w:p>
    <w:p w14:paraId="7BDF194E"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Протягом 2025 року проводилися будівельні роботи по робочих проектах за рахунок бюджету розвитку Славутської міської територіальної громади, а саме:</w:t>
      </w:r>
    </w:p>
    <w:p w14:paraId="38DABF19"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Реконструкція корпусу №1 НВК «Загальноосвітня школа І-ІІІ ступенів, гімназія» по вул. Соборності, 9 в м. Славута Хмельницької області на суму – 1484,299 тис. грн. місцевого бюджету  та 12600,000 тис. грн з ДФРР;</w:t>
      </w:r>
    </w:p>
    <w:p w14:paraId="3AE1F2EE"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Будівництво каналізаційних мереж мікрорайону «Південний» в м. Славута Хмельницької області на суму - 240,39454 тис.грн.;</w:t>
      </w:r>
    </w:p>
    <w:p w14:paraId="09316DEE"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Капітальний ремонт - термомодернізація будівлі дошкільного навчального закладу ясел-садка №6 «Золота рибка» по вул. Миру, буд.6 в м. Славута, Хмельницької області на суму 342,624 тис. грн.;</w:t>
      </w:r>
    </w:p>
    <w:p w14:paraId="4852F24A"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Реконструкція вул. Звитяги м. Славута Хмельницької області на суму- 3811,468 тис. грн.</w:t>
      </w:r>
    </w:p>
    <w:p w14:paraId="3125EEE1"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1749FA18" w14:textId="77777777" w:rsidR="00A17348" w:rsidRDefault="00000000">
      <w:pPr>
        <w:spacing w:after="0" w:line="240" w:lineRule="auto"/>
        <w:ind w:firstLine="360"/>
        <w:jc w:val="center"/>
      </w:pPr>
      <w:r>
        <w:rPr>
          <w:rFonts w:ascii="Times New Roman" w:eastAsia="Times New Roman" w:hAnsi="Times New Roman" w:cs="Times New Roman"/>
          <w:b/>
          <w:sz w:val="24"/>
          <w:szCs w:val="24"/>
          <w:lang w:eastAsia="uk-UA"/>
        </w:rPr>
        <w:t>Діяльність підприємств комунальної форми власності</w:t>
      </w:r>
    </w:p>
    <w:p w14:paraId="0C0C21B8"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Комунальне господарство є однією з найважливіших сфер діяльності, від ефективності роботи якої залежить життєдіяльність громади.</w:t>
      </w:r>
    </w:p>
    <w:p w14:paraId="48764FC2"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Комунальними підприємствами міської ради надавалися послуги із забезпечення життєдіяльності населення, але їх фінансовий стан не в повній мірі забезпечує потреби їх розвитку.</w:t>
      </w:r>
    </w:p>
    <w:p w14:paraId="7DDE9CFD" w14:textId="77777777" w:rsidR="00A17348" w:rsidRDefault="00000000">
      <w:pPr>
        <w:spacing w:after="0" w:line="240" w:lineRule="auto"/>
        <w:ind w:firstLine="567"/>
        <w:jc w:val="center"/>
      </w:pPr>
      <w:r>
        <w:rPr>
          <w:rFonts w:ascii="Times New Roman" w:eastAsia="Times New Roman" w:hAnsi="Times New Roman" w:cs="Times New Roman"/>
          <w:b/>
          <w:bCs/>
          <w:sz w:val="24"/>
          <w:szCs w:val="24"/>
          <w:lang w:eastAsia="uk-UA"/>
        </w:rPr>
        <w:t>Комунальне підприємство «Славутське житлово-комунальне об’єднання»</w:t>
      </w:r>
    </w:p>
    <w:p w14:paraId="60399C1B"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За фінансово-економічними показниками найбільшу питому вагу у діяльності КП «Славутське ЖКО» займає діяльність з постачання пари, гарячої води та кондиційованого повітря, до якої відноситься ліцензована діяльність з виробництва, транспортування та постачання теплової енергії та надання послуг з постачання теплової енергії.</w:t>
      </w:r>
    </w:p>
    <w:p w14:paraId="1D269DF0"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Станом на 01.01.2026  року на балансі ЖКО  рахується 13 діючих котелень, які опалюють  195.3  тис.кв.м. площі, в тому числі по групах споживачів: населення  – 152.8 тис.кв.м, що на 2,7 тис.кв.м менше, ніж за відповідний період 2024 року та інші – 40.4 тис. кв.м, що на 0.6 тис.кв.м менше, ніж у минулому звітному періоді. </w:t>
      </w:r>
    </w:p>
    <w:p w14:paraId="6D85C9C4"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lastRenderedPageBreak/>
        <w:t xml:space="preserve"> Зменшення загальної опалювальної площі, в порівнянні із відповідним звітним періодом  2024 року спричинило відключення споживачів від централізованого опалення.   </w:t>
      </w:r>
    </w:p>
    <w:p w14:paraId="409A4C47"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Обсяг корисного відпуску теплової енергії за звітний період склав  –20.0 тис.Гкал., в т.ч.: населенню – 16.1 тис.Гкал., інші групи споживачів – 3.9 тис.Гкал.. Порівняно із відповідним періодом 2024 року даний показник зменшився  на 3,4% або на 0,7 тис.Гкал.</w:t>
      </w:r>
    </w:p>
    <w:p w14:paraId="7A6D252B"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Підприємством впроваджуються заходи щодо економічного споживання енергоресурсів, так за  11 місяців 2025 року  підприємством спожито природного газу  у кількості – 2602,6 тис.куб.м, що на 3,4% або 91,9 тис.куб.м  менше ніж у 2024 році.            </w:t>
      </w:r>
    </w:p>
    <w:p w14:paraId="4837D99B"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Тарифи на вищевказані послуги залишилися незмінними та є нижчими від встановлених економічно обґрунтованих  тарифів на послуги з постачання теплової енергії для категорії «Населення», які  відповідно до рішення виконавчого комітету Славутської міської ради № 349 від 09.10.2025 року складали 4138,62 грн/Гкал,  та не були введені в дію, тому  доходи  нараховуються за тарифом 2215,33 грн/Гкал, який менший за встановлений на 46,5%.  </w:t>
      </w:r>
    </w:p>
    <w:p w14:paraId="21A3FA3C"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Наслідком невідповідності тарифів є  виникнення різниці в тарифах у розмірі, яка станом на 01.12.2025 року складає – 63,8 млн.грн., в тому числі вже  узгоджена Територіальною ко-місією з питань узгодження заборгованості з різниці в тарифах при Хмельницькій обласній державній адміністрації  станом на 01.07.2025 року –   58,2 млн.грн., яка на сьогоднішній день залишається невідшкодованою. </w:t>
      </w:r>
    </w:p>
    <w:p w14:paraId="2AC38AFE"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Протягом звітного періоду поточного 2025 року  КП «Славутське ЖКО» здійснило оплату податків та внесків до державно цільових фондів на суму – 15839,4тис.грн. У порівнянні з показником за відповідний звітний період 2024 року сума сплати податків і зборів збільшилася на 2604,3 тис.грн або на 19,7%. </w:t>
      </w:r>
    </w:p>
    <w:p w14:paraId="2AB7F8C8"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Середня кількість працівників склала – 127 осіб, середньомісячні  витрати на оплату праці одного працівника – 16171,3 грн.</w:t>
      </w:r>
    </w:p>
    <w:p w14:paraId="6ECFE792"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38F3C0DA" w14:textId="77777777" w:rsidR="00A17348" w:rsidRDefault="00000000">
      <w:pPr>
        <w:spacing w:after="0" w:line="240" w:lineRule="auto"/>
        <w:jc w:val="center"/>
      </w:pPr>
      <w:r>
        <w:rPr>
          <w:rFonts w:ascii="Times New Roman" w:eastAsia="Times New Roman" w:hAnsi="Times New Roman" w:cs="Times New Roman"/>
          <w:b/>
          <w:sz w:val="24"/>
          <w:szCs w:val="24"/>
          <w:lang w:eastAsia="uk-UA"/>
        </w:rPr>
        <w:t>Славутське управління водопровідно-каналізаційного господарства</w:t>
      </w:r>
    </w:p>
    <w:p w14:paraId="7A3A4BED"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Основним завданням підприємства забезпечення населення, підприємств, установ, організацій послугами з централізованого водопостачання та централізованого водовідведення. Підприємство працює відповідно до ліцензії на централізоване водопостачання та водовідведення Національної комісії, що здійснює державне регулювання у сферах енергетики та комунальних послуг від 30.07.2015 року № 2110.</w:t>
      </w:r>
    </w:p>
    <w:p w14:paraId="297FB00C"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Джерелом водопостачання міста Славута є вода, яка добувається з свердловин двох водозаборів підземних вод: «Південний» та «Центральний», які налічують 14 свердловин продуктивністю 12 тис. м. куб./добу.  Кількість споживачів налічує 14 415 абонентів. Система водовідведення складається із самопливних колекторів, 10 каналізаційно-насосних станцій (КНС) і ГКНС, напірних трубопроводів та каналізаційних очисних споруд (КОС). </w:t>
      </w:r>
    </w:p>
    <w:p w14:paraId="22917409"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За 2025 р. Славутським управлінням водопровідно-каналізаційного господарства надало послуг по водопостачанню та водовідведенню надано послуг з водопостачання 857,0 тис. м.куб., водовідведення – 651,7 тис. м.куб. на суму 48 804,1 тис. грн., що  в порівнянні з  аналогічним періодом 2024 року менше на 745,9 тис. грн.   </w:t>
      </w:r>
    </w:p>
    <w:p w14:paraId="411D2F2C"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Нарахування абонентської плати за 2025 року становить 4 788,7 тис.грн. з ПДВ. </w:t>
      </w:r>
    </w:p>
    <w:p w14:paraId="17A783C7"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Збільшення доходів в порівнянні з попереднім роком пов’язано з введенням в дію нових тарифів на централізоване водопостачання та водовідведення (крім населення) та введенням абонентської плати з 1 січня 2025р.</w:t>
      </w:r>
    </w:p>
    <w:p w14:paraId="10772623"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Споживання електроенергії становить 1 965 052 тис. кВт*год., зменшилося порівнюючи із 2024 роком на 48,5  тис. кВт. год. або 2,4 %, витрати склали 20 682,0 тис.грн. що на 17% більше, яке пов’язане з постійним зростанням ціни. </w:t>
      </w:r>
    </w:p>
    <w:p w14:paraId="45FED313"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Протягом звітного періоду підприємство здійснило оплату податків та зборів до державно-цільових фондів на суму 15 180,0 тис.грн. </w:t>
      </w:r>
    </w:p>
    <w:p w14:paraId="5BF448E2"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ab/>
      </w:r>
      <w:r>
        <w:rPr>
          <w:rFonts w:ascii="Times New Roman" w:eastAsia="Times New Roman" w:hAnsi="Times New Roman" w:cs="Times New Roman"/>
          <w:sz w:val="24"/>
          <w:szCs w:val="24"/>
          <w:lang w:eastAsia="uk-UA"/>
        </w:rPr>
        <w:tab/>
      </w:r>
    </w:p>
    <w:p w14:paraId="459CDCCB" w14:textId="77777777" w:rsidR="00A17348" w:rsidRDefault="00000000">
      <w:pPr>
        <w:spacing w:after="0" w:line="240" w:lineRule="auto"/>
        <w:jc w:val="center"/>
      </w:pPr>
      <w:r>
        <w:rPr>
          <w:rFonts w:ascii="Times New Roman" w:eastAsia="Times New Roman" w:hAnsi="Times New Roman" w:cs="Times New Roman"/>
          <w:b/>
          <w:sz w:val="24"/>
          <w:szCs w:val="24"/>
          <w:lang w:eastAsia="uk-UA"/>
        </w:rPr>
        <w:lastRenderedPageBreak/>
        <w:t>Комунальне підприємство «Славута – Сервіс»  Славутської міської ради ( далі – КП «Славута-Сервіс»)</w:t>
      </w:r>
    </w:p>
    <w:p w14:paraId="2DCF37A8"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Станом на 01 січня 2026 року комунальним підприємством «Славута-Сервіс» надано послуги з поводження з побутовими відходами для 13779 абонентів, охоплено нарахуваннями за надані послуги 99,2% домогосподарств. </w:t>
      </w:r>
    </w:p>
    <w:p w14:paraId="0196EEB1"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За звітний період  за вивіз та захоронення сміття нараховано доходів  на суму – 10 916,2 тис. грн (без ПДВ), в т.ч. 8719,9 тис. грн нараховано населенню, що на 162,3 тис. грн. менше ніж за аналогічний період минулого року. Така динаміка показників свідчить про зменшення кількості абонентів серед населення громади. Відсоток сплати становить: населення - 100,1% інші споживачі – 96,7%. Собівартість наданих послуг з поводження з побутовими відходами на 01 січня 2026 року становить  11612,8 тис. грн. Від надання послуги отримано збиток в сумі 696,8 тис. грн. </w:t>
      </w:r>
    </w:p>
    <w:p w14:paraId="164FBACB"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Планом асигнувань передбачено фінансування підприємства у звітному періоді на загальну суму 34180,3 тис. грн,  профінансовано 100% від плану, які спрямовано на виконання програм: </w:t>
      </w:r>
    </w:p>
    <w:p w14:paraId="0BBDC3F5"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«Організація благоустрою населених пунктів» -  27661,9 тис. Грн;</w:t>
      </w:r>
    </w:p>
    <w:p w14:paraId="0A13548D"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«Утримання та розвиток автомобільних доріг» - 3376,3 тис. Грн;</w:t>
      </w:r>
    </w:p>
    <w:p w14:paraId="229F6C72"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«Інші заходи громадського порядку та безпеки» - 19,0 тис. Грн;</w:t>
      </w:r>
    </w:p>
    <w:p w14:paraId="59100A9F"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«Підтримка квартальних комітетів» - 210,0 тис. Грн;</w:t>
      </w:r>
    </w:p>
    <w:p w14:paraId="5774569B"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 - «Інша діяльність пов’язана з експлуатацією об’єктів ЖКГ» - 140,8 тис. Грн;</w:t>
      </w:r>
    </w:p>
    <w:p w14:paraId="252B5C91"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 - Внески до статутного капіталу – 2419,0 тис. грн.</w:t>
      </w:r>
    </w:p>
    <w:p w14:paraId="0B8ADB81"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Протягом звітного періоду КП «СЛАВУТА-СЕРВІС» здійснило оплату податків та зборів до державно-цільових фондів на суму 12518,5 тис.грн. </w:t>
      </w:r>
    </w:p>
    <w:p w14:paraId="69139982"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Підприємство стало переможцем у конкурсі з відбору комунальних установ Хмельницької області, для надання в безоплатне користування теплиць в межах проєкту громадської організації Центр Стратегічних Ініціатив «Скарбничка переможців», який реалізується в межах програми «Спроможні та сильні», що впроваджується Фондом Східна Європа за підтримки Швейцарії.</w:t>
      </w:r>
    </w:p>
    <w:p w14:paraId="2FF51287"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Отримано у користування полікарбонатну теплицю площею 48м2 вартістю 49,6 тис. грн., яку планується використовувати для вирощування власної розсади для озеленення громади.</w:t>
      </w:r>
    </w:p>
    <w:p w14:paraId="67D49A02"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Упродовж звітного періоду комунальні установи, освітні заклади та ОСББ отримали 106 саджанців дерев і 199 саджанців кущів, вирощених у  розсаднику підприємства. Забезпечено потреби громади в розсадницькій продукції.  </w:t>
      </w:r>
    </w:p>
    <w:p w14:paraId="62253E2E"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Придбано 56 контейнерів для збору ТПВ, 3 контейнери для збору вживаних елементів живлення, 25 урн. Облаштовано два нових контейнерних майданчика, розширено три майданчика з влаштуванням огорожі та накриття.</w:t>
      </w:r>
    </w:p>
    <w:p w14:paraId="49CF436D"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Продовжено роботи з дообладнання міської системи відеонагляду, встановлено 6 додаткових відеокамер. Проведено роботи по облаштуванню скейт-парку. </w:t>
      </w:r>
    </w:p>
    <w:p w14:paraId="2F5A88D6"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Проведено облаштування «Алеї Героїв» та місця поховань загиблих захисників на міському кладовищі, проведено освітлення, відеонагляд, благоустрій доріжок між похованнями. Коштами міського бюджету забезпечено поховання 51 захисника України.</w:t>
      </w:r>
    </w:p>
    <w:p w14:paraId="3F404439"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Придбано спеціальний підмітально-прибиральний автомобіль, з залученням кредитних коштів (вартість автомобіля 6149,4 тис. грн). </w:t>
      </w:r>
    </w:p>
    <w:p w14:paraId="1F860751"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Встановлено обладнання нового світлофору на перехресті вулиць Я. Мудрого та Соборності.</w:t>
      </w:r>
    </w:p>
    <w:p w14:paraId="73D36246"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На виконання плану заходів з енергоефективності проведено заміну віконних блоків в адміністративній будівлі.</w:t>
      </w:r>
    </w:p>
    <w:p w14:paraId="0F6E0BF2"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0BCD07C7" w14:textId="77777777" w:rsidR="00A17348" w:rsidRDefault="00000000">
      <w:pPr>
        <w:spacing w:after="0" w:line="240" w:lineRule="auto"/>
        <w:ind w:firstLine="360"/>
        <w:jc w:val="center"/>
      </w:pPr>
      <w:r>
        <w:rPr>
          <w:rFonts w:ascii="Times New Roman" w:eastAsia="Times New Roman" w:hAnsi="Times New Roman" w:cs="Times New Roman"/>
          <w:b/>
          <w:sz w:val="24"/>
          <w:szCs w:val="24"/>
          <w:lang w:eastAsia="uk-UA"/>
        </w:rPr>
        <w:t>Тарифна політика</w:t>
      </w:r>
    </w:p>
    <w:p w14:paraId="53B00DFF"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lastRenderedPageBreak/>
        <w:t xml:space="preserve">Систематично проводилась робота щодо перевірки економічного обґрунтування витрат на комунальні послуги та підготовки рішень щодо перегляду тарифів. </w:t>
      </w:r>
    </w:p>
    <w:p w14:paraId="2415CC06"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Комунальне підприємство “Славутське ЖКО” провело розрахунки тарифів на  теплову енергію (її виробництво, транспортування та постачання) на новий 2025-2026 опалювальний період на рівні економічно обгрунтованих витрат, однак застосовує до групи споживачів “населення” на рівні тарифів, що діяли до 24.02.2022 року.  Відповідно до вимог чинного законодавства різниця в тарифах має покриватись з державного бюджету. Проведено коригування тарифів у зв’язку із підвищенням складових тарифу - зростанням цін на енергоносії. </w:t>
      </w:r>
    </w:p>
    <w:p w14:paraId="7340DA98"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Встановлені нові тарифи на теплову енергію, яка виробляється на установках з використанням альтернативних джерел енергії для ФОП Шашка Т.О. Теплова енергія подається до КП «Славутська міська лікарня ім.Ф. М. Михайлова», гімназії №9 та до гуртожитку по вул. Захисників України.</w:t>
      </w:r>
    </w:p>
    <w:p w14:paraId="1A0EDFF3"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Протягом 2025 року на виконання вимог нового Закону України «Про житлово-комунальні послуги» від 09.11.2017 №2189-VIII та інших нормативно-правових актів Славутським УВКГ проводилось коригування тарифів на послуги з централізованого водопостачання та централізоване водовідведення з метою приведення вартості послуг до рівня їх економічно обґрунтованих витрат. Проведено їх коригування в зв’язку із підвищенням складових тарифу - зростанням цін на енергоносії. </w:t>
      </w:r>
    </w:p>
    <w:p w14:paraId="47B221F4"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Разом з тим, Славутським управлінням водопровідно-каналізаційного господарства розраховано, а виконавчим комітетом Славутської міської ради затверджено нові економічно-обгрунтовані тарифи на 2026 рік. </w:t>
      </w:r>
    </w:p>
    <w:p w14:paraId="17CD5BB8"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Для ТОВ «Компанія «Галеон», яка забезпечує тепловою енергією  Славутську гімназію №1 (м. Славута, вул. Покровська 12) та Славутську гімназію №3 (м. Славута, вул. Марії Лисенко 2А) встановлено тариф на теплову енергію, що виробляється на установках з використанням альтернативних джерел енергії на 2025-2026 опалювальний період.</w:t>
      </w:r>
    </w:p>
    <w:p w14:paraId="3C445FA9" w14:textId="77777777" w:rsidR="00A17348" w:rsidRDefault="00A17348">
      <w:pPr>
        <w:spacing w:after="0" w:line="240" w:lineRule="auto"/>
        <w:ind w:firstLine="360"/>
        <w:jc w:val="center"/>
        <w:rPr>
          <w:rFonts w:ascii="Times New Roman" w:eastAsia="Times New Roman" w:hAnsi="Times New Roman" w:cs="Times New Roman"/>
          <w:sz w:val="24"/>
          <w:szCs w:val="24"/>
          <w:lang w:eastAsia="uk-UA"/>
        </w:rPr>
      </w:pPr>
    </w:p>
    <w:p w14:paraId="2616AA9E" w14:textId="77777777" w:rsidR="00A17348" w:rsidRDefault="00000000">
      <w:pPr>
        <w:spacing w:after="0" w:line="240" w:lineRule="auto"/>
        <w:ind w:firstLine="360"/>
        <w:jc w:val="center"/>
      </w:pPr>
      <w:r>
        <w:rPr>
          <w:rFonts w:ascii="Times New Roman" w:eastAsia="Times New Roman" w:hAnsi="Times New Roman" w:cs="Times New Roman"/>
          <w:b/>
          <w:sz w:val="24"/>
          <w:szCs w:val="24"/>
          <w:lang w:eastAsia="uk-UA"/>
        </w:rPr>
        <w:t>Енергоефективність та енергозбереження.</w:t>
      </w:r>
    </w:p>
    <w:p w14:paraId="4E9C292B" w14:textId="77777777" w:rsidR="00A17348" w:rsidRDefault="00000000">
      <w:pPr>
        <w:spacing w:after="0" w:line="240" w:lineRule="auto"/>
        <w:ind w:firstLine="360"/>
        <w:jc w:val="center"/>
      </w:pPr>
      <w:r>
        <w:rPr>
          <w:rFonts w:ascii="Times New Roman" w:eastAsia="Times New Roman" w:hAnsi="Times New Roman" w:cs="Times New Roman"/>
          <w:b/>
          <w:sz w:val="24"/>
          <w:szCs w:val="24"/>
          <w:lang w:eastAsia="uk-UA"/>
        </w:rPr>
        <w:t>Інформаційна кампанія</w:t>
      </w:r>
    </w:p>
    <w:p w14:paraId="57E4322F"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xml:space="preserve">На даний час в Славутський громаді діють наступні програми в яких передбачені заходи з енергозбереження:  </w:t>
      </w:r>
    </w:p>
    <w:p w14:paraId="68660D90"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З метою підвищення енергоефективності, енергетичної стійкості та зменшення споживання енергоносіїв у 2025 році впроваджено наступні заходи:</w:t>
      </w:r>
    </w:p>
    <w:p w14:paraId="2E233B02"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xml:space="preserve">• Забезпечено альтернативне електропостачання об’єктів критичної інфраструктури громади ( КП «Славутське  ЖКО» -6 шт, УВКГ -2 шт) на випадок блекауту та інших надзвичайних ситуацій шляхом отримання від USAID на грантовій основі у межах програми «Проєкт енергетичної безпеки» 8 дизельних генераторів загальною вартістю 7,2 млн грн.  </w:t>
      </w:r>
    </w:p>
    <w:p w14:paraId="189B9292"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Розроблено техніко-економічне обґрунтування для встановлення двох дахових сонячних електричних станцій на будівлях КП «Славутська міська лікарня ім. Ф. М. Михайлова Славутської міської ради» загальною потужністю 100 кВт у співпраці з ГО «Екоклуб» у межах програми «Можливості для громад: встановлення сонячних електростанцій для лікарень та водоканалів». Вартість робіт - 70 000 грн.</w:t>
      </w:r>
    </w:p>
    <w:p w14:paraId="2352B286"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xml:space="preserve">• Розроблено перед техніко-економічне обґрунтування спільно з ТМГОІ «Промінь Надії» на встановлення сонячної електричної станції на даху відділення Славутського центру первинної медико-санітарної допомоги (40кВт.год. разом із встановлення акумуляції 80кВт.год.) (проєкт на стадії отримання фінансування на грантовій основі). </w:t>
      </w:r>
    </w:p>
    <w:p w14:paraId="36977D19"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Розроблено спільно з Асоціацією енергоаудиторів ЖКГ техніко-економічного обґрунтування доцільності реалізації проекту розподіленої генерації електричної енергії та когенерації в комунальній інфраструктурі міста Славута (120 000грн).</w:t>
      </w:r>
    </w:p>
    <w:p w14:paraId="6CA6E752"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lastRenderedPageBreak/>
        <w:t xml:space="preserve">• Підписана тристороння угода з Міністерством розвитку громад та територій України та Міністерством фінансів України про отримання гранту на суму 103 500 000,00 грн у рамках реалізації Частини 2 інвестиційного проєкту «Відновлення енергозабезпечення у зимовий період та постачання енергетичних ресурсів», який фінансується Світовим банком. Проєкт перебуває на стадії запуску, виконуються предпроєкті та проєкті роботи, запуск тендеру на розробку ПКД, розрахунок оцінки впливу на довкілля тощо. </w:t>
      </w:r>
    </w:p>
    <w:p w14:paraId="5A051A51"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xml:space="preserve">Планово отримаємо у межах гранту наступне обладнання: </w:t>
      </w:r>
    </w:p>
    <w:p w14:paraId="10CF7410"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xml:space="preserve">- когенераційна газова установка контейнерного типу потужністю 2 МВт; </w:t>
      </w:r>
    </w:p>
    <w:p w14:paraId="01A44D1A"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xml:space="preserve">- додаткове обладнання: підстанція загальною потужністю 2,5 МВт (середня вартість – </w:t>
      </w:r>
    </w:p>
    <w:p w14:paraId="172E9645"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3,6-4 млн.грн);</w:t>
      </w:r>
    </w:p>
    <w:p w14:paraId="714794E7"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кабельні лінії за умови залишку коштів після проведення тендерних закупівель.</w:t>
      </w:r>
    </w:p>
    <w:p w14:paraId="62286454"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Встановлено гібридну сонячну електричну станцію загальною потужністю 55кВт.год. разом із акумуляцією 15кВт.год. у відділенні БАК-лабораторії (Назва проєкту: «Реконструкція системи електромереж КП «Славутська міська лікарня на даху будівлі терапевтичного корпусу №3»). Заживлено весь лікарняний комплекс, замінено щитові, а також здійснено синхронізацію з існуючим генератором. Загальна вартість проєкту: 2 034 000грн.</w:t>
      </w:r>
    </w:p>
    <w:p w14:paraId="429DDD3B"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Залучено грантових коштів від Посольство федеративної республіки Німеччини - Грантова підтримка мікропроєктів від Посольства Німеччини -  1 037 711,40грн</w:t>
      </w:r>
    </w:p>
    <w:p w14:paraId="3D3CFDCB"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Використано 122 фотомодулі, які отримали як гуманітарну допомогу від Чеської Республіки у співпраці з ГО «Екоклуб» на суму 549 000грн</w:t>
      </w:r>
    </w:p>
    <w:p w14:paraId="67E13B05"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Власні кошти - 447 288,60грн (співфінансування проєкту).</w:t>
      </w:r>
    </w:p>
    <w:p w14:paraId="46A22CB2"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xml:space="preserve">• У співпраці з Фондом «Східна Європа» у межах програми EGAP впроваджено технічне рішення для підвищення енергоефективності та стійкості роботи ЦНАП. Встановлено гібридну сонячну електричну станцію загальною потужністю 20,4 кВт, трифазний інвертор 15 кВт та систему акумулювання енергії 30 кВт·год. </w:t>
      </w:r>
    </w:p>
    <w:p w14:paraId="5699887F"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Фінансування:</w:t>
      </w:r>
    </w:p>
    <w:p w14:paraId="5B165630"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грант — 1 008 000 грн,</w:t>
      </w:r>
    </w:p>
    <w:p w14:paraId="02F5586B"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xml:space="preserve">- власні кошти — 115 000 грн. </w:t>
      </w:r>
    </w:p>
    <w:p w14:paraId="194DA058"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Загальна вартість проєкту: 1 123 000 грн.</w:t>
      </w:r>
    </w:p>
    <w:p w14:paraId="520D0E89"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Підписано Меморандум про співпрацю та координацію спільних дій для реалізації проєкту «Безпечне поводження з ядерними відходами: освітня програма для Хмельницької області» у Центрі культурно-мистецьких ініціатива (Art Tech Hub). Реалізовуватиме його спільно з фахівцями Виконавчого комітету Славутської міської ради ГО «Хмельницький енергетичний кластер» за підтримки норвезьких партнерів «Natur og Ungdom» (Природа та молодь). Сума залученого грант 10 000 євро.</w:t>
      </w:r>
    </w:p>
    <w:p w14:paraId="59F381F3"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Протягом звітного періоду реалізовано ряд заходів з енергоощадності:</w:t>
      </w:r>
    </w:p>
    <w:p w14:paraId="6DCD1B7F"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КП «Славутська міська лікарня ім. Ф. М. Михайлова Славутської міської ради» - замінено 17 світильників на енергоефективні – 32Вт.</w:t>
      </w:r>
    </w:p>
    <w:p w14:paraId="70A4B744"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КП «Славутська міська лікарня ім. Ф. М. Михайлова Славутської міської ради» - замінено звичайні лампи розжарювання на світлодіодні лампи - 23шт (15Вт).</w:t>
      </w:r>
    </w:p>
    <w:p w14:paraId="7A17ADB3"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КП «Славутське ЖКО» - замінено трубопроводи теплопостачання на попередньо ізольовані труби діаметром 50 мм загальною довжиною 730 м на суму 51 100 грн (без ПДВ).</w:t>
      </w:r>
    </w:p>
    <w:p w14:paraId="796FB1EC"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КП «Славутське ЖКО» - встановлено 526 світильників із датчиками руху на суму 184 588,20 грн (без ПДВ).</w:t>
      </w:r>
    </w:p>
    <w:p w14:paraId="4D099B5A"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КП «Славутське ЖКО» - встановлено обмежувачі потужності у 5 житлових будинках на суму 4 175 грн (без ПДВ).</w:t>
      </w:r>
    </w:p>
    <w:p w14:paraId="0499A5D7"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Управління водопровідно-каналізаційного господарства – виготовлено ПКД на будівництво 2-х дахових сонячних електричних станцій - 140кВт.год. та 144кВт.год. – 320 000грн.</w:t>
      </w:r>
    </w:p>
    <w:p w14:paraId="157BC9ED"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lastRenderedPageBreak/>
        <w:t>• Управління водопровідно-каналізаційного господарств – встановлену мережеву сонячну електричну станцію загальною потужністю 140кВт.год. – 3 000 000грн.</w:t>
      </w:r>
    </w:p>
    <w:p w14:paraId="48FE5201" w14:textId="77777777" w:rsidR="00A17348" w:rsidRDefault="00000000">
      <w:pPr>
        <w:spacing w:after="0" w:line="240" w:lineRule="auto"/>
        <w:ind w:firstLine="360"/>
        <w:jc w:val="both"/>
      </w:pPr>
      <w:r>
        <w:rPr>
          <w:rFonts w:ascii="Times New Roman" w:eastAsia="Times New Roman" w:hAnsi="Times New Roman" w:cs="Times New Roman"/>
          <w:sz w:val="24"/>
          <w:szCs w:val="24"/>
          <w:lang w:eastAsia="uk-UA"/>
        </w:rPr>
        <w:t>• Управління водопровідно-каналізаційного господарств – здійснено реконструкція водозабору «Центральний" у т.ч .ВНС-2 – 221 000грн.</w:t>
      </w:r>
    </w:p>
    <w:p w14:paraId="5F9CC016" w14:textId="77777777" w:rsidR="00A17348" w:rsidRDefault="00A17348">
      <w:pPr>
        <w:spacing w:after="0" w:line="240" w:lineRule="auto"/>
        <w:ind w:firstLine="360"/>
        <w:rPr>
          <w:rFonts w:ascii="Times New Roman" w:eastAsia="Times New Roman" w:hAnsi="Times New Roman" w:cs="Times New Roman"/>
          <w:sz w:val="24"/>
          <w:szCs w:val="24"/>
          <w:lang w:eastAsia="uk-UA"/>
        </w:rPr>
      </w:pPr>
    </w:p>
    <w:p w14:paraId="1B81F006" w14:textId="77777777" w:rsidR="00A17348" w:rsidRDefault="00000000">
      <w:pPr>
        <w:spacing w:after="0" w:line="240" w:lineRule="auto"/>
        <w:ind w:left="2498"/>
      </w:pPr>
      <w:r>
        <w:rPr>
          <w:rFonts w:ascii="Times New Roman" w:eastAsia="Times New Roman" w:hAnsi="Times New Roman" w:cs="Times New Roman"/>
          <w:b/>
          <w:sz w:val="24"/>
          <w:szCs w:val="24"/>
          <w:lang w:eastAsia="uk-UA"/>
        </w:rPr>
        <w:t>Підприємництво та регуляторна політика</w:t>
      </w:r>
    </w:p>
    <w:p w14:paraId="62E1DC76"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Середнє, мале та мікро підприємництво є основою економіки громади. Його роль визначається часткою таких підприємств до загальної кількості зареєстрованих підприємств у громаді і вона становить 100%, оскільки на території громади здійснює підприємницьку діяльність понад 290 підприємств (юридичні особи) в тому числі суб’єктів малого та мікро підприємництва понад 270, а суб’єктів середнього підприємництва близько 20 юридичних осіб. Станом на 01.01.2026 року фізичних осіб - підприємців зареєстровано 1976 осіб. Всього кількість середнього, малого та мікро підприємництва становить близько 2270 одиниць.. Відсоток найманих працівників до загальної кількості працюючих у суб’єктів середнього, малого та мікро підприємництва становить: - по суб’єктам середнього підприємництва — 52,4% - по суб’єктам малого та мікро підприємництва – 47,6% </w:t>
      </w:r>
    </w:p>
    <w:p w14:paraId="0DD3833F"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Також на підтримку розвитку бізнесу були залучені і місцеві державні банки. </w:t>
      </w:r>
    </w:p>
    <w:p w14:paraId="065EBC57"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В свою чергу Славутським відділенням Ощадбанку протягом 2025 суб’єктам господарювання, зареєстрованим на території громади по Програмах підтримки розвитку бізнесу надано: </w:t>
      </w:r>
    </w:p>
    <w:p w14:paraId="7B6C0EC6"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11 кредитів за Державною кредитною програмою «Доступні кредити 5-7-9» та 6 гранти/ мікрогранти, з них: 1 грант «єРобота: Ветеран» та 5 мікрогрантів «Є-робота. Своя справа».</w:t>
      </w:r>
    </w:p>
    <w:p w14:paraId="7B7FB278"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Так протягом 2025 року проведено  надано консультативну та інформаційну підтримку для 96 суб’єктів підприємницької діяльності в тому числі 18 юридичних осіб та 78 фізичних осіб — підприємців. Робочою групою здійснювався моніторинг закладів торгівлі, сфери послуг та ресторанного господарства. За результатами моніторингу встановлено, що в громаді збільшується кількість закладів у сфері послуг, а саме сфера послуг мобільного харчування, а також збільшення підприємців, що займаються роздрібною торгівлею в тому числі фармацевтичними товарами. </w:t>
      </w:r>
    </w:p>
    <w:p w14:paraId="6CEE9F33"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Разом з тим, за результатами консультативно-роз’яснювальної роботи було: здійснено реєстрацію юридичною особою за неосновним місцем обліку та забезпечено сплату податку на доходи фізичних осіб за найманих працівників до місцевого бюджету; укладено 2 (два трудові договори); зареєстровано у Державному реєстрі речових прав на нерухоме майно 3 (три) об’єкти нерухомого майна де здійснюється підприємницька діяльність; - одна юридична особа подала податкову декларацію до Головного управління ДПС у Хмельницькій області, що дало можливість залучити об’єкти нерухомого майна до оподаткування.</w:t>
      </w:r>
    </w:p>
    <w:p w14:paraId="195E603D"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Відповідно плану діяльності з підготовки проектів регуляторних актів на 2025рік, затвердженого рішенням виконавчого комітету Славутської міської ради від 30.01.2025 року №38 (із змінами) у 2025 році було заплановано розробити та затвердити два проєкта рішень виконавчого комітету Славутської міської ради. Протягом року було проведено відповідні процедури та прийнято одне рішення виконавчого комітету Славутської міської ради. План підготовки проєктів регуляторних актів на 2026рік не затверджено у зв’язку із відсутністю на даний час потреби у розробці нових регуляторних актів. Ведеться та постійно оновлюється реєстр діючих регуляторних актів, який станом на 01.01.2026 року. Включає 18 рішень міської ради та її виконавчого комітету. За 2025 рік здійснено повторні та періодичні відстеження 6-х регуляторних актів та оприлюднені звіти про результати відстеження. Постійно надавалася консультативна допомога підприємствам громади та суб’єктам підприємницької діяльності. Розглядалися заяви та звернення громадян. </w:t>
      </w:r>
    </w:p>
    <w:p w14:paraId="549ECF9D"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6B8F9080" w14:textId="77777777" w:rsidR="00A17348" w:rsidRDefault="00000000">
      <w:pPr>
        <w:spacing w:after="0" w:line="240" w:lineRule="auto"/>
        <w:ind w:left="2498" w:firstLine="1249"/>
        <w:jc w:val="both"/>
      </w:pPr>
      <w:r>
        <w:rPr>
          <w:rFonts w:ascii="Times New Roman" w:eastAsia="Times New Roman" w:hAnsi="Times New Roman" w:cs="Times New Roman"/>
          <w:b/>
          <w:sz w:val="24"/>
          <w:szCs w:val="24"/>
          <w:lang w:eastAsia="uk-UA"/>
        </w:rPr>
        <w:t>Споживчий ринок</w:t>
      </w:r>
    </w:p>
    <w:p w14:paraId="7DA76FDD"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lastRenderedPageBreak/>
        <w:t xml:space="preserve">Виконавчим комітетом Славутської міської ради проводиться робота щодо розширення та вдосконалення мережі підприємств торгівлі, ресторанного господарства та сфери послуг. З метою оновлення даних щодо мережі закладів торгівлі, ресторанного господарства та сфери послуг була створена робоча група з інвентаризації таких закладів та надання консультативно –роз'яснювальної допомоги суб’єктам господарської діяльності. </w:t>
      </w:r>
    </w:p>
    <w:p w14:paraId="1B7B6ABF"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На території громади функціонує більше 660 об’єктів торгівлі, ресторанного господарства, сфери послуг та інше, різних форм власності. Близько 30 аптек та аптечних кіосків, понад 20 станцій технічного обслуговування автомобілів, більше 120 об’єктів де здійснюють діяльність у сфері послуг (пошиття одягу, ремонт годинників, ремонт побутової техніки, діяльність фітнес центрів, надання перукарських послуг, стоматологічні послуги і таке інше), 5 автозаправних станцій, понад 450 об’єктів підприємницької діяльності, що займаються оптовою та роздрібною торгівлею непродовольчих та продовольчих товарів, близько 35 об’єктів де здійснюється діяльність ресторанів. </w:t>
      </w:r>
    </w:p>
    <w:p w14:paraId="68BAE5CB"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Проводиться моніторинг цін на основні соціально значущі продовольчі товари в роздрібній мережі та на продовольчому ринку; забезпечуються оптимальні закупівельні ціни на продукти харчування для бюджетних закладів громади (ціни не вище середніх цін по регіону). </w:t>
      </w:r>
    </w:p>
    <w:p w14:paraId="650E96BA"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Протягом 2025 року робочою групою здійснювався моніторинг закладів торгівлі, сфери послуг та ресторанного господарства. За результатами моніторингу встановлено, що в громаді збільшується кількість закладів у сфері послуг, а саме сфера послуг мобільного харчування, а також збільшення підприємців, що займаються роздрібною торгівлею в тому числі фармацевтичними товарами .</w:t>
      </w:r>
    </w:p>
    <w:p w14:paraId="7BB952AE"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Відповідно до рішення Славутської міської ради № 22-18/2022 від 17.06.2022 року «Про врегулювання питання тимчасового користування окремими елементами благоустрою комунальної власності Славутської міської територіальної громади», з метою врегулювання правовідносин, пов'язаних з здійсненням підприємницької діяльності, зокрема виїзної, виносної, роздрібної торгівлі на окремих елементах благоустрою комунальної форми власності Славутської міської територіальної громади в районі міського ринку, забезпечує діяльність Комунальне підприємство «Славута-Сервіс», яке є балансоутримувачем елементів благоустрою. Станом на 1 січня 2026 року укладено 134 договорів із суб'єктами господарювання - особами що здійснюють виїзну, виносну торгівлю. Надходження за такими договорами за 2025 рік склали 1962,7 тис гривень. </w:t>
      </w:r>
    </w:p>
    <w:p w14:paraId="0FA5D9BF"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689F23AA" w14:textId="77777777" w:rsidR="00A17348" w:rsidRDefault="00000000">
      <w:pPr>
        <w:spacing w:after="0" w:line="240" w:lineRule="auto"/>
        <w:ind w:firstLine="360"/>
        <w:jc w:val="center"/>
      </w:pPr>
      <w:r>
        <w:rPr>
          <w:rFonts w:ascii="Times New Roman" w:eastAsia="Times New Roman" w:hAnsi="Times New Roman" w:cs="Times New Roman"/>
          <w:b/>
          <w:sz w:val="24"/>
          <w:szCs w:val="24"/>
          <w:lang w:eastAsia="uk-UA"/>
        </w:rPr>
        <w:t>НАПРЯМ 4. СИСТЕМА УПРАВЛІННЯ  КОМУНАЛЬНОЮ ВЛАСНІСТЮ</w:t>
      </w:r>
    </w:p>
    <w:p w14:paraId="3C282233" w14:textId="77777777" w:rsidR="00A17348" w:rsidRDefault="00000000">
      <w:pPr>
        <w:spacing w:after="0" w:line="240" w:lineRule="auto"/>
        <w:ind w:firstLine="360"/>
        <w:jc w:val="center"/>
      </w:pPr>
      <w:r>
        <w:rPr>
          <w:rFonts w:ascii="Times New Roman" w:eastAsia="Times New Roman" w:hAnsi="Times New Roman" w:cs="Times New Roman"/>
          <w:b/>
          <w:sz w:val="24"/>
          <w:szCs w:val="24"/>
          <w:lang w:eastAsia="uk-UA"/>
        </w:rPr>
        <w:t>Управління земельними ресурсами</w:t>
      </w:r>
    </w:p>
    <w:p w14:paraId="6AB4D884"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Основними завданнями в сфері земельних відносин є забезпечення реалізації повноважень Славутської міської ради у галузі земельних відносин і забезпечення конституційних та законних прав громадян та юридичних осіб на землю відповідно до Земельного кодексу України та інших нормативних актів України. </w:t>
      </w:r>
    </w:p>
    <w:p w14:paraId="36E31F90"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Протягом 2025 року відділом з питань регулювання земельних відносин виконавчого комітету Славутської міської ради було надано 159 адміністративних послуг та опрацьовано 134 звернення фізичних та юридичних осіб. Розглянуто 16 звернень громадян щодо вирішення земельних спорів, (встановлення меж земельних ділянок, вирішення земельних спорів, додержання громадянами правил добросусідства, обміри та ін.). До Книги реєстрації звернень учасників бойових дій та осіб прирівняних до них, яким першочергово відводитимуться земельні ділянки для індивідуального житлового будівництва внесені 103 особи. Всього зареєстровано 1041 особа.</w:t>
      </w:r>
    </w:p>
    <w:p w14:paraId="423EA876"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Станом на 31.12.2025 нараховується 329 діючих договорів: з них 289 договори оренди землі та 40 договорів строкового сервітуту.</w:t>
      </w:r>
    </w:p>
    <w:p w14:paraId="78D185D7"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lastRenderedPageBreak/>
        <w:t>Протягом 2025 року було продано 4 земельних ділянок під об’єктами нерухомого майна на загальну суму 4 720 307 грн, та 2 вільні земельні ділянки шляхом продажу на земельних торгах (аукціоні) на суму 4 660 000 грн.</w:t>
      </w:r>
    </w:p>
    <w:p w14:paraId="1908742E"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За результатами виявлення використання земельних ділянок без правовстановлювальних документів з фізичних осіб в позасудовому порядку було стягнуто 19,8 тис.грн, шляхом укладення договорів про відшкодування безпідставно збережених коштів за користування земельною ділянкою комунальної власності без правовстановлювальних документів у вигляді орендної плати (збитків).</w:t>
      </w:r>
    </w:p>
    <w:p w14:paraId="745DD1EA"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4E4AE99B" w14:textId="77777777" w:rsidR="00A17348" w:rsidRDefault="00000000">
      <w:pPr>
        <w:spacing w:after="0" w:line="240" w:lineRule="auto"/>
        <w:ind w:firstLine="360"/>
        <w:jc w:val="center"/>
      </w:pPr>
      <w:r>
        <w:rPr>
          <w:rFonts w:ascii="Times New Roman" w:eastAsia="Times New Roman" w:hAnsi="Times New Roman" w:cs="Times New Roman"/>
          <w:b/>
          <w:bCs/>
          <w:sz w:val="24"/>
          <w:szCs w:val="24"/>
          <w:lang w:eastAsia="uk-UA"/>
        </w:rPr>
        <w:t>Управління об’єктами комунальної власності</w:t>
      </w:r>
    </w:p>
    <w:p w14:paraId="2AF0B2DB"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Славутською міською радою та її виконавчими органами здійснюється робота щодо ефективного використання комунального майна.</w:t>
      </w:r>
    </w:p>
    <w:p w14:paraId="6F0A4356"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Сформовано та щорічно поновлюється Перелік об’єктів нерухомого комунального майна, що перебувають на балансах підприємств, установ, закладів комунальної форми власності, який затверджений рішенням Славутської міської ради від 22.12.2025 р. №31-54/2025. </w:t>
      </w:r>
    </w:p>
    <w:p w14:paraId="77C63AE4"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Щодо об’єктів комунального майна ведуться реєстри договорів оренди, позички та про встановлення сервітутів. Станом на сьогодні - 67 діючих договорів оренди комунального майна, укладених за результатами проведення аукціонів через електронну торгову систему, а також які укладені без проведення аукціону із суб’єктами, що мають право на отримання в оренду комунального майна без проведення аукціону відповідно до ст.15 Закону України «Про оренду державного та комунального майна». </w:t>
      </w:r>
    </w:p>
    <w:p w14:paraId="0ACE3863"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Договори оренди, строк дії яких закінчився під час дії воєнного стану до 29.05.2025 року, відповідно до постанови Кабінету Міністрів України від 27.05.2022 № 634 (далі – Постанова) у редакції, чинній до 29.05.2025 року, вважаються автоматично продовженими на період дії воєнного стану та протягом чотирьох місяців з дати його припинення або скасування, крім випадків, передбачених цією Постановою. У зв’язку з цим усім орендарям та балансоутримувачам за такими договорами оренди направлено відповідні листи-роз’яснення відповідно до вимог чинного законодавства.</w:t>
      </w:r>
    </w:p>
    <w:p w14:paraId="2455F5AC"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Приміщення комунальної власності використовуються для надання медичних послуг, освітніх послуг, під офіси, магазини, аптечні пункти, для здійснення побутового обслуговування населення в різних напрямках (надання швейних послуг, ремонт взуття, перукарні, виготовлення ключів тощо).</w:t>
      </w:r>
    </w:p>
    <w:p w14:paraId="10BE9ACF"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Шляхом передачі комунального майна в оренду на пільгових умовах (за 1 грн в рік) міська рада забезпечує функціонування органів державної влади та організацій, які необхідні жителям територіальної громади: Управління з питань ветеранської політики Шепетівської районної державної адміністрації Хмельницької області, ГУ Держгеокадастру у Хмельницькій області, Славутський відділ обслуговування громадян (сервісний центр) ГУ Пенсійного фонду України в Хмельницькій області, Відділ державної реєстрації актів цивільного стану (РАЦС), Хмельницький обласний територіальний центр комплектування та соціальної підтримки, Навчально-методичний центр цивільного захисту та безпеки життєдіяльності Хмельницької області, Управління соціального захисту населення Шепетівської РДА, Славутське управління ГУ Держпродспоживслужби в Хмельницькій області та інші. Зазначені організації функціонують безпосередньо в нашому місті і забезпечують потреби жителів громади. </w:t>
      </w:r>
    </w:p>
    <w:p w14:paraId="7B45AA12"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Об’єкти комунального майна територіальної громади використовуються інтернет-провайдерами та підприємством зв’язку на підставі 8 договорів. Протягом звітного періоду Відділом підготовлено 1 додаткову угоду до діючих договорів про встановлення сервітуту.</w:t>
      </w:r>
    </w:p>
    <w:p w14:paraId="3A9A818E"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Кошти за користування комунальним майном згідно з договорами про встановлення сервітутів надходили до міського бюджету. </w:t>
      </w:r>
    </w:p>
    <w:p w14:paraId="5468F8BB"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lastRenderedPageBreak/>
        <w:t xml:space="preserve">Станом на 01.01.2026 року від оренди комунального майна та використання комунального майна згідно з договорами про встановлення сервітутів до бюджету громади надійшли кошти в сумі 998 959,54 грн.  </w:t>
      </w:r>
    </w:p>
    <w:p w14:paraId="5A1AF719"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578659C4" w14:textId="77777777" w:rsidR="00A17348" w:rsidRDefault="00000000">
      <w:pPr>
        <w:spacing w:after="0" w:line="240" w:lineRule="auto"/>
        <w:ind w:firstLine="360"/>
        <w:jc w:val="center"/>
      </w:pPr>
      <w:r>
        <w:rPr>
          <w:rFonts w:ascii="Times New Roman" w:eastAsia="Times New Roman" w:hAnsi="Times New Roman" w:cs="Times New Roman"/>
          <w:sz w:val="24"/>
          <w:szCs w:val="24"/>
          <w:lang w:eastAsia="uk-UA"/>
        </w:rPr>
        <w:tab/>
      </w:r>
      <w:r>
        <w:rPr>
          <w:rFonts w:ascii="Times New Roman" w:eastAsia="Times New Roman" w:hAnsi="Times New Roman" w:cs="Times New Roman"/>
          <w:b/>
          <w:sz w:val="24"/>
          <w:szCs w:val="24"/>
          <w:lang w:eastAsia="uk-UA"/>
        </w:rPr>
        <w:t>НАПРЯМ 5. БЕЗПЕКА ЖИТТЄДІЯЛЬНОСТІ ЛЮДИНИ</w:t>
      </w:r>
    </w:p>
    <w:p w14:paraId="582E8C51" w14:textId="77777777" w:rsidR="00A17348" w:rsidRDefault="00000000">
      <w:pPr>
        <w:spacing w:after="0" w:line="240" w:lineRule="auto"/>
        <w:ind w:firstLine="360"/>
        <w:jc w:val="center"/>
      </w:pPr>
      <w:r>
        <w:rPr>
          <w:rFonts w:ascii="Times New Roman" w:eastAsia="Times New Roman" w:hAnsi="Times New Roman" w:cs="Times New Roman"/>
          <w:b/>
          <w:sz w:val="24"/>
          <w:szCs w:val="24"/>
          <w:lang w:eastAsia="uk-UA"/>
        </w:rPr>
        <w:t>Охорона навколишнього середовища.</w:t>
      </w:r>
    </w:p>
    <w:p w14:paraId="0CC9F0A5"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За 2025 рік Славутським управлінням водопровідно-каналізаційного господарства в частині використання і охорони вод та відтворення водних ресурсів  були виконані слідуючі роботи: очищення, промивка каналізаційної мережі, проведено роботи по відновленню дебіту водозабірної свердловини, ліквідовано затори та ремонт каналізаційної мережі по вул. Здоров' я, Лісній, Героїв Небесної Сотні, проведено ремонт водопровідних мереж по вул. Лісна, Здоров'я, Миру, Соборності, Церковна, Острозька, Ізяславська, Перемоги, Привокзальна. Проведено  інструментально-лабораторний контроль за якістю води на водозаборах та якістю зворотніх вод. Замінено запірну арматуру та встановлено нові датчики обліку води Проведено промивку, усунення заторів на каналізаційній мережі гідродинамічною установкою «АКВА ДЖЕТ» по вул. Лісна, Ізяславська, Соборності, Здоров'я, вул. Я.Мудрого, Захисників України, Соборності, Героїв Небесної Сотні. Проведено заміну водопроводу по вул. Кн.Ольги. Замінено та проведено ремонт запірної арматури. Замінено водогін від свердловини №9 Замінено стальний водопровід по пров. Квітневому. Замінено азбестоцементного водопровід; по пров. Кн.Сангушків. Проведено прокладання підвідного водогону від свердловини до фільтра ФОВ-3,2. Проведено санацію водопроводу з азбестоцементних труб. на п/е по пров. Калиновому, гідродинамічне очищення каналізаційного напірного колектора станцій №3, №5 ремонт водопровідних мереж. по вул. Я.Мудрого, Героїв Небесної Сотні, Козацька, ремонт напірного трубопровода від КНС №2.</w:t>
      </w:r>
    </w:p>
    <w:p w14:paraId="3A21AF07"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Роботи пов’язані з поліпшенням технічного стану та благоустрою водойм (утримання міського пляжу). Мікробіологічні, парозитологічні та хімічні дослідження води ставка</w:t>
      </w:r>
    </w:p>
    <w:p w14:paraId="39446527"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Окрім цього протягом року проводилось санітарне прибирання території громади та прилеглої території водних об’єктів. Проводилось видалення аварійних та формування зелених насаджень. Проводилось висаджування квітів та догляд за газонами, квітниками. </w:t>
      </w:r>
    </w:p>
    <w:p w14:paraId="0FE95932"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В період проведення загальноміського місячника Благоустрою було залучено до проведення заходів 3596 жителів міста та учнівської молоді. Під час заходів висаджено 246 дерев, 365 кущів. Ліквідовано несанкціоноване сміттєзвалище.</w:t>
      </w:r>
    </w:p>
    <w:p w14:paraId="060F8658"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Проводились роботи щодо прибирання водних об’єктів від пластику та інших сторонніх предметів водної водойми.</w:t>
      </w:r>
    </w:p>
    <w:p w14:paraId="1CA193C5" w14:textId="77777777" w:rsidR="00A17348" w:rsidRDefault="00A17348">
      <w:pPr>
        <w:spacing w:after="0" w:line="240" w:lineRule="auto"/>
        <w:ind w:firstLine="567"/>
        <w:jc w:val="center"/>
        <w:rPr>
          <w:rFonts w:ascii="Times New Roman" w:eastAsia="Times New Roman" w:hAnsi="Times New Roman" w:cs="Times New Roman"/>
          <w:sz w:val="24"/>
          <w:szCs w:val="24"/>
          <w:lang w:eastAsia="uk-UA"/>
        </w:rPr>
      </w:pPr>
    </w:p>
    <w:p w14:paraId="7DAEB013" w14:textId="77777777" w:rsidR="00A17348" w:rsidRDefault="00000000">
      <w:pPr>
        <w:spacing w:after="0" w:line="240" w:lineRule="auto"/>
        <w:ind w:firstLine="357"/>
        <w:jc w:val="center"/>
      </w:pPr>
      <w:r>
        <w:rPr>
          <w:rFonts w:ascii="Times New Roman" w:eastAsia="Times New Roman" w:hAnsi="Times New Roman" w:cs="Times New Roman"/>
          <w:b/>
          <w:sz w:val="24"/>
          <w:szCs w:val="24"/>
          <w:lang w:eastAsia="uk-UA"/>
        </w:rPr>
        <w:t>Охорона громадського порядку.</w:t>
      </w:r>
    </w:p>
    <w:p w14:paraId="31A5BBFE"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За період 01.01.2025 року по 31.12.2025 року відділом муніципальної інспекції управління житлово-комунального господарства, енергозбереження, благоустрою та громадського порядку було проведено наступні заходи:</w:t>
      </w:r>
    </w:p>
    <w:p w14:paraId="3E29D91D"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Обстежено, опрацьовано, погоджено із дільницею транспортної мережі №115/5, КП «СЛАВУТА-СЕРВІС», Славутським РЕМ, Славутське УВКГ, Славутською філією АТ «Хмельницькгаз», дільницею мережі доступу 315/7, Славутське відділення №1 Шепетівського РУП ГУНП Хмельницькій області та видано 77 дозволів на порушення об'єктів благоустрою (земляних робіт, ремонтних робіт, тощо) в м. Славута.</w:t>
      </w:r>
    </w:p>
    <w:p w14:paraId="667AFF34"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xml:space="preserve">- Складено 16 адміністративних протоколів по ст.152 КУпАП (порушення державних стандартів, норм і правил у сфері благоустрою населених пунктів, правил благоустрою території населених пунктів) та направлено на розгляд адміністративної комісії щодо правопорушення в сфері благоустрою (загальна сума накладених штрафів 7480 грн.) в т.ч. за видами порушень, а саме: засмічення території комунальної власності, спалювання трави, </w:t>
      </w:r>
      <w:r>
        <w:rPr>
          <w:rFonts w:ascii="Times New Roman" w:eastAsia="Times New Roman" w:hAnsi="Times New Roman" w:cs="Times New Roman"/>
          <w:sz w:val="24"/>
          <w:szCs w:val="24"/>
          <w:lang w:eastAsia="uk-UA"/>
        </w:rPr>
        <w:lastRenderedPageBreak/>
        <w:t>сміття, опалого листя, самовільне зайняття частини території комунальної власності, звалювання відходів рослинності, гілляк в невідведених для цього місцях, витоки нечистот за межі домогосподарства.</w:t>
      </w:r>
    </w:p>
    <w:p w14:paraId="179D6DA5"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Постійно на території Славутської МТГ проводились профілактичні заходи та роз’яснювальна робота серед громадян, фізичних осіб-підприємців та юридичних осіб щодо не допущення правопорушень у сфері благоустрою населених пунктів, санітарних норм, прибирання, озеленення, освітлення, вивозу сміття, правил торгівлі, незаконного розміщення МАФів, огорож, рекламних конструкцій, тощо. Дана інформація періодично висвітлювалась на офіційному сайті Славутської міської ради.</w:t>
      </w:r>
    </w:p>
    <w:p w14:paraId="0D84212C"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Ппроведено 106 комісійних обстежень на території Славутської МТГ про наявність у житловому приміщенні пічного опалення та/або кухонного вогнища на твердому паливі.</w:t>
      </w:r>
    </w:p>
    <w:p w14:paraId="20F93A60"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Проведено 35 комісійних обстежень на території Славутської МТГ про фактичне проживання громадян.</w:t>
      </w:r>
    </w:p>
    <w:p w14:paraId="144140DB"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Спільно з працівниками Славутського відділення поліції  №1 Шепетівського РУП ГУНП в Хмельницькій області проводяться постійні патрулювання на території Славутської МТГ,  приймаємо участь у попередженні, запобіганні та припинені правопорушень, що посягають на громадський порядок і громадську безпеку у встановленому законодавством порядку на території Славутськоï міської територіальної громади.</w:t>
      </w:r>
    </w:p>
    <w:p w14:paraId="2661CC14"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Спільно з спеціалістами Шепетівського районного управління Головного управління Держпродспоживслужби у Хмельницькій області та працівниками КП «Славута-Сервіс» здійснювали екологічний контроль щодо виявлення фактів несанкціонованих звалищ, витоків нечистот, забруднення води.</w:t>
      </w:r>
    </w:p>
    <w:p w14:paraId="10DEEFCA"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залучені до робочої групи з надання консультативно-роз’яснювальної допомоги суб’єктам господарювання, що здійснюють діяльність на території Славутської міської територіальної громади та за звітний період здійснили заходи інформаційно-роз’яснювального характеру робочою групою для 18 юридичних осіб та 78 фізичних осіб-підприємців.</w:t>
      </w:r>
    </w:p>
    <w:p w14:paraId="53A1C7A9"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Систематично проводяться обстеження з благоустрою території водоохоронних зон і прибережних смуг річки Богушівка та річки Горинь попередження та недопущення фактів незаконного вилову водних біоресурсів під час нересту забороненими знаряддями вилову.</w:t>
      </w:r>
    </w:p>
    <w:p w14:paraId="00758FD7"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Здійснювалися заходи щодо покращення та допомоги вилову безпритульних тварин (собак) та розміщення їх у притулок для тварин на який знаходиться на території КП «СЛАВУТА-СЕРВІС».</w:t>
      </w:r>
    </w:p>
    <w:p w14:paraId="391BDEBB"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Проводилися обстеження території громади з метою попередження та недопущення виникнення пожеж у весняні, літні та осінні періоди.</w:t>
      </w:r>
    </w:p>
    <w:p w14:paraId="7D3C8B8A"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Спільно з спеціалістами відділу комунальної власності виконавчого комітету Славутської міської ради залучалися до громадської комісії з житлових питань та заходів обстеження комунального майна на території Славутської МТГ.</w:t>
      </w:r>
    </w:p>
    <w:p w14:paraId="16C2301C"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 Приймалася участь у супроводі та охороні громадського порядку під час проведення траурних заходів по вшануванню Героїв Славутської МТГ які загинули під час захисту України від збройної агресії російської федерації;</w:t>
      </w:r>
    </w:p>
    <w:p w14:paraId="32BC6921" w14:textId="77777777" w:rsidR="00A17348" w:rsidRDefault="00A17348">
      <w:pPr>
        <w:spacing w:after="0" w:line="240" w:lineRule="auto"/>
        <w:ind w:firstLine="360"/>
        <w:jc w:val="both"/>
        <w:rPr>
          <w:rFonts w:ascii="Times New Roman" w:eastAsia="Times New Roman" w:hAnsi="Times New Roman" w:cs="Times New Roman"/>
          <w:sz w:val="24"/>
          <w:szCs w:val="24"/>
          <w:lang w:eastAsia="uk-UA"/>
        </w:rPr>
      </w:pPr>
    </w:p>
    <w:p w14:paraId="0119F15B" w14:textId="77777777" w:rsidR="00A17348" w:rsidRDefault="00000000">
      <w:pPr>
        <w:spacing w:after="0" w:line="240" w:lineRule="auto"/>
        <w:ind w:firstLine="360"/>
        <w:jc w:val="center"/>
      </w:pPr>
      <w:r>
        <w:rPr>
          <w:rFonts w:ascii="Times New Roman" w:eastAsia="Times New Roman" w:hAnsi="Times New Roman" w:cs="Times New Roman"/>
          <w:b/>
          <w:sz w:val="24"/>
          <w:szCs w:val="24"/>
          <w:lang w:eastAsia="uk-UA"/>
        </w:rPr>
        <w:t>Техногенна безпека</w:t>
      </w:r>
      <w:r>
        <w:rPr>
          <w:rFonts w:ascii="Times New Roman" w:eastAsia="Times New Roman" w:hAnsi="Times New Roman" w:cs="Times New Roman"/>
          <w:sz w:val="24"/>
          <w:szCs w:val="24"/>
          <w:lang w:eastAsia="uk-UA"/>
        </w:rPr>
        <w:t>.</w:t>
      </w:r>
    </w:p>
    <w:p w14:paraId="5B4CE5C8"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Протягом поточного року основні зусилля системи цивільного захисту були зосереджені на підготовці органів управління цивільного захисту, підприємств, установ, організацій та проведення конкретних заходів попередження найбільш можливих надзвичайних ситуацій соціального та воєнного характеру,техногенного та природного характеру.</w:t>
      </w:r>
    </w:p>
    <w:p w14:paraId="30180C90"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На виконання Кодексу цивільного захисту, Постанов Кабінету Міністрів України, наказів і директив Цивільного захисту України а також розпоряджень голови Хмельницької обласної військової адміністрації, міського голови, плану основних заходів та плану на особливий період виконувались наступні заходи:</w:t>
      </w:r>
    </w:p>
    <w:p w14:paraId="25A6CCA0"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lastRenderedPageBreak/>
        <w:t>Створено резерв засобів індивідуального захисту органів дихання та препарату стабільного йоду для непрацюючого населення громади на 100% від потреби.</w:t>
      </w:r>
    </w:p>
    <w:p w14:paraId="0B04E793"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Населення громади укривається в сховищі, протирадіаційних укриттях, та в укриттях найпростішого типу.</w:t>
      </w:r>
    </w:p>
    <w:p w14:paraId="5634B6E3"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На території громади розташовано 1 сховище, 19 протирадіаційних укриттів та 30 укриттів найпростішого типу. Розроблено інтерактивну карту захисних споруд цивільного захисту з якою можна ознайомитись на офіційному сайті Славутської міської ради та її виконавчого комітету.</w:t>
      </w:r>
    </w:p>
    <w:p w14:paraId="3F58FD0E"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На території громади працює 14 сирен з яких 9 сирен автоматичного запуску та 5 ручного.</w:t>
      </w:r>
    </w:p>
    <w:p w14:paraId="53F0CCB7" w14:textId="77777777" w:rsidR="00A17348" w:rsidRDefault="00000000">
      <w:pPr>
        <w:spacing w:after="0" w:line="240" w:lineRule="auto"/>
        <w:ind w:firstLine="567"/>
        <w:jc w:val="both"/>
      </w:pPr>
      <w:r>
        <w:rPr>
          <w:rFonts w:ascii="Times New Roman" w:eastAsia="Times New Roman" w:hAnsi="Times New Roman" w:cs="Times New Roman"/>
          <w:sz w:val="24"/>
          <w:szCs w:val="24"/>
          <w:lang w:eastAsia="uk-UA"/>
        </w:rPr>
        <w:t>В поточному році виконуються наступні програми:</w:t>
      </w:r>
    </w:p>
    <w:p w14:paraId="57EA5F06" w14:textId="77777777" w:rsidR="00A17348" w:rsidRDefault="00A17348">
      <w:pPr>
        <w:spacing w:after="0" w:line="240" w:lineRule="auto"/>
        <w:ind w:firstLine="360"/>
        <w:jc w:val="both"/>
        <w:rPr>
          <w:rFonts w:ascii="Times New Roman" w:eastAsia="Times New Roman" w:hAnsi="Times New Roman" w:cs="Times New Roman"/>
          <w:color w:val="2E74B5" w:themeColor="accent1" w:themeShade="BF"/>
          <w:sz w:val="24"/>
          <w:szCs w:val="24"/>
          <w:lang w:eastAsia="uk-UA"/>
        </w:rPr>
      </w:pPr>
    </w:p>
    <w:p w14:paraId="554C3B26" w14:textId="77777777" w:rsidR="00A17348" w:rsidRDefault="00000000">
      <w:pPr>
        <w:pStyle w:val="affa"/>
        <w:jc w:val="center"/>
      </w:pPr>
      <w:r>
        <w:rPr>
          <w:rFonts w:ascii="Times New Roman" w:hAnsi="Times New Roman" w:cs="Times New Roman"/>
          <w:b/>
          <w:color w:val="000000" w:themeColor="text1"/>
          <w:sz w:val="24"/>
          <w:szCs w:val="24"/>
          <w:lang w:eastAsia="zh-CN"/>
        </w:rPr>
        <w:t>І</w:t>
      </w:r>
      <w:r>
        <w:rPr>
          <w:rFonts w:ascii="Times New Roman" w:hAnsi="Times New Roman" w:cs="Times New Roman"/>
          <w:b/>
          <w:color w:val="000000" w:themeColor="text1"/>
          <w:sz w:val="24"/>
          <w:szCs w:val="24"/>
        </w:rPr>
        <w:t>І. ЦІЛІ ТА ПРІОРИТЕТИ ЕКОНОМІЧНОГО,  СОЦІАЛЬНОГО ТА КУЛЬТУРНОГО РОЗВИТКУ У 2026 РОЦІ</w:t>
      </w:r>
    </w:p>
    <w:p w14:paraId="68861611" w14:textId="77777777" w:rsidR="00A17348" w:rsidRDefault="00000000">
      <w:pPr>
        <w:spacing w:after="0" w:line="240" w:lineRule="auto"/>
        <w:ind w:firstLine="567"/>
        <w:jc w:val="both"/>
      </w:pPr>
      <w:bookmarkStart w:id="0" w:name="_Hlk505324185"/>
      <w:r>
        <w:rPr>
          <w:rFonts w:ascii="Times New Roman" w:eastAsia="Times New Roman" w:hAnsi="Times New Roman" w:cs="Times New Roman"/>
          <w:bCs/>
          <w:color w:val="000000" w:themeColor="text1"/>
          <w:sz w:val="24"/>
          <w:szCs w:val="24"/>
          <w:lang w:eastAsia="uk-UA"/>
        </w:rPr>
        <w:t>Цілями та пріоритетами економічного, соціального та культурного розвитку громади у 2026 році є створення безпечного, комфортного та безбар’єрного середовища для повсякденної життєдіяльності мешканців громади, забезпечення ефективного функціонування усіх інституцій на її території, відновлення та модернізація інженерної інфраструктури, підтримка мікро-, малого та середнього бізнесу, підвищення якості освітніх, медичних і соціальних послуг, соціальна адаптація та підтримка ветеранів і захисників України, стимулювання інвестиційної діяльності, розвиток культурного потенціалу та збереження національної культурної спадщини, впровадження екологічно відповідальних практик та енергоефективних рішень, посилення цифрової трансформації та прозорості місцевого самоврядування.</w:t>
      </w:r>
      <w:bookmarkEnd w:id="0"/>
    </w:p>
    <w:p w14:paraId="7B096E47" w14:textId="77777777" w:rsidR="00A17348" w:rsidRDefault="00A17348">
      <w:pPr>
        <w:spacing w:after="0" w:line="240" w:lineRule="auto"/>
        <w:jc w:val="both"/>
        <w:rPr>
          <w:rFonts w:ascii="Times New Roman" w:hAnsi="Times New Roman" w:cs="Times New Roman"/>
          <w:b/>
          <w:color w:val="000000" w:themeColor="text1"/>
          <w:sz w:val="24"/>
          <w:szCs w:val="24"/>
          <w:lang w:eastAsia="ru-RU"/>
        </w:rPr>
      </w:pPr>
    </w:p>
    <w:p w14:paraId="33D88D69" w14:textId="77777777" w:rsidR="00A17348" w:rsidRDefault="00000000">
      <w:pPr>
        <w:spacing w:after="0" w:line="240" w:lineRule="auto"/>
        <w:ind w:firstLine="708"/>
        <w:jc w:val="both"/>
      </w:pPr>
      <w:r>
        <w:rPr>
          <w:rFonts w:ascii="Times New Roman" w:hAnsi="Times New Roman" w:cs="Times New Roman"/>
          <w:b/>
          <w:color w:val="000000" w:themeColor="text1"/>
          <w:sz w:val="24"/>
          <w:szCs w:val="24"/>
          <w:lang w:eastAsia="ru-RU"/>
        </w:rPr>
        <w:t xml:space="preserve">ІІІ. </w:t>
      </w:r>
      <w:r>
        <w:rPr>
          <w:rFonts w:ascii="Times New Roman" w:hAnsi="Times New Roman" w:cs="Times New Roman"/>
          <w:b/>
          <w:color w:val="000000" w:themeColor="text1"/>
          <w:sz w:val="24"/>
          <w:szCs w:val="24"/>
          <w:lang w:eastAsia="zh-CN"/>
        </w:rPr>
        <w:t>ОСНОВНІ ШЛЯХИ РОЗВ’ЯЗАННЯ ГОЛОВНИХ ПРОБЛЕМ РОЗВИТКУ ЕКОНОМІКИ І СОЦІАЛЬНОЇ СФЕРИ ТА ДОСЯГНЕННЯ ПОСТАВЛЕНИХ ЦІЛЕЙ</w:t>
      </w:r>
    </w:p>
    <w:p w14:paraId="15B5B31D" w14:textId="77777777" w:rsidR="00A17348" w:rsidRDefault="00000000">
      <w:pPr>
        <w:spacing w:after="0" w:line="240" w:lineRule="auto"/>
        <w:ind w:firstLine="567"/>
        <w:jc w:val="both"/>
      </w:pPr>
      <w:r>
        <w:rPr>
          <w:rFonts w:ascii="Times New Roman" w:hAnsi="Times New Roman" w:cs="Times New Roman"/>
          <w:color w:val="000000" w:themeColor="text1"/>
          <w:sz w:val="24"/>
          <w:szCs w:val="24"/>
          <w:lang w:eastAsia="zh-CN"/>
        </w:rPr>
        <w:t>Основні завдання Програми :</w:t>
      </w:r>
    </w:p>
    <w:p w14:paraId="76A51B53"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 вживати заходів для забезпечення гідних умов життя громадян;</w:t>
      </w:r>
    </w:p>
    <w:p w14:paraId="37163D68"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 xml:space="preserve">• впроваджувати нові енергозберігаючі технології та сприяти підвищенню енергоефективності; </w:t>
      </w:r>
    </w:p>
    <w:p w14:paraId="6B3E9B2A"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 формувати позитивну тенденцію щодо залучення інвестицій;</w:t>
      </w:r>
    </w:p>
    <w:p w14:paraId="5BD39909"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 сприяти суб’єктам господарювання у реалізації інвестиційних проєктів, спрямованих на створення нових робочих місць та впровадження передових технологій;</w:t>
      </w:r>
    </w:p>
    <w:p w14:paraId="5FA2D4FF"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 забезпечувати подальший розвиток мікро-, малого і середнього підприємництва та підвищення їх ролі у соціально-економічному житті громади;</w:t>
      </w:r>
    </w:p>
    <w:p w14:paraId="04D2159B"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 забезпечити населення якісними та доступними комунальними послугами;</w:t>
      </w:r>
    </w:p>
    <w:p w14:paraId="0A937C0E"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 здійснювати природоохоронні заходи для запобігання погіршенню стану навколишнього природного середовища, зокрема поліпшення якості питної води, ефективного водовідведення та впорядкування системи утилізації твердих побутових відходів;</w:t>
      </w:r>
    </w:p>
    <w:p w14:paraId="570AE706"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 забезпечувати надання якісних соціальних та адміністративних послуг соціального характеру та підвищення їх доступності;</w:t>
      </w:r>
    </w:p>
    <w:p w14:paraId="584DA506"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 налагоджувати та розвивати міжмуніципальну співпрацю;</w:t>
      </w:r>
    </w:p>
    <w:p w14:paraId="35C0BAD6"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 забезпечувати розвиток безбар’єрного середовища для мешканців громади, зокрема для осіб з інвалідністю, маломобільних груп населення, батьків із дітьми та людей похилого віку;</w:t>
      </w:r>
    </w:p>
    <w:p w14:paraId="3DCC6D8C"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 сприяти відновленню та модернізації критичної та соціальної інфраструктури, у тому числі інженерних мереж, транспортної інфраструктури, систем водопостачання і водовідведення;</w:t>
      </w:r>
    </w:p>
    <w:p w14:paraId="66936A79"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 розвивати цифрову інфраструктуру та впроваджувати електронні послуги для населення і бізнесу, підвищуючи прозорість та ефективність роботи органів місцевого самоврядування;</w:t>
      </w:r>
    </w:p>
    <w:p w14:paraId="4068A343"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 підтримувати розвиток освіти, культури, молодіжних та спортивних ініціатив, сприяти формуванню сприятливих умов для розвитку людського потенціалу;</w:t>
      </w:r>
    </w:p>
    <w:p w14:paraId="094C0C1F"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lastRenderedPageBreak/>
        <w:t>• посилювати соціальну підтримку ветеранів, військовослужбовців та їхніх сімей, забезпечувати їх реінтеграцію та адаптацію;</w:t>
      </w:r>
    </w:p>
    <w:p w14:paraId="4579BF61"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 розвивати систему громадської безпеки та цивільного захисту, зміцнювати спроможність громади реагувати на надзвичайні ситуації;</w:t>
      </w:r>
    </w:p>
    <w:p w14:paraId="6AAFB5F7"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 сприяти підвищенню енергонезалежності громади, у тому числі через розвиток відновлюваних джерел енергії;</w:t>
      </w:r>
    </w:p>
    <w:p w14:paraId="71E4BABD"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 створювати умови для розвитку культури, туризму та збереження культурної спадщини громади;</w:t>
      </w:r>
    </w:p>
    <w:p w14:paraId="6EDCE815"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 розширювати партнерство з бізнесом, міжнародними організаціями та інституціями розвитку для реалізації спільних проєктів;</w:t>
      </w:r>
    </w:p>
    <w:p w14:paraId="2BC05E8C"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 заохочувати громадську участь у плануванні та реалізації місцевої політики, розвивати діалог між владою та мешканцями.</w:t>
      </w:r>
    </w:p>
    <w:p w14:paraId="0DF7F083" w14:textId="77777777" w:rsidR="00A17348" w:rsidRDefault="00A17348">
      <w:pPr>
        <w:spacing w:after="0" w:line="240" w:lineRule="auto"/>
        <w:jc w:val="center"/>
        <w:rPr>
          <w:rFonts w:ascii="Times New Roman" w:hAnsi="Times New Roman" w:cs="Times New Roman"/>
          <w:b/>
          <w:color w:val="000000" w:themeColor="text1"/>
          <w:sz w:val="24"/>
          <w:szCs w:val="24"/>
          <w:lang w:eastAsia="zh-CN"/>
        </w:rPr>
      </w:pPr>
    </w:p>
    <w:p w14:paraId="7BD28849" w14:textId="77777777" w:rsidR="00A17348" w:rsidRDefault="00000000">
      <w:pPr>
        <w:spacing w:after="0" w:line="240" w:lineRule="auto"/>
        <w:jc w:val="center"/>
        <w:rPr>
          <w:rFonts w:ascii="Times New Roman" w:hAnsi="Times New Roman" w:cs="Times New Roman"/>
          <w:b/>
          <w:color w:val="000000" w:themeColor="text1"/>
          <w:sz w:val="24"/>
          <w:szCs w:val="24"/>
          <w:lang w:eastAsia="zh-CN"/>
        </w:rPr>
      </w:pPr>
      <w:r>
        <w:rPr>
          <w:rFonts w:ascii="Times New Roman" w:hAnsi="Times New Roman" w:cs="Times New Roman"/>
          <w:b/>
          <w:color w:val="000000" w:themeColor="text1"/>
          <w:sz w:val="24"/>
          <w:szCs w:val="24"/>
          <w:lang w:eastAsia="zh-CN"/>
        </w:rPr>
        <w:t>Очікувані результати:</w:t>
      </w:r>
    </w:p>
    <w:p w14:paraId="56C34949" w14:textId="77777777" w:rsidR="00A17348" w:rsidRDefault="00000000">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підвищення якості життя мешканців громади</w:t>
      </w:r>
      <w:r>
        <w:rPr>
          <w:rFonts w:ascii="Times New Roman" w:hAnsi="Times New Roman" w:cs="Times New Roman"/>
          <w:color w:val="000000" w:themeColor="text1"/>
          <w:sz w:val="24"/>
          <w:szCs w:val="24"/>
        </w:rPr>
        <w:t>, забезпечення їх доступу до якісних соціальних, адміністративних, освітніх та медичних послуг;</w:t>
      </w:r>
    </w:p>
    <w:p w14:paraId="1CDF5D99" w14:textId="77777777" w:rsidR="00A17348" w:rsidRDefault="00000000">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покращення стану інженерної та соціальної інфраструктури</w:t>
      </w:r>
      <w:r>
        <w:rPr>
          <w:rFonts w:ascii="Times New Roman" w:hAnsi="Times New Roman" w:cs="Times New Roman"/>
          <w:color w:val="000000" w:themeColor="text1"/>
          <w:sz w:val="24"/>
          <w:szCs w:val="24"/>
        </w:rPr>
        <w:t>, у тому числі систем водопостачання, водовідведення, вулично-дорожньої мережі та комунальних об’єктів;</w:t>
      </w:r>
    </w:p>
    <w:p w14:paraId="40167586" w14:textId="77777777" w:rsidR="00A17348" w:rsidRDefault="00000000">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зростання інвестиційної привабливості громади</w:t>
      </w:r>
      <w:r>
        <w:rPr>
          <w:rFonts w:ascii="Times New Roman" w:hAnsi="Times New Roman" w:cs="Times New Roman"/>
          <w:color w:val="000000" w:themeColor="text1"/>
          <w:sz w:val="24"/>
          <w:szCs w:val="24"/>
        </w:rPr>
        <w:t>, у тому числі за рахунок реалізації інвестиційних проєктів, розвитку підприємництва та впровадження інновацій;</w:t>
      </w:r>
    </w:p>
    <w:p w14:paraId="38A75F56" w14:textId="77777777" w:rsidR="00A17348" w:rsidRDefault="00000000">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створення нових робочих місць</w:t>
      </w:r>
      <w:r>
        <w:rPr>
          <w:rFonts w:ascii="Times New Roman" w:hAnsi="Times New Roman" w:cs="Times New Roman"/>
          <w:color w:val="000000" w:themeColor="text1"/>
          <w:sz w:val="24"/>
          <w:szCs w:val="24"/>
        </w:rPr>
        <w:t>, активізація діяльності мікро-, малого та середнього бізнесу, розширення можливостей для самозайнятості населення;</w:t>
      </w:r>
    </w:p>
    <w:p w14:paraId="08012EED" w14:textId="77777777" w:rsidR="00A17348" w:rsidRDefault="00000000">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зменшення рівня енергоспоживання та підвищення енергоефективності</w:t>
      </w:r>
      <w:r>
        <w:rPr>
          <w:rFonts w:ascii="Times New Roman" w:hAnsi="Times New Roman" w:cs="Times New Roman"/>
          <w:color w:val="000000" w:themeColor="text1"/>
          <w:sz w:val="24"/>
          <w:szCs w:val="24"/>
        </w:rPr>
        <w:t>, впровадження сучасних та економічно доцільних технологій;</w:t>
      </w:r>
    </w:p>
    <w:p w14:paraId="3071F4EB" w14:textId="77777777" w:rsidR="00A17348" w:rsidRDefault="00000000">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поліпшення екологічного стану довкілля</w:t>
      </w:r>
      <w:r>
        <w:rPr>
          <w:rFonts w:ascii="Times New Roman" w:hAnsi="Times New Roman" w:cs="Times New Roman"/>
          <w:color w:val="000000" w:themeColor="text1"/>
          <w:sz w:val="24"/>
          <w:szCs w:val="24"/>
        </w:rPr>
        <w:t>, підвищення якості питної води, покращення системи поводження з твердими побутовими відходами, збільшення площ озеленення та реалізація природоохоронних заходів;</w:t>
      </w:r>
    </w:p>
    <w:p w14:paraId="1ECDA567" w14:textId="77777777" w:rsidR="00A17348" w:rsidRDefault="00000000">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розвиток безбар’єрного середовища</w:t>
      </w:r>
      <w:r>
        <w:rPr>
          <w:rFonts w:ascii="Times New Roman" w:hAnsi="Times New Roman" w:cs="Times New Roman"/>
          <w:color w:val="000000" w:themeColor="text1"/>
          <w:sz w:val="24"/>
          <w:szCs w:val="24"/>
        </w:rPr>
        <w:t>, підвищення доступності інфраструктури та послуг для всіх категорій населення;</w:t>
      </w:r>
    </w:p>
    <w:p w14:paraId="524F2593" w14:textId="77777777" w:rsidR="00A17348" w:rsidRDefault="00000000">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посилення соціальної підтримки ветеранів, військовослужбовців та їхніх сімей</w:t>
      </w:r>
      <w:r>
        <w:rPr>
          <w:rFonts w:ascii="Times New Roman" w:hAnsi="Times New Roman" w:cs="Times New Roman"/>
          <w:color w:val="000000" w:themeColor="text1"/>
          <w:sz w:val="24"/>
          <w:szCs w:val="24"/>
        </w:rPr>
        <w:t>, створення умов для їх успішної адаптації та реінтеграції;</w:t>
      </w:r>
    </w:p>
    <w:p w14:paraId="41616B58" w14:textId="77777777" w:rsidR="00A17348" w:rsidRDefault="00000000">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зміцнення громадської безпеки та цивільного захисту</w:t>
      </w:r>
      <w:r>
        <w:rPr>
          <w:rFonts w:ascii="Times New Roman" w:hAnsi="Times New Roman" w:cs="Times New Roman"/>
          <w:color w:val="000000" w:themeColor="text1"/>
          <w:sz w:val="24"/>
          <w:szCs w:val="24"/>
        </w:rPr>
        <w:t>, підвищення готовності громади до реагування на надзвичайні ситуації;</w:t>
      </w:r>
    </w:p>
    <w:p w14:paraId="515FDADF" w14:textId="77777777" w:rsidR="00A17348" w:rsidRDefault="00000000">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цифровізація надання послуг</w:t>
      </w:r>
      <w:r>
        <w:rPr>
          <w:rFonts w:ascii="Times New Roman" w:hAnsi="Times New Roman" w:cs="Times New Roman"/>
          <w:color w:val="000000" w:themeColor="text1"/>
          <w:sz w:val="24"/>
          <w:szCs w:val="24"/>
        </w:rPr>
        <w:t>, розширення доступу до електронних сервісів, підвищення прозорості та ефективності роботи органів місцевого самоврядування;</w:t>
      </w:r>
    </w:p>
    <w:p w14:paraId="655C76EC" w14:textId="77777777" w:rsidR="00A17348" w:rsidRDefault="00000000">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пожвавлення культурного життя громади</w:t>
      </w:r>
      <w:r>
        <w:rPr>
          <w:rFonts w:ascii="Times New Roman" w:hAnsi="Times New Roman" w:cs="Times New Roman"/>
          <w:color w:val="000000" w:themeColor="text1"/>
          <w:sz w:val="24"/>
          <w:szCs w:val="24"/>
        </w:rPr>
        <w:t>, збереження та розвиток культурної спадщини, підтримка культурних, молодіжних і спортивних ініціатив;</w:t>
      </w:r>
    </w:p>
    <w:p w14:paraId="274B3ABD" w14:textId="77777777" w:rsidR="00A17348" w:rsidRDefault="00000000">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посилення міжмуніципальної та міжнародної співпраці</w:t>
      </w:r>
      <w:r>
        <w:rPr>
          <w:rFonts w:ascii="Times New Roman" w:hAnsi="Times New Roman" w:cs="Times New Roman"/>
          <w:color w:val="000000" w:themeColor="text1"/>
          <w:sz w:val="24"/>
          <w:szCs w:val="24"/>
        </w:rPr>
        <w:t>, розширення можливостей у реалізації спільних соціально-економічних проєктів;</w:t>
      </w:r>
    </w:p>
    <w:p w14:paraId="0C1939EF" w14:textId="77777777" w:rsidR="00A17348" w:rsidRDefault="00000000">
      <w:pPr>
        <w:spacing w:after="0" w:line="240" w:lineRule="auto"/>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зростання довіри мешканців до органів місцевого самоврядування</w:t>
      </w:r>
      <w:r>
        <w:rPr>
          <w:rFonts w:ascii="Times New Roman" w:hAnsi="Times New Roman" w:cs="Times New Roman"/>
          <w:color w:val="000000" w:themeColor="text1"/>
          <w:sz w:val="24"/>
          <w:szCs w:val="24"/>
        </w:rPr>
        <w:t>, підвищення рівня громадської участі у прийнятті управлінських рішень.</w:t>
      </w:r>
    </w:p>
    <w:p w14:paraId="3ED02E10" w14:textId="77777777" w:rsidR="00A17348" w:rsidRDefault="00A17348">
      <w:pPr>
        <w:spacing w:after="0" w:line="240" w:lineRule="auto"/>
        <w:jc w:val="both"/>
        <w:rPr>
          <w:rFonts w:ascii="Times New Roman" w:hAnsi="Times New Roman" w:cs="Times New Roman"/>
          <w:b/>
          <w:color w:val="000000" w:themeColor="text1"/>
          <w:sz w:val="24"/>
          <w:szCs w:val="24"/>
          <w:lang w:eastAsia="zh-CN"/>
        </w:rPr>
      </w:pPr>
    </w:p>
    <w:p w14:paraId="5383E40B" w14:textId="77777777" w:rsidR="00A17348" w:rsidRDefault="00000000">
      <w:pPr>
        <w:spacing w:after="0" w:line="240" w:lineRule="auto"/>
        <w:ind w:left="360"/>
        <w:jc w:val="center"/>
      </w:pPr>
      <w:r>
        <w:rPr>
          <w:rFonts w:ascii="Times New Roman" w:hAnsi="Times New Roman" w:cs="Times New Roman"/>
          <w:b/>
          <w:color w:val="000000" w:themeColor="text1"/>
          <w:sz w:val="24"/>
          <w:szCs w:val="24"/>
          <w:lang w:val="en-US" w:eastAsia="ru-RU"/>
        </w:rPr>
        <w:t>IV</w:t>
      </w:r>
      <w:r>
        <w:rPr>
          <w:rFonts w:ascii="Times New Roman" w:hAnsi="Times New Roman" w:cs="Times New Roman"/>
          <w:b/>
          <w:color w:val="000000" w:themeColor="text1"/>
          <w:sz w:val="24"/>
          <w:szCs w:val="24"/>
          <w:lang w:val="ru-RU" w:eastAsia="ru-RU"/>
        </w:rPr>
        <w:t xml:space="preserve">. </w:t>
      </w:r>
      <w:r>
        <w:rPr>
          <w:rFonts w:ascii="Times New Roman" w:hAnsi="Times New Roman" w:cs="Times New Roman"/>
          <w:b/>
          <w:color w:val="000000" w:themeColor="text1"/>
          <w:sz w:val="24"/>
          <w:szCs w:val="24"/>
          <w:lang w:eastAsia="ru-RU"/>
        </w:rPr>
        <w:t>ЗАХОДИ ЩОДО РЕАЛІЗАЦІЇ ПРОГРАМИ ЕКОНОМІЧНОГО ТА СОЦІАЛЬНОГО РОЗВИТКУ</w:t>
      </w:r>
    </w:p>
    <w:p w14:paraId="05D057BC" w14:textId="77777777" w:rsidR="00A17348" w:rsidRDefault="00000000">
      <w:pPr>
        <w:spacing w:after="0" w:line="240" w:lineRule="auto"/>
        <w:ind w:left="360"/>
        <w:jc w:val="center"/>
        <w:rPr>
          <w:rFonts w:ascii="Times New Roman" w:hAnsi="Times New Roman" w:cs="Times New Roman"/>
          <w:b/>
          <w:color w:val="000000" w:themeColor="text1"/>
          <w:sz w:val="24"/>
          <w:szCs w:val="24"/>
          <w:lang w:eastAsia="ru-RU"/>
        </w:rPr>
      </w:pPr>
      <w:r>
        <w:rPr>
          <w:rFonts w:ascii="Times New Roman" w:hAnsi="Times New Roman" w:cs="Times New Roman"/>
          <w:b/>
          <w:color w:val="000000" w:themeColor="text1"/>
          <w:sz w:val="24"/>
          <w:szCs w:val="24"/>
          <w:lang w:eastAsia="ru-RU"/>
        </w:rPr>
        <w:t>СЛАВУТСЬКОЇ МІСЬКОЇ ТЕРИТОРІАЛЬНОЇ ГРОМАДИ НА 2026 РІК</w:t>
      </w:r>
    </w:p>
    <w:p w14:paraId="24C283B1" w14:textId="77777777" w:rsidR="00A17348" w:rsidRDefault="00000000">
      <w:pPr>
        <w:spacing w:after="0" w:line="240" w:lineRule="auto"/>
        <w:ind w:left="2832" w:firstLine="708"/>
        <w:jc w:val="both"/>
      </w:pPr>
      <w:r>
        <w:rPr>
          <w:rFonts w:ascii="Times New Roman" w:hAnsi="Times New Roman" w:cs="Times New Roman"/>
          <w:b/>
          <w:color w:val="000000" w:themeColor="text1"/>
          <w:sz w:val="24"/>
          <w:szCs w:val="24"/>
          <w:lang w:eastAsia="ru-RU"/>
        </w:rPr>
        <w:t>4.1. Фінансові ресурси</w:t>
      </w:r>
    </w:p>
    <w:p w14:paraId="5542E036" w14:textId="77777777" w:rsidR="00A17348" w:rsidRDefault="00000000">
      <w:pPr>
        <w:spacing w:after="0" w:line="240" w:lineRule="auto"/>
        <w:ind w:left="2124" w:firstLine="708"/>
        <w:jc w:val="both"/>
      </w:pPr>
      <w:r>
        <w:rPr>
          <w:rFonts w:ascii="Times New Roman" w:hAnsi="Times New Roman" w:cs="Times New Roman"/>
          <w:b/>
          <w:color w:val="000000" w:themeColor="text1"/>
          <w:sz w:val="24"/>
          <w:szCs w:val="24"/>
          <w:lang w:eastAsia="ru-RU"/>
        </w:rPr>
        <w:t>4.1.1. Податково-бюджетна політика</w:t>
      </w:r>
    </w:p>
    <w:p w14:paraId="01A05954" w14:textId="77777777" w:rsidR="00A17348" w:rsidRDefault="00000000">
      <w:pPr>
        <w:tabs>
          <w:tab w:val="left" w:pos="1134"/>
        </w:tabs>
        <w:spacing w:after="0" w:line="240" w:lineRule="auto"/>
        <w:ind w:firstLine="720"/>
        <w:jc w:val="both"/>
      </w:pPr>
      <w:r>
        <w:rPr>
          <w:rFonts w:ascii="Times New Roman" w:hAnsi="Times New Roman" w:cs="Times New Roman"/>
          <w:color w:val="000000" w:themeColor="text1"/>
          <w:sz w:val="24"/>
          <w:szCs w:val="24"/>
          <w:lang w:eastAsia="ru-RU"/>
        </w:rPr>
        <w:t>Бюджетна політика громади ґрунтується на підставі норм Податкового і Бюджетного кодексів України зі змінами та інших законодавчих актів.</w:t>
      </w:r>
    </w:p>
    <w:p w14:paraId="7F8F9998" w14:textId="77777777" w:rsidR="00A17348" w:rsidRDefault="00000000">
      <w:pPr>
        <w:spacing w:after="0" w:line="240" w:lineRule="auto"/>
        <w:ind w:firstLine="709"/>
        <w:jc w:val="both"/>
      </w:pPr>
      <w:r>
        <w:rPr>
          <w:rFonts w:ascii="Times New Roman" w:hAnsi="Times New Roman" w:cs="Times New Roman"/>
          <w:color w:val="000000" w:themeColor="text1"/>
          <w:sz w:val="24"/>
          <w:szCs w:val="24"/>
          <w:lang w:eastAsia="ru-RU"/>
        </w:rPr>
        <w:lastRenderedPageBreak/>
        <w:t>Основною метою діяльності міської влади у сфері бюджетної політики є забезпечення всіма учасниками бюджетного процесу (виконавчими органами Славутської міської ради, податковими та іншими контролюючими органами) виконання запланованих показників надходжень доходів до бюджету громади та підвищення ефективності використання бюджетних коштів проведення ефективної податково-бюджетної політики, забезпечення прозорої та ефективної системи управління бюджетними ресурсами громади.</w:t>
      </w:r>
    </w:p>
    <w:p w14:paraId="43045142" w14:textId="77777777" w:rsidR="00A17348" w:rsidRDefault="00000000">
      <w:pPr>
        <w:tabs>
          <w:tab w:val="left" w:pos="1080"/>
        </w:tabs>
        <w:spacing w:after="0" w:line="240" w:lineRule="auto"/>
        <w:ind w:firstLine="720"/>
        <w:jc w:val="both"/>
      </w:pPr>
      <w:r>
        <w:rPr>
          <w:rFonts w:ascii="Times New Roman" w:hAnsi="Times New Roman" w:cs="Times New Roman"/>
          <w:b/>
          <w:bCs/>
          <w:i/>
          <w:iCs/>
          <w:color w:val="000000" w:themeColor="text1"/>
          <w:sz w:val="24"/>
          <w:szCs w:val="24"/>
          <w:lang w:eastAsia="ru-RU"/>
        </w:rPr>
        <w:t>Проблемні  питання:</w:t>
      </w:r>
    </w:p>
    <w:p w14:paraId="17AE2BB8" w14:textId="77777777" w:rsidR="00A17348" w:rsidRDefault="00000000">
      <w:pPr>
        <w:tabs>
          <w:tab w:val="left" w:pos="1080"/>
        </w:tabs>
        <w:spacing w:after="0" w:line="240" w:lineRule="auto"/>
        <w:ind w:firstLine="720"/>
        <w:jc w:val="both"/>
      </w:pPr>
      <w:r>
        <w:rPr>
          <w:rFonts w:ascii="Times New Roman" w:hAnsi="Times New Roman" w:cs="Times New Roman"/>
          <w:color w:val="000000" w:themeColor="text1"/>
          <w:sz w:val="24"/>
          <w:szCs w:val="24"/>
          <w:lang w:val="ru-RU"/>
        </w:rPr>
        <w:t xml:space="preserve">- </w:t>
      </w:r>
      <w:r>
        <w:rPr>
          <w:rFonts w:ascii="Times New Roman" w:hAnsi="Times New Roman" w:cs="Times New Roman"/>
          <w:color w:val="000000" w:themeColor="text1"/>
          <w:sz w:val="24"/>
          <w:szCs w:val="24"/>
        </w:rPr>
        <w:t>запровадження воєнного стану в Україні привело до спаду виробництва, звільнення працюючих на підприємствах та почасти призупинення виробничого процесу на невизначений період, що призводить до втрат податку на доходи фізичних осіб</w:t>
      </w:r>
      <w:r>
        <w:rPr>
          <w:rFonts w:ascii="Times New Roman" w:hAnsi="Times New Roman" w:cs="Times New Roman"/>
          <w:color w:val="000000" w:themeColor="text1"/>
          <w:sz w:val="24"/>
          <w:szCs w:val="24"/>
          <w:lang w:val="ru-RU"/>
        </w:rPr>
        <w:t>;</w:t>
      </w:r>
    </w:p>
    <w:p w14:paraId="0FCFE40D" w14:textId="77777777" w:rsidR="00A17348" w:rsidRDefault="00000000">
      <w:pPr>
        <w:tabs>
          <w:tab w:val="left" w:pos="720"/>
        </w:tabs>
        <w:spacing w:after="0" w:line="240" w:lineRule="auto"/>
        <w:jc w:val="both"/>
      </w:pPr>
      <w:r>
        <w:rPr>
          <w:rFonts w:ascii="Times New Roman" w:hAnsi="Times New Roman" w:cs="Times New Roman"/>
          <w:color w:val="000000" w:themeColor="text1"/>
          <w:sz w:val="24"/>
          <w:szCs w:val="24"/>
          <w:lang w:eastAsia="ru-RU"/>
        </w:rPr>
        <w:tab/>
        <w:t>- втрати податку на доходи фізичних осіб, що відбуваються через неоднозначність окремих норм Податкового кодексу Українита неповну узгодженість з іншими нормативно-правовими актами України;</w:t>
      </w:r>
    </w:p>
    <w:p w14:paraId="356C6EA9" w14:textId="77777777" w:rsidR="00A17348" w:rsidRDefault="00000000">
      <w:pPr>
        <w:spacing w:after="0" w:line="240" w:lineRule="auto"/>
        <w:ind w:firstLine="708"/>
        <w:jc w:val="both"/>
      </w:pPr>
      <w:r>
        <w:rPr>
          <w:rFonts w:ascii="Times New Roman" w:hAnsi="Times New Roman" w:cs="Times New Roman"/>
          <w:color w:val="000000" w:themeColor="text1"/>
          <w:sz w:val="24"/>
          <w:szCs w:val="24"/>
          <w:lang w:eastAsia="ru-RU"/>
        </w:rPr>
        <w:t xml:space="preserve">- окремі суб’єкти господарювання, які здійснюють свою діяльність на території міської територіальної громади, проте не зареєструвались в Славутській ОДПІ платниками окремих податків та зборів, оскільки не мають статусу відокремленого підрозділу; </w:t>
      </w:r>
    </w:p>
    <w:p w14:paraId="1BDE1C1E" w14:textId="77777777" w:rsidR="00A17348" w:rsidRDefault="00000000">
      <w:pPr>
        <w:spacing w:after="0" w:line="240" w:lineRule="auto"/>
        <w:ind w:firstLine="708"/>
        <w:jc w:val="both"/>
      </w:pPr>
      <w:r>
        <w:rPr>
          <w:rFonts w:ascii="Times New Roman" w:hAnsi="Times New Roman" w:cs="Times New Roman"/>
          <w:color w:val="000000" w:themeColor="text1"/>
          <w:sz w:val="24"/>
          <w:szCs w:val="24"/>
          <w:lang w:eastAsia="ru-RU"/>
        </w:rPr>
        <w:t>- ряд платників, які безпідставно змінили місце реєстрації та сплачують основні бюджетоутворюючі податки (податок на доходи фізичних осіб, єдиний податок тощо) в бюджет інших адміністративно – територіальних одиниць, хоча місце здійснення їх діяльності не змінилось;</w:t>
      </w:r>
    </w:p>
    <w:p w14:paraId="32E972C1" w14:textId="77777777" w:rsidR="00A17348" w:rsidRDefault="00000000">
      <w:pPr>
        <w:spacing w:after="0" w:line="240" w:lineRule="auto"/>
        <w:ind w:firstLine="708"/>
        <w:jc w:val="both"/>
      </w:pPr>
      <w:r>
        <w:rPr>
          <w:rFonts w:ascii="Times New Roman" w:hAnsi="Times New Roman" w:cs="Times New Roman"/>
          <w:color w:val="000000" w:themeColor="text1"/>
          <w:sz w:val="24"/>
          <w:szCs w:val="24"/>
          <w:lang w:eastAsia="ru-RU"/>
        </w:rPr>
        <w:t>- втрати бюджету поступлень плати за оренду землі від фізичних та юридичних осіб в зв’язку з викупом земельних ділянок;</w:t>
      </w:r>
    </w:p>
    <w:p w14:paraId="40E4375F" w14:textId="77777777" w:rsidR="00A17348" w:rsidRDefault="00000000">
      <w:pPr>
        <w:tabs>
          <w:tab w:val="left" w:pos="567"/>
        </w:tabs>
        <w:spacing w:after="0" w:line="240" w:lineRule="auto"/>
        <w:jc w:val="both"/>
      </w:pP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lang w:eastAsia="ru-RU"/>
        </w:rPr>
        <w:tab/>
        <w:t xml:space="preserve">- уповільнення темпів економічного розвитку, спричинене </w:t>
      </w:r>
      <w:r>
        <w:rPr>
          <w:rFonts w:ascii="Times New Roman" w:hAnsi="Times New Roman" w:cs="Times New Roman"/>
          <w:color w:val="000000" w:themeColor="text1"/>
          <w:sz w:val="24"/>
          <w:szCs w:val="24"/>
          <w:lang w:val="ru-RU" w:eastAsia="ru-RU"/>
        </w:rPr>
        <w:t>запровадженням в Україні воєнного стану, що призводить до зменшення</w:t>
      </w:r>
      <w:r>
        <w:rPr>
          <w:rFonts w:ascii="Times New Roman" w:hAnsi="Times New Roman" w:cs="Times New Roman"/>
          <w:color w:val="000000" w:themeColor="text1"/>
          <w:sz w:val="24"/>
          <w:szCs w:val="24"/>
          <w:lang w:eastAsia="ru-RU"/>
        </w:rPr>
        <w:t xml:space="preserve"> надходжень до бюджету громади;</w:t>
      </w:r>
    </w:p>
    <w:p w14:paraId="0E2D0883" w14:textId="77777777" w:rsidR="00A17348" w:rsidRDefault="00000000">
      <w:pPr>
        <w:tabs>
          <w:tab w:val="left" w:pos="720"/>
        </w:tabs>
        <w:spacing w:after="0" w:line="240" w:lineRule="auto"/>
        <w:jc w:val="both"/>
      </w:pPr>
      <w:r>
        <w:rPr>
          <w:rFonts w:ascii="Times New Roman" w:hAnsi="Times New Roman" w:cs="Times New Roman"/>
          <w:color w:val="000000" w:themeColor="text1"/>
          <w:sz w:val="24"/>
          <w:szCs w:val="24"/>
          <w:lang w:eastAsia="ru-RU"/>
        </w:rPr>
        <w:tab/>
        <w:t>- виплата заробітної плати нижче встановленого законодавством рівня.</w:t>
      </w:r>
    </w:p>
    <w:p w14:paraId="70AC4AA0" w14:textId="77777777" w:rsidR="00A17348" w:rsidRDefault="00A17348">
      <w:pPr>
        <w:spacing w:after="0" w:line="240" w:lineRule="auto"/>
        <w:rPr>
          <w:rFonts w:ascii="Times New Roman" w:hAnsi="Times New Roman" w:cs="Times New Roman"/>
          <w:b/>
          <w:bCs/>
          <w:i/>
          <w:iCs/>
          <w:color w:val="000000" w:themeColor="text1"/>
          <w:sz w:val="24"/>
          <w:szCs w:val="24"/>
          <w:lang w:eastAsia="ru-RU"/>
        </w:rPr>
      </w:pPr>
    </w:p>
    <w:p w14:paraId="1CB7CF71" w14:textId="77777777" w:rsidR="00A17348" w:rsidRDefault="00000000">
      <w:pPr>
        <w:spacing w:after="0" w:line="240" w:lineRule="auto"/>
        <w:rPr>
          <w:rFonts w:ascii="Times New Roman" w:hAnsi="Times New Roman" w:cs="Times New Roman"/>
          <w:b/>
          <w:bCs/>
          <w:i/>
          <w:iCs/>
          <w:color w:val="000000" w:themeColor="text1"/>
          <w:sz w:val="24"/>
          <w:szCs w:val="24"/>
          <w:lang w:eastAsia="ru-RU"/>
        </w:rPr>
      </w:pPr>
      <w:r>
        <w:rPr>
          <w:rFonts w:ascii="Times New Roman" w:hAnsi="Times New Roman" w:cs="Times New Roman"/>
          <w:b/>
          <w:bCs/>
          <w:i/>
          <w:iCs/>
          <w:color w:val="000000" w:themeColor="text1"/>
          <w:sz w:val="24"/>
          <w:szCs w:val="24"/>
          <w:lang w:eastAsia="ru-RU"/>
        </w:rPr>
        <w:t>Цілі та основні ключові завдання розвитку у 2026 році:</w:t>
      </w:r>
    </w:p>
    <w:p w14:paraId="529DEA81" w14:textId="77777777" w:rsidR="00A17348" w:rsidRDefault="00000000">
      <w:pPr>
        <w:spacing w:after="0" w:line="240" w:lineRule="auto"/>
        <w:ind w:firstLine="708"/>
        <w:jc w:val="both"/>
      </w:pPr>
      <w:r>
        <w:rPr>
          <w:rFonts w:ascii="Times New Roman" w:hAnsi="Times New Roman" w:cs="Times New Roman"/>
          <w:color w:val="000000" w:themeColor="text1"/>
          <w:sz w:val="24"/>
          <w:szCs w:val="24"/>
          <w:lang w:eastAsia="ru-RU"/>
        </w:rPr>
        <w:t>- забезпечення зростання обсягів надходжень до бюджету та виконання доходної частини бюджету громади;</w:t>
      </w:r>
    </w:p>
    <w:p w14:paraId="0F3A4982" w14:textId="77777777" w:rsidR="00A17348" w:rsidRDefault="00000000">
      <w:pPr>
        <w:spacing w:after="0" w:line="240" w:lineRule="auto"/>
        <w:ind w:firstLine="708"/>
        <w:jc w:val="both"/>
      </w:pPr>
      <w:r>
        <w:rPr>
          <w:rFonts w:ascii="Times New Roman" w:hAnsi="Times New Roman" w:cs="Times New Roman"/>
          <w:color w:val="000000" w:themeColor="text1"/>
          <w:sz w:val="24"/>
          <w:szCs w:val="24"/>
          <w:lang w:eastAsia="ru-RU"/>
        </w:rPr>
        <w:t>- скорочення податкового боргу до бюджетів всіх рівнів, покращення претензійної роботи;</w:t>
      </w:r>
    </w:p>
    <w:p w14:paraId="4A22B041" w14:textId="77777777" w:rsidR="00A17348" w:rsidRDefault="00000000">
      <w:pPr>
        <w:spacing w:after="0" w:line="240" w:lineRule="auto"/>
        <w:ind w:firstLine="708"/>
        <w:jc w:val="both"/>
      </w:pPr>
      <w:r>
        <w:rPr>
          <w:rFonts w:ascii="Times New Roman" w:hAnsi="Times New Roman" w:cs="Times New Roman"/>
          <w:color w:val="000000" w:themeColor="text1"/>
          <w:sz w:val="24"/>
          <w:szCs w:val="24"/>
          <w:lang w:eastAsia="ru-RU"/>
        </w:rPr>
        <w:t>- оптимізація мережі та штатів бюджетних установ;</w:t>
      </w:r>
    </w:p>
    <w:p w14:paraId="2FD09803" w14:textId="77777777" w:rsidR="00A17348" w:rsidRDefault="00000000">
      <w:pPr>
        <w:spacing w:after="0" w:line="240" w:lineRule="auto"/>
        <w:ind w:firstLine="708"/>
        <w:jc w:val="both"/>
      </w:pPr>
      <w:r>
        <w:rPr>
          <w:rFonts w:ascii="Times New Roman" w:hAnsi="Times New Roman" w:cs="Times New Roman"/>
          <w:color w:val="000000" w:themeColor="text1"/>
          <w:sz w:val="24"/>
          <w:szCs w:val="24"/>
          <w:lang w:eastAsia="ru-RU"/>
        </w:rPr>
        <w:t>- посилення відповідальності керівників бюджетних установ за споживанням енергоносіїв та впровадження (дотримання) заходів з енергозбереження;</w:t>
      </w:r>
    </w:p>
    <w:p w14:paraId="7064823B" w14:textId="77777777" w:rsidR="00A17348" w:rsidRDefault="00000000">
      <w:pPr>
        <w:spacing w:after="0" w:line="240" w:lineRule="auto"/>
        <w:ind w:firstLine="708"/>
        <w:jc w:val="both"/>
      </w:pPr>
      <w:r>
        <w:rPr>
          <w:rFonts w:ascii="Times New Roman" w:hAnsi="Times New Roman" w:cs="Times New Roman"/>
          <w:color w:val="000000" w:themeColor="text1"/>
          <w:sz w:val="24"/>
          <w:szCs w:val="24"/>
          <w:lang w:eastAsia="ru-RU"/>
        </w:rPr>
        <w:t>- підвищення рівня ефективності роботи керівників бюджетних установ щодо розширення джерел та обсягів формування власних надходжень (спеціального фонду кошторису);</w:t>
      </w:r>
    </w:p>
    <w:p w14:paraId="5AE4F4CA" w14:textId="77777777" w:rsidR="00A17348" w:rsidRDefault="00000000">
      <w:pPr>
        <w:spacing w:after="0" w:line="240" w:lineRule="auto"/>
        <w:ind w:firstLine="708"/>
        <w:jc w:val="both"/>
        <w:rPr>
          <w:rFonts w:ascii="Times New Roman" w:hAnsi="Times New Roman" w:cs="Times New Roman"/>
          <w:color w:val="000000" w:themeColor="text1"/>
          <w:sz w:val="24"/>
          <w:szCs w:val="24"/>
          <w:lang w:eastAsia="ru-RU"/>
        </w:rPr>
      </w:pPr>
      <w:r>
        <w:rPr>
          <w:rFonts w:ascii="Times New Roman" w:hAnsi="Times New Roman" w:cs="Times New Roman"/>
          <w:color w:val="000000" w:themeColor="text1"/>
          <w:sz w:val="24"/>
          <w:szCs w:val="24"/>
          <w:lang w:eastAsia="ru-RU"/>
        </w:rPr>
        <w:t>- вжиття головними розпорядниками бюджетних коштів необхідних заходів щодо цільового економного та ефективного використання бюджетних коштів і збереження комунального майна;</w:t>
      </w:r>
    </w:p>
    <w:p w14:paraId="1C8FBDD4" w14:textId="77777777" w:rsidR="00A17348" w:rsidRDefault="00A17348">
      <w:pPr>
        <w:spacing w:after="0" w:line="240" w:lineRule="auto"/>
        <w:jc w:val="both"/>
        <w:rPr>
          <w:rFonts w:ascii="Times New Roman" w:hAnsi="Times New Roman" w:cs="Times New Roman"/>
          <w:color w:val="000000" w:themeColor="text1"/>
          <w:sz w:val="24"/>
          <w:szCs w:val="24"/>
          <w:lang w:eastAsia="ru-RU"/>
        </w:rPr>
      </w:pPr>
    </w:p>
    <w:p w14:paraId="51723CB1" w14:textId="77777777" w:rsidR="00A17348" w:rsidRDefault="00000000">
      <w:pPr>
        <w:spacing w:after="0" w:line="240" w:lineRule="auto"/>
        <w:jc w:val="both"/>
        <w:rPr>
          <w:rFonts w:ascii="Times New Roman" w:hAnsi="Times New Roman" w:cs="Times New Roman"/>
          <w:b/>
          <w:bCs/>
          <w:i/>
          <w:iCs/>
          <w:color w:val="000000" w:themeColor="text1"/>
          <w:sz w:val="24"/>
          <w:szCs w:val="24"/>
          <w:lang w:eastAsia="ru-RU"/>
        </w:rPr>
      </w:pPr>
      <w:r>
        <w:rPr>
          <w:rFonts w:ascii="Times New Roman" w:hAnsi="Times New Roman" w:cs="Times New Roman"/>
          <w:b/>
          <w:bCs/>
          <w:i/>
          <w:iCs/>
          <w:color w:val="000000" w:themeColor="text1"/>
          <w:sz w:val="24"/>
          <w:szCs w:val="24"/>
          <w:lang w:eastAsia="ru-RU"/>
        </w:rPr>
        <w:t>Кількісні та якісні показники ефективності реалізації:</w:t>
      </w:r>
    </w:p>
    <w:tbl>
      <w:tblPr>
        <w:tblW w:w="9547" w:type="dxa"/>
        <w:tblInd w:w="58" w:type="dxa"/>
        <w:tblLayout w:type="fixed"/>
        <w:tblLook w:val="04A0" w:firstRow="1" w:lastRow="0" w:firstColumn="1" w:lastColumn="0" w:noHBand="0" w:noVBand="1"/>
      </w:tblPr>
      <w:tblGrid>
        <w:gridCol w:w="3951"/>
        <w:gridCol w:w="1251"/>
        <w:gridCol w:w="962"/>
        <w:gridCol w:w="1254"/>
        <w:gridCol w:w="1075"/>
        <w:gridCol w:w="1054"/>
      </w:tblGrid>
      <w:tr w:rsidR="00A17348" w14:paraId="472732BB" w14:textId="77777777">
        <w:trPr>
          <w:trHeight w:val="23"/>
        </w:trPr>
        <w:tc>
          <w:tcPr>
            <w:tcW w:w="3950" w:type="dxa"/>
            <w:tcBorders>
              <w:top w:val="single" w:sz="4" w:space="0" w:color="000000"/>
              <w:left w:val="single" w:sz="4" w:space="0" w:color="000000"/>
              <w:bottom w:val="single" w:sz="4" w:space="0" w:color="000000"/>
              <w:right w:val="single" w:sz="4" w:space="0" w:color="000000"/>
            </w:tcBorders>
            <w:vAlign w:val="center"/>
          </w:tcPr>
          <w:p w14:paraId="268F2180" w14:textId="77777777" w:rsidR="00A17348" w:rsidRDefault="00000000">
            <w:pPr>
              <w:widowControl w:val="0"/>
              <w:spacing w:after="0" w:line="240" w:lineRule="auto"/>
              <w:jc w:val="center"/>
            </w:pPr>
            <w:r>
              <w:rPr>
                <w:rFonts w:ascii="Times New Roman" w:hAnsi="Times New Roman" w:cs="Times New Roman"/>
                <w:b/>
                <w:bCs/>
                <w:color w:val="000000" w:themeColor="text1"/>
                <w:sz w:val="24"/>
                <w:szCs w:val="24"/>
                <w:lang w:val="ru-RU" w:eastAsia="ru-RU"/>
              </w:rPr>
              <w:t>Показники</w:t>
            </w:r>
          </w:p>
        </w:tc>
        <w:tc>
          <w:tcPr>
            <w:tcW w:w="1251" w:type="dxa"/>
            <w:tcBorders>
              <w:top w:val="single" w:sz="4" w:space="0" w:color="000000"/>
              <w:left w:val="single" w:sz="4" w:space="0" w:color="000000"/>
              <w:bottom w:val="single" w:sz="4" w:space="0" w:color="000000"/>
              <w:right w:val="single" w:sz="4" w:space="0" w:color="000000"/>
            </w:tcBorders>
            <w:vAlign w:val="center"/>
          </w:tcPr>
          <w:p w14:paraId="5C05051D"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eastAsia="ru-RU"/>
              </w:rPr>
              <w:t>Одиниця виміру</w:t>
            </w:r>
          </w:p>
        </w:tc>
        <w:tc>
          <w:tcPr>
            <w:tcW w:w="962" w:type="dxa"/>
            <w:tcBorders>
              <w:top w:val="single" w:sz="4" w:space="0" w:color="000000"/>
              <w:left w:val="single" w:sz="4" w:space="0" w:color="000000"/>
              <w:bottom w:val="single" w:sz="4" w:space="0" w:color="000000"/>
              <w:right w:val="single" w:sz="4" w:space="0" w:color="000000"/>
            </w:tcBorders>
            <w:vAlign w:val="center"/>
          </w:tcPr>
          <w:p w14:paraId="47A20CAA"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eastAsia="ru-RU"/>
              </w:rPr>
              <w:t>2024’</w:t>
            </w:r>
          </w:p>
          <w:p w14:paraId="2ECCBB83"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eastAsia="ru-RU"/>
              </w:rPr>
              <w:t>звіт</w:t>
            </w:r>
          </w:p>
        </w:tc>
        <w:tc>
          <w:tcPr>
            <w:tcW w:w="1254" w:type="dxa"/>
            <w:tcBorders>
              <w:top w:val="single" w:sz="4" w:space="0" w:color="000000"/>
              <w:left w:val="single" w:sz="4" w:space="0" w:color="000000"/>
              <w:bottom w:val="single" w:sz="4" w:space="0" w:color="000000"/>
              <w:right w:val="single" w:sz="4" w:space="0" w:color="000000"/>
            </w:tcBorders>
            <w:vAlign w:val="center"/>
          </w:tcPr>
          <w:p w14:paraId="7F425DB0"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eastAsia="ru-RU"/>
              </w:rPr>
              <w:t>2025</w:t>
            </w:r>
          </w:p>
          <w:p w14:paraId="3011259F"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eastAsia="ru-RU"/>
              </w:rPr>
              <w:t>очікувані</w:t>
            </w:r>
          </w:p>
        </w:tc>
        <w:tc>
          <w:tcPr>
            <w:tcW w:w="1075" w:type="dxa"/>
            <w:tcBorders>
              <w:top w:val="single" w:sz="4" w:space="0" w:color="000000"/>
              <w:left w:val="single" w:sz="4" w:space="0" w:color="000000"/>
              <w:bottom w:val="single" w:sz="4" w:space="0" w:color="000000"/>
              <w:right w:val="single" w:sz="4" w:space="0" w:color="000000"/>
            </w:tcBorders>
            <w:tcMar>
              <w:left w:w="57" w:type="dxa"/>
              <w:right w:w="57" w:type="dxa"/>
            </w:tcMar>
          </w:tcPr>
          <w:p w14:paraId="1CDD01D5"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eastAsia="ru-RU"/>
              </w:rPr>
              <w:t>2026</w:t>
            </w:r>
          </w:p>
          <w:p w14:paraId="659BFD47"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eastAsia="ru-RU"/>
              </w:rPr>
              <w:t>прогноз</w:t>
            </w:r>
          </w:p>
        </w:tc>
        <w:tc>
          <w:tcPr>
            <w:tcW w:w="1054" w:type="dxa"/>
            <w:tcBorders>
              <w:top w:val="single" w:sz="4" w:space="0" w:color="000000"/>
              <w:left w:val="single" w:sz="4" w:space="0" w:color="000000"/>
              <w:bottom w:val="single" w:sz="4" w:space="0" w:color="000000"/>
              <w:right w:val="single" w:sz="4" w:space="0" w:color="000000"/>
            </w:tcBorders>
            <w:vAlign w:val="center"/>
          </w:tcPr>
          <w:p w14:paraId="2C506FC6"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eastAsia="ru-RU"/>
              </w:rPr>
              <w:t>2026/</w:t>
            </w:r>
          </w:p>
          <w:p w14:paraId="24DCD6BF"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eastAsia="ru-RU"/>
              </w:rPr>
              <w:t>2025,%</w:t>
            </w:r>
          </w:p>
        </w:tc>
      </w:tr>
      <w:tr w:rsidR="00A17348" w14:paraId="7C316DB2" w14:textId="77777777">
        <w:trPr>
          <w:trHeight w:val="23"/>
        </w:trPr>
        <w:tc>
          <w:tcPr>
            <w:tcW w:w="3950" w:type="dxa"/>
            <w:tcBorders>
              <w:top w:val="single" w:sz="4" w:space="0" w:color="000000"/>
              <w:left w:val="single" w:sz="4" w:space="0" w:color="000000"/>
              <w:bottom w:val="single" w:sz="4" w:space="0" w:color="000000"/>
              <w:right w:val="single" w:sz="4" w:space="0" w:color="000000"/>
            </w:tcBorders>
            <w:vAlign w:val="center"/>
          </w:tcPr>
          <w:p w14:paraId="45D20580" w14:textId="77777777" w:rsidR="00A17348" w:rsidRDefault="00000000">
            <w:pPr>
              <w:widowControl w:val="0"/>
              <w:spacing w:after="0" w:line="240" w:lineRule="auto"/>
            </w:pPr>
            <w:r>
              <w:rPr>
                <w:rFonts w:ascii="Times New Roman" w:hAnsi="Times New Roman" w:cs="Times New Roman"/>
                <w:color w:val="000000" w:themeColor="text1"/>
                <w:sz w:val="24"/>
                <w:szCs w:val="24"/>
                <w:lang w:eastAsia="ru-RU"/>
              </w:rPr>
              <w:t>Обсяг надходжень податків і зборів, обов’язкових платежів, що зараховуються в бюджет міської територіальної громади*, в т.ч.</w:t>
            </w:r>
          </w:p>
        </w:tc>
        <w:tc>
          <w:tcPr>
            <w:tcW w:w="1251" w:type="dxa"/>
            <w:tcBorders>
              <w:top w:val="single" w:sz="4" w:space="0" w:color="000000"/>
              <w:left w:val="single" w:sz="4" w:space="0" w:color="000000"/>
              <w:bottom w:val="single" w:sz="4" w:space="0" w:color="000000"/>
              <w:right w:val="single" w:sz="4" w:space="0" w:color="000000"/>
            </w:tcBorders>
            <w:vAlign w:val="center"/>
          </w:tcPr>
          <w:p w14:paraId="2529E9FA"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eastAsia="ru-RU"/>
              </w:rPr>
              <w:t>млн. грн.</w:t>
            </w:r>
          </w:p>
        </w:tc>
        <w:tc>
          <w:tcPr>
            <w:tcW w:w="962" w:type="dxa"/>
            <w:tcBorders>
              <w:top w:val="single" w:sz="4" w:space="0" w:color="000000"/>
              <w:left w:val="single" w:sz="4" w:space="0" w:color="000000"/>
              <w:bottom w:val="single" w:sz="4" w:space="0" w:color="000000"/>
              <w:right w:val="single" w:sz="4" w:space="0" w:color="000000"/>
            </w:tcBorders>
            <w:vAlign w:val="bottom"/>
          </w:tcPr>
          <w:p w14:paraId="5401D391"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rPr>
              <w:t>295,4</w:t>
            </w:r>
          </w:p>
        </w:tc>
        <w:tc>
          <w:tcPr>
            <w:tcW w:w="1254" w:type="dxa"/>
            <w:tcBorders>
              <w:top w:val="single" w:sz="4" w:space="0" w:color="000000"/>
              <w:left w:val="single" w:sz="4" w:space="0" w:color="000000"/>
              <w:bottom w:val="single" w:sz="4" w:space="0" w:color="000000"/>
              <w:right w:val="single" w:sz="4" w:space="0" w:color="000000"/>
            </w:tcBorders>
            <w:vAlign w:val="bottom"/>
          </w:tcPr>
          <w:p w14:paraId="651E40E8" w14:textId="77777777" w:rsidR="00A17348" w:rsidRDefault="00A17348">
            <w:pPr>
              <w:widowControl w:val="0"/>
              <w:snapToGrid w:val="0"/>
              <w:spacing w:after="0" w:line="240" w:lineRule="auto"/>
              <w:jc w:val="center"/>
              <w:rPr>
                <w:rFonts w:ascii="Times New Roman" w:hAnsi="Times New Roman" w:cs="Times New Roman"/>
                <w:color w:val="000000" w:themeColor="text1"/>
                <w:sz w:val="24"/>
                <w:szCs w:val="24"/>
                <w:lang w:val="ru-RU" w:eastAsia="ru-RU"/>
              </w:rPr>
            </w:pPr>
          </w:p>
          <w:p w14:paraId="54ACFF50" w14:textId="77777777" w:rsidR="00A17348" w:rsidRDefault="00A17348">
            <w:pPr>
              <w:widowControl w:val="0"/>
              <w:spacing w:after="0" w:line="240" w:lineRule="auto"/>
              <w:jc w:val="center"/>
              <w:rPr>
                <w:rFonts w:ascii="Times New Roman" w:hAnsi="Times New Roman" w:cs="Times New Roman"/>
                <w:color w:val="000000" w:themeColor="text1"/>
                <w:sz w:val="24"/>
                <w:szCs w:val="24"/>
                <w:lang w:val="ru-RU" w:eastAsia="ru-RU"/>
              </w:rPr>
            </w:pPr>
          </w:p>
          <w:p w14:paraId="0BCB83A5"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rPr>
              <w:t>333,1</w:t>
            </w:r>
          </w:p>
        </w:tc>
        <w:tc>
          <w:tcPr>
            <w:tcW w:w="1075" w:type="dxa"/>
            <w:tcBorders>
              <w:top w:val="single" w:sz="4" w:space="0" w:color="000000"/>
              <w:left w:val="single" w:sz="4" w:space="0" w:color="000000"/>
              <w:bottom w:val="single" w:sz="4" w:space="0" w:color="000000"/>
              <w:right w:val="single" w:sz="4" w:space="0" w:color="000000"/>
            </w:tcBorders>
            <w:tcMar>
              <w:left w:w="57" w:type="dxa"/>
              <w:right w:w="57" w:type="dxa"/>
            </w:tcMar>
            <w:vAlign w:val="bottom"/>
          </w:tcPr>
          <w:p w14:paraId="198613C8" w14:textId="77777777" w:rsidR="00A17348" w:rsidRDefault="00A17348">
            <w:pPr>
              <w:widowControl w:val="0"/>
              <w:snapToGrid w:val="0"/>
              <w:spacing w:after="0" w:line="240" w:lineRule="auto"/>
              <w:jc w:val="center"/>
              <w:rPr>
                <w:rFonts w:ascii="Times New Roman" w:hAnsi="Times New Roman" w:cs="Times New Roman"/>
                <w:color w:val="000000" w:themeColor="text1"/>
                <w:sz w:val="24"/>
                <w:szCs w:val="24"/>
                <w:lang w:val="ru-RU" w:eastAsia="ru-RU"/>
              </w:rPr>
            </w:pPr>
          </w:p>
          <w:p w14:paraId="47B19408" w14:textId="77777777" w:rsidR="00A17348" w:rsidRDefault="00A17348">
            <w:pPr>
              <w:widowControl w:val="0"/>
              <w:spacing w:after="0" w:line="240" w:lineRule="auto"/>
              <w:jc w:val="center"/>
              <w:rPr>
                <w:rFonts w:ascii="Times New Roman" w:hAnsi="Times New Roman" w:cs="Times New Roman"/>
                <w:color w:val="000000" w:themeColor="text1"/>
                <w:sz w:val="24"/>
                <w:szCs w:val="24"/>
                <w:lang w:val="ru-RU" w:eastAsia="ru-RU"/>
              </w:rPr>
            </w:pPr>
          </w:p>
          <w:p w14:paraId="0288CF7A"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rPr>
              <w:t>352,3</w:t>
            </w:r>
          </w:p>
        </w:tc>
        <w:tc>
          <w:tcPr>
            <w:tcW w:w="1054" w:type="dxa"/>
            <w:tcBorders>
              <w:top w:val="single" w:sz="4" w:space="0" w:color="000000"/>
              <w:left w:val="single" w:sz="4" w:space="0" w:color="000000"/>
              <w:bottom w:val="single" w:sz="4" w:space="0" w:color="000000"/>
              <w:right w:val="single" w:sz="4" w:space="0" w:color="000000"/>
            </w:tcBorders>
            <w:vAlign w:val="bottom"/>
          </w:tcPr>
          <w:p w14:paraId="558C2342"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eastAsia="ru-RU"/>
              </w:rPr>
              <w:t>105,8</w:t>
            </w:r>
          </w:p>
        </w:tc>
      </w:tr>
      <w:tr w:rsidR="00A17348" w14:paraId="6CAF74FA" w14:textId="77777777">
        <w:trPr>
          <w:trHeight w:val="23"/>
        </w:trPr>
        <w:tc>
          <w:tcPr>
            <w:tcW w:w="3950" w:type="dxa"/>
            <w:tcBorders>
              <w:top w:val="single" w:sz="4" w:space="0" w:color="000000"/>
              <w:left w:val="single" w:sz="4" w:space="0" w:color="000000"/>
              <w:bottom w:val="single" w:sz="4" w:space="0" w:color="000000"/>
              <w:right w:val="single" w:sz="4" w:space="0" w:color="000000"/>
            </w:tcBorders>
            <w:vAlign w:val="center"/>
          </w:tcPr>
          <w:p w14:paraId="0F4A4AE4" w14:textId="77777777" w:rsidR="00A17348" w:rsidRDefault="00000000">
            <w:pPr>
              <w:widowControl w:val="0"/>
              <w:spacing w:after="0" w:line="240" w:lineRule="auto"/>
            </w:pPr>
            <w:r>
              <w:rPr>
                <w:rFonts w:ascii="Times New Roman" w:hAnsi="Times New Roman" w:cs="Times New Roman"/>
                <w:color w:val="000000" w:themeColor="text1"/>
                <w:sz w:val="24"/>
                <w:szCs w:val="24"/>
                <w:lang w:val="ru-RU" w:eastAsia="ru-RU"/>
              </w:rPr>
              <w:t>- до загального фонду (без трансфертів)</w:t>
            </w:r>
          </w:p>
        </w:tc>
        <w:tc>
          <w:tcPr>
            <w:tcW w:w="1251" w:type="dxa"/>
            <w:tcBorders>
              <w:top w:val="single" w:sz="4" w:space="0" w:color="000000"/>
              <w:left w:val="single" w:sz="4" w:space="0" w:color="000000"/>
              <w:bottom w:val="single" w:sz="4" w:space="0" w:color="000000"/>
              <w:right w:val="single" w:sz="4" w:space="0" w:color="000000"/>
            </w:tcBorders>
            <w:vAlign w:val="center"/>
          </w:tcPr>
          <w:p w14:paraId="3027BECE"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eastAsia="ru-RU"/>
              </w:rPr>
              <w:t>млн. грн.</w:t>
            </w:r>
          </w:p>
        </w:tc>
        <w:tc>
          <w:tcPr>
            <w:tcW w:w="962" w:type="dxa"/>
            <w:tcBorders>
              <w:top w:val="single" w:sz="4" w:space="0" w:color="000000"/>
              <w:left w:val="single" w:sz="4" w:space="0" w:color="000000"/>
              <w:bottom w:val="single" w:sz="4" w:space="0" w:color="000000"/>
              <w:right w:val="single" w:sz="4" w:space="0" w:color="000000"/>
            </w:tcBorders>
            <w:vAlign w:val="bottom"/>
          </w:tcPr>
          <w:p w14:paraId="7FCFC497"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rPr>
              <w:t>284,7</w:t>
            </w:r>
          </w:p>
        </w:tc>
        <w:tc>
          <w:tcPr>
            <w:tcW w:w="1254" w:type="dxa"/>
            <w:tcBorders>
              <w:top w:val="single" w:sz="4" w:space="0" w:color="000000"/>
              <w:left w:val="single" w:sz="4" w:space="0" w:color="000000"/>
              <w:bottom w:val="single" w:sz="4" w:space="0" w:color="000000"/>
              <w:right w:val="single" w:sz="4" w:space="0" w:color="000000"/>
            </w:tcBorders>
            <w:vAlign w:val="bottom"/>
          </w:tcPr>
          <w:p w14:paraId="60B5DA4D"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rPr>
              <w:t>307,8</w:t>
            </w:r>
          </w:p>
        </w:tc>
        <w:tc>
          <w:tcPr>
            <w:tcW w:w="1075" w:type="dxa"/>
            <w:tcBorders>
              <w:top w:val="single" w:sz="4" w:space="0" w:color="000000"/>
              <w:left w:val="single" w:sz="4" w:space="0" w:color="000000"/>
              <w:bottom w:val="single" w:sz="4" w:space="0" w:color="000000"/>
              <w:right w:val="single" w:sz="4" w:space="0" w:color="000000"/>
            </w:tcBorders>
            <w:tcMar>
              <w:left w:w="57" w:type="dxa"/>
              <w:right w:w="57" w:type="dxa"/>
            </w:tcMar>
            <w:vAlign w:val="bottom"/>
          </w:tcPr>
          <w:p w14:paraId="3B84A925"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rPr>
              <w:t>311,7</w:t>
            </w:r>
          </w:p>
        </w:tc>
        <w:tc>
          <w:tcPr>
            <w:tcW w:w="1054" w:type="dxa"/>
            <w:tcBorders>
              <w:top w:val="single" w:sz="4" w:space="0" w:color="000000"/>
              <w:left w:val="single" w:sz="4" w:space="0" w:color="000000"/>
              <w:bottom w:val="single" w:sz="4" w:space="0" w:color="000000"/>
              <w:right w:val="single" w:sz="4" w:space="0" w:color="000000"/>
            </w:tcBorders>
            <w:vAlign w:val="bottom"/>
          </w:tcPr>
          <w:p w14:paraId="6B59BCDE"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eastAsia="ru-RU"/>
              </w:rPr>
              <w:t>101,3</w:t>
            </w:r>
          </w:p>
        </w:tc>
      </w:tr>
      <w:tr w:rsidR="00A17348" w14:paraId="79BE10F4" w14:textId="77777777">
        <w:trPr>
          <w:trHeight w:val="23"/>
        </w:trPr>
        <w:tc>
          <w:tcPr>
            <w:tcW w:w="3950" w:type="dxa"/>
            <w:tcBorders>
              <w:top w:val="single" w:sz="4" w:space="0" w:color="000000"/>
              <w:left w:val="single" w:sz="4" w:space="0" w:color="000000"/>
              <w:bottom w:val="single" w:sz="4" w:space="0" w:color="000000"/>
              <w:right w:val="single" w:sz="4" w:space="0" w:color="000000"/>
            </w:tcBorders>
            <w:vAlign w:val="center"/>
          </w:tcPr>
          <w:p w14:paraId="22277D0E" w14:textId="77777777" w:rsidR="00A17348" w:rsidRDefault="00000000">
            <w:pPr>
              <w:widowControl w:val="0"/>
              <w:spacing w:after="0" w:line="240" w:lineRule="auto"/>
            </w:pPr>
            <w:r>
              <w:rPr>
                <w:rFonts w:ascii="Times New Roman" w:hAnsi="Times New Roman" w:cs="Times New Roman"/>
                <w:color w:val="000000" w:themeColor="text1"/>
                <w:sz w:val="24"/>
                <w:szCs w:val="24"/>
                <w:lang w:val="ru-RU" w:eastAsia="ru-RU"/>
              </w:rPr>
              <w:lastRenderedPageBreak/>
              <w:t>- до спеціального фонду (без трансфертів)</w:t>
            </w:r>
          </w:p>
        </w:tc>
        <w:tc>
          <w:tcPr>
            <w:tcW w:w="1251" w:type="dxa"/>
            <w:tcBorders>
              <w:top w:val="single" w:sz="4" w:space="0" w:color="000000"/>
              <w:left w:val="single" w:sz="4" w:space="0" w:color="000000"/>
              <w:bottom w:val="single" w:sz="4" w:space="0" w:color="000000"/>
              <w:right w:val="single" w:sz="4" w:space="0" w:color="000000"/>
            </w:tcBorders>
            <w:vAlign w:val="center"/>
          </w:tcPr>
          <w:p w14:paraId="5FF53AA8"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eastAsia="ru-RU"/>
              </w:rPr>
              <w:t>млн. грн.</w:t>
            </w:r>
          </w:p>
        </w:tc>
        <w:tc>
          <w:tcPr>
            <w:tcW w:w="962" w:type="dxa"/>
            <w:tcBorders>
              <w:top w:val="single" w:sz="4" w:space="0" w:color="000000"/>
              <w:left w:val="single" w:sz="4" w:space="0" w:color="000000"/>
              <w:bottom w:val="single" w:sz="4" w:space="0" w:color="000000"/>
              <w:right w:val="single" w:sz="4" w:space="0" w:color="000000"/>
            </w:tcBorders>
            <w:vAlign w:val="bottom"/>
          </w:tcPr>
          <w:p w14:paraId="5DD81E30"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rPr>
              <w:t>10,7</w:t>
            </w:r>
          </w:p>
        </w:tc>
        <w:tc>
          <w:tcPr>
            <w:tcW w:w="1254" w:type="dxa"/>
            <w:tcBorders>
              <w:top w:val="single" w:sz="4" w:space="0" w:color="000000"/>
              <w:left w:val="single" w:sz="4" w:space="0" w:color="000000"/>
              <w:bottom w:val="single" w:sz="4" w:space="0" w:color="000000"/>
              <w:right w:val="single" w:sz="4" w:space="0" w:color="000000"/>
            </w:tcBorders>
            <w:vAlign w:val="bottom"/>
          </w:tcPr>
          <w:p w14:paraId="470B0B80"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rPr>
              <w:t>25,3</w:t>
            </w:r>
          </w:p>
        </w:tc>
        <w:tc>
          <w:tcPr>
            <w:tcW w:w="1075" w:type="dxa"/>
            <w:tcBorders>
              <w:top w:val="single" w:sz="4" w:space="0" w:color="000000"/>
              <w:left w:val="single" w:sz="4" w:space="0" w:color="000000"/>
              <w:bottom w:val="single" w:sz="4" w:space="0" w:color="000000"/>
              <w:right w:val="single" w:sz="4" w:space="0" w:color="000000"/>
            </w:tcBorders>
            <w:tcMar>
              <w:left w:w="57" w:type="dxa"/>
              <w:right w:w="57" w:type="dxa"/>
            </w:tcMar>
            <w:vAlign w:val="bottom"/>
          </w:tcPr>
          <w:p w14:paraId="0DC51534"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rPr>
              <w:t>40,6</w:t>
            </w:r>
          </w:p>
        </w:tc>
        <w:tc>
          <w:tcPr>
            <w:tcW w:w="1054" w:type="dxa"/>
            <w:tcBorders>
              <w:top w:val="single" w:sz="4" w:space="0" w:color="000000"/>
              <w:left w:val="single" w:sz="4" w:space="0" w:color="000000"/>
              <w:bottom w:val="single" w:sz="4" w:space="0" w:color="000000"/>
              <w:right w:val="single" w:sz="4" w:space="0" w:color="000000"/>
            </w:tcBorders>
            <w:vAlign w:val="bottom"/>
          </w:tcPr>
          <w:p w14:paraId="5CCB2E5A" w14:textId="77777777" w:rsidR="00A17348" w:rsidRDefault="00000000">
            <w:pPr>
              <w:widowControl w:val="0"/>
              <w:spacing w:after="0" w:line="240" w:lineRule="auto"/>
              <w:jc w:val="center"/>
            </w:pPr>
            <w:r>
              <w:rPr>
                <w:rFonts w:ascii="Times New Roman" w:hAnsi="Times New Roman" w:cs="Times New Roman"/>
                <w:color w:val="000000" w:themeColor="text1"/>
                <w:sz w:val="24"/>
                <w:szCs w:val="24"/>
                <w:lang w:val="ru-RU"/>
              </w:rPr>
              <w:t>160,5</w:t>
            </w:r>
          </w:p>
        </w:tc>
      </w:tr>
    </w:tbl>
    <w:p w14:paraId="0B9D4DD1" w14:textId="77777777" w:rsidR="00A17348" w:rsidRDefault="00A17348">
      <w:pPr>
        <w:spacing w:after="0" w:line="240" w:lineRule="auto"/>
        <w:ind w:firstLine="720"/>
        <w:jc w:val="both"/>
        <w:rPr>
          <w:rFonts w:ascii="Times New Roman" w:hAnsi="Times New Roman" w:cs="Times New Roman"/>
          <w:b/>
          <w:bCs/>
          <w:i/>
          <w:iCs/>
          <w:color w:val="000000" w:themeColor="text1"/>
          <w:sz w:val="24"/>
          <w:szCs w:val="24"/>
          <w:lang w:eastAsia="ru-RU"/>
        </w:rPr>
      </w:pPr>
    </w:p>
    <w:p w14:paraId="2CBEF111" w14:textId="77777777" w:rsidR="00A17348" w:rsidRDefault="00000000">
      <w:pPr>
        <w:spacing w:after="0" w:line="240" w:lineRule="auto"/>
        <w:ind w:firstLine="720"/>
        <w:jc w:val="both"/>
        <w:rPr>
          <w:rFonts w:ascii="Times New Roman" w:hAnsi="Times New Roman" w:cs="Times New Roman"/>
          <w:b/>
          <w:bCs/>
          <w:i/>
          <w:iCs/>
          <w:color w:val="000000" w:themeColor="text1"/>
          <w:sz w:val="24"/>
          <w:szCs w:val="24"/>
          <w:lang w:eastAsia="ru-RU"/>
        </w:rPr>
      </w:pPr>
      <w:r>
        <w:rPr>
          <w:rFonts w:ascii="Times New Roman" w:hAnsi="Times New Roman" w:cs="Times New Roman"/>
          <w:b/>
          <w:bCs/>
          <w:i/>
          <w:iCs/>
          <w:color w:val="000000" w:themeColor="text1"/>
          <w:sz w:val="24"/>
          <w:szCs w:val="24"/>
          <w:lang w:eastAsia="ru-RU"/>
        </w:rPr>
        <w:t xml:space="preserve">Очікувані результати: </w:t>
      </w:r>
    </w:p>
    <w:p w14:paraId="3432DE1C" w14:textId="77777777" w:rsidR="00A17348" w:rsidRDefault="00000000">
      <w:pPr>
        <w:tabs>
          <w:tab w:val="left" w:pos="-1620"/>
          <w:tab w:val="left" w:pos="540"/>
          <w:tab w:val="left" w:pos="1080"/>
          <w:tab w:val="left" w:pos="1494"/>
        </w:tabs>
        <w:spacing w:after="0" w:line="240" w:lineRule="auto"/>
        <w:jc w:val="both"/>
      </w:pPr>
      <w:r>
        <w:rPr>
          <w:rFonts w:ascii="Times New Roman" w:hAnsi="Times New Roman" w:cs="Times New Roman"/>
          <w:color w:val="000000" w:themeColor="text1"/>
          <w:sz w:val="24"/>
          <w:szCs w:val="24"/>
          <w:lang w:eastAsia="ru-RU"/>
        </w:rPr>
        <w:t>- забезпечення своєчасних і в повному обсязі надходжень податків, зборів (обов’язкових платежів) до бюджетів усіх рівнів відповідно до запланованих показників, зокрема за рахунок легалізації виплати заробітної плати, погашення заборгованості по заробітній платі та податкового боргу по податках, сплати податку на доходи фізичних осіб суб’єктів господарювання, які здійснюють свою діяльність на території Славутської міської територіальної громади.</w:t>
      </w:r>
    </w:p>
    <w:p w14:paraId="1E7FB636" w14:textId="77777777" w:rsidR="00A17348" w:rsidRDefault="00000000">
      <w:pPr>
        <w:spacing w:after="0" w:line="240" w:lineRule="auto"/>
        <w:jc w:val="center"/>
      </w:pPr>
      <w:bookmarkStart w:id="1" w:name="_Hlk30423906"/>
      <w:bookmarkEnd w:id="1"/>
      <w:r>
        <w:rPr>
          <w:rFonts w:ascii="Times New Roman" w:hAnsi="Times New Roman" w:cs="Times New Roman"/>
          <w:b/>
          <w:color w:val="000000" w:themeColor="text1"/>
          <w:sz w:val="24"/>
          <w:szCs w:val="24"/>
          <w:lang w:eastAsia="zh-CN"/>
        </w:rPr>
        <w:t>4.2. РИНКОВІ ПЕРЕТВОРЕННЯ</w:t>
      </w:r>
    </w:p>
    <w:p w14:paraId="247DE785" w14:textId="77777777" w:rsidR="00A17348" w:rsidRDefault="00000000">
      <w:pPr>
        <w:spacing w:after="0" w:line="240" w:lineRule="auto"/>
        <w:jc w:val="center"/>
      </w:pPr>
      <w:r>
        <w:rPr>
          <w:rFonts w:ascii="Times New Roman" w:hAnsi="Times New Roman" w:cs="Times New Roman"/>
          <w:b/>
          <w:color w:val="000000" w:themeColor="text1"/>
          <w:sz w:val="24"/>
          <w:szCs w:val="24"/>
          <w:lang w:eastAsia="zh-CN"/>
        </w:rPr>
        <w:t>4.2.1. Розвиток підприємництва та регуляторна політика</w:t>
      </w:r>
    </w:p>
    <w:p w14:paraId="0D27B21C" w14:textId="77777777" w:rsidR="00A17348" w:rsidRDefault="00000000">
      <w:pPr>
        <w:spacing w:after="0" w:line="240" w:lineRule="auto"/>
        <w:ind w:firstLine="709"/>
        <w:jc w:val="both"/>
      </w:pPr>
      <w:r>
        <w:rPr>
          <w:rFonts w:ascii="Times New Roman" w:eastAsia="Times New Roman" w:hAnsi="Times New Roman" w:cs="Times New Roman"/>
          <w:color w:val="000000" w:themeColor="text1"/>
          <w:sz w:val="24"/>
          <w:szCs w:val="24"/>
          <w:lang w:eastAsia="uk-UA"/>
        </w:rPr>
        <w:t>Вже майже чотири  роки український бізнес працює в умовах повномасштабної війни. Не дивлячись на численні проблеми він вистояв, проте б</w:t>
      </w:r>
      <w:r>
        <w:rPr>
          <w:rFonts w:ascii="Times New Roman" w:hAnsi="Times New Roman" w:cs="Times New Roman"/>
          <w:color w:val="000000" w:themeColor="text1"/>
          <w:sz w:val="24"/>
          <w:szCs w:val="24"/>
          <w:shd w:val="clear" w:color="auto" w:fill="FFFFFF"/>
        </w:rPr>
        <w:t>ізнес сигналізує про наявність трьох ключових проблем: непередбачуваність розвитку ситуації в країні, непередбачувані дії держави та брак кваліфікованої робочої сили у зв’язку із мобілізацією.</w:t>
      </w:r>
    </w:p>
    <w:p w14:paraId="46E89903" w14:textId="77777777" w:rsidR="00A17348" w:rsidRDefault="00A17348">
      <w:pPr>
        <w:spacing w:after="0" w:line="240" w:lineRule="auto"/>
        <w:jc w:val="both"/>
        <w:rPr>
          <w:rFonts w:ascii="Times New Roman" w:eastAsia="Times New Roman" w:hAnsi="Times New Roman" w:cs="Times New Roman"/>
          <w:b/>
          <w:bCs/>
          <w:i/>
          <w:iCs/>
          <w:color w:val="000000" w:themeColor="text1"/>
          <w:sz w:val="24"/>
          <w:szCs w:val="24"/>
          <w:lang w:eastAsia="uk-UA"/>
        </w:rPr>
      </w:pPr>
    </w:p>
    <w:p w14:paraId="6442F4CF" w14:textId="77777777" w:rsidR="00A17348" w:rsidRDefault="00000000">
      <w:pPr>
        <w:spacing w:after="0" w:line="240" w:lineRule="auto"/>
        <w:jc w:val="both"/>
        <w:rPr>
          <w:rFonts w:ascii="Times New Roman" w:eastAsia="Times New Roman" w:hAnsi="Times New Roman" w:cs="Times New Roman"/>
          <w:b/>
          <w:bCs/>
          <w:i/>
          <w:iCs/>
          <w:color w:val="000000" w:themeColor="text1"/>
          <w:sz w:val="24"/>
          <w:szCs w:val="24"/>
          <w:lang w:eastAsia="uk-UA"/>
        </w:rPr>
      </w:pPr>
      <w:r>
        <w:rPr>
          <w:rFonts w:ascii="Times New Roman" w:eastAsia="Times New Roman" w:hAnsi="Times New Roman" w:cs="Times New Roman"/>
          <w:b/>
          <w:bCs/>
          <w:i/>
          <w:iCs/>
          <w:color w:val="000000" w:themeColor="text1"/>
          <w:sz w:val="24"/>
          <w:szCs w:val="24"/>
          <w:lang w:eastAsia="uk-UA"/>
        </w:rPr>
        <w:t>Проблемні питання:</w:t>
      </w:r>
    </w:p>
    <w:p w14:paraId="77B6988A" w14:textId="77777777" w:rsidR="00A17348" w:rsidRDefault="00000000">
      <w:pPr>
        <w:spacing w:after="0" w:line="240" w:lineRule="auto"/>
        <w:ind w:left="142" w:firstLine="566"/>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Недостатня розвиненість інфраструктури підтримки підприємництва</w:t>
      </w:r>
      <w:r>
        <w:rPr>
          <w:rFonts w:ascii="Times New Roman" w:hAnsi="Times New Roman" w:cs="Times New Roman"/>
          <w:color w:val="000000" w:themeColor="text1"/>
          <w:sz w:val="24"/>
          <w:szCs w:val="24"/>
        </w:rPr>
        <w:t>, зокрема бракує бізнес-інкубаторів, центрів підтримки підприємців, консультативних та навчальних сервісів.</w:t>
      </w:r>
    </w:p>
    <w:p w14:paraId="3306E330" w14:textId="77777777" w:rsidR="00A17348" w:rsidRDefault="00000000">
      <w:pPr>
        <w:spacing w:after="0" w:line="240" w:lineRule="auto"/>
        <w:ind w:left="142" w:firstLine="566"/>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Дефіцит власних фінансових ресурсів у суб’єктів малого та середнього підприємництва</w:t>
      </w:r>
      <w:r>
        <w:rPr>
          <w:rFonts w:ascii="Times New Roman" w:hAnsi="Times New Roman" w:cs="Times New Roman"/>
          <w:color w:val="000000" w:themeColor="text1"/>
          <w:sz w:val="24"/>
          <w:szCs w:val="24"/>
        </w:rPr>
        <w:t xml:space="preserve">, обмежені можливості доступу до пільгових фінансових інструментів, а також </w:t>
      </w:r>
      <w:r>
        <w:rPr>
          <w:rStyle w:val="a7"/>
          <w:rFonts w:ascii="Times New Roman" w:hAnsi="Times New Roman" w:cs="Times New Roman"/>
          <w:color w:val="000000" w:themeColor="text1"/>
          <w:sz w:val="24"/>
          <w:szCs w:val="24"/>
        </w:rPr>
        <w:t>висока вартість кредитних ресурсів</w:t>
      </w:r>
      <w:r>
        <w:rPr>
          <w:rFonts w:ascii="Times New Roman" w:hAnsi="Times New Roman" w:cs="Times New Roman"/>
          <w:color w:val="000000" w:themeColor="text1"/>
          <w:sz w:val="24"/>
          <w:szCs w:val="24"/>
        </w:rPr>
        <w:t>, що надаються фінансово-кредитними установами.</w:t>
      </w:r>
    </w:p>
    <w:p w14:paraId="2A46886C" w14:textId="77777777" w:rsidR="00A17348" w:rsidRDefault="00000000">
      <w:pPr>
        <w:spacing w:after="0" w:line="240" w:lineRule="auto"/>
        <w:ind w:left="142" w:firstLine="566"/>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Відсутність прозорого, прогнозованого та стабільного правового середовища</w:t>
      </w:r>
      <w:r>
        <w:rPr>
          <w:rFonts w:ascii="Times New Roman" w:hAnsi="Times New Roman" w:cs="Times New Roman"/>
          <w:color w:val="000000" w:themeColor="text1"/>
          <w:sz w:val="24"/>
          <w:szCs w:val="24"/>
        </w:rPr>
        <w:t>: підприємців турбує не лише недосконалість законодавства, але й можливість його неоднозначного трактування, часті зміни правил, надмірний регуляторний тиск.</w:t>
      </w:r>
    </w:p>
    <w:p w14:paraId="6EEC64DC" w14:textId="77777777" w:rsidR="00A17348" w:rsidRDefault="00000000">
      <w:pPr>
        <w:spacing w:after="0" w:line="240" w:lineRule="auto"/>
        <w:ind w:left="142" w:firstLine="566"/>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Зростання вартості енергоресурсів та комунальних послуг</w:t>
      </w:r>
      <w:r>
        <w:rPr>
          <w:rFonts w:ascii="Times New Roman" w:hAnsi="Times New Roman" w:cs="Times New Roman"/>
          <w:color w:val="000000" w:themeColor="text1"/>
          <w:sz w:val="24"/>
          <w:szCs w:val="24"/>
        </w:rPr>
        <w:t xml:space="preserve"> — електроенергії, водопостачання, водовідведення, теплопостачання, що суттєво збільшує витрати на ведення бізнесу.</w:t>
      </w:r>
    </w:p>
    <w:p w14:paraId="7DE62CA7" w14:textId="77777777" w:rsidR="00A17348" w:rsidRDefault="00000000">
      <w:pPr>
        <w:spacing w:after="0" w:line="240" w:lineRule="auto"/>
        <w:ind w:left="142" w:firstLine="566"/>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Проблеми із залученням, підготовкою та утриманням кваліфікованих кадрів</w:t>
      </w:r>
      <w:r>
        <w:rPr>
          <w:rFonts w:ascii="Times New Roman" w:hAnsi="Times New Roman" w:cs="Times New Roman"/>
          <w:color w:val="000000" w:themeColor="text1"/>
          <w:sz w:val="24"/>
          <w:szCs w:val="24"/>
        </w:rPr>
        <w:t>, трудова міграція та дефіцит спеціалістів у ключових галузях.</w:t>
      </w:r>
    </w:p>
    <w:p w14:paraId="024BEFB1" w14:textId="77777777" w:rsidR="00A17348" w:rsidRDefault="00000000">
      <w:pPr>
        <w:spacing w:after="0" w:line="240" w:lineRule="auto"/>
        <w:ind w:left="142" w:firstLine="566"/>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Обмеженість сучасних виробничих приміщень і площ</w:t>
      </w:r>
      <w:r>
        <w:rPr>
          <w:rFonts w:ascii="Times New Roman" w:hAnsi="Times New Roman" w:cs="Times New Roman"/>
          <w:color w:val="000000" w:themeColor="text1"/>
          <w:sz w:val="24"/>
          <w:szCs w:val="24"/>
        </w:rPr>
        <w:t>, пристосованих для потреб малого та середнього бізнесу.</w:t>
      </w:r>
    </w:p>
    <w:p w14:paraId="363717DE" w14:textId="77777777" w:rsidR="00A17348" w:rsidRDefault="00000000">
      <w:pPr>
        <w:spacing w:after="0" w:line="240" w:lineRule="auto"/>
        <w:ind w:left="142" w:firstLine="566"/>
        <w:jc w:val="both"/>
      </w:pPr>
      <w:r>
        <w:rPr>
          <w:rFonts w:ascii="Times New Roman" w:hAnsi="Times New Roman" w:cs="Times New Roman"/>
          <w:color w:val="000000" w:themeColor="text1"/>
          <w:sz w:val="24"/>
          <w:szCs w:val="24"/>
        </w:rPr>
        <w:t xml:space="preserve">• </w:t>
      </w:r>
      <w:r>
        <w:rPr>
          <w:rStyle w:val="a7"/>
          <w:rFonts w:ascii="Times New Roman" w:hAnsi="Times New Roman" w:cs="Times New Roman"/>
          <w:color w:val="000000" w:themeColor="text1"/>
          <w:sz w:val="24"/>
          <w:szCs w:val="24"/>
        </w:rPr>
        <w:t>Недостатній рівень цифровізації бізнес-процесів</w:t>
      </w:r>
      <w:r>
        <w:rPr>
          <w:rFonts w:ascii="Times New Roman" w:hAnsi="Times New Roman" w:cs="Times New Roman"/>
          <w:color w:val="000000" w:themeColor="text1"/>
          <w:sz w:val="24"/>
          <w:szCs w:val="24"/>
        </w:rPr>
        <w:t xml:space="preserve"> та доступу до сучасних інформаційних технологій</w:t>
      </w:r>
      <w:r>
        <w:rPr>
          <w:color w:val="000000" w:themeColor="text1"/>
        </w:rPr>
        <w:t>.</w:t>
      </w:r>
    </w:p>
    <w:p w14:paraId="7A9B6CD3" w14:textId="77777777" w:rsidR="00A17348" w:rsidRDefault="00A17348">
      <w:pPr>
        <w:spacing w:after="0" w:line="240" w:lineRule="auto"/>
        <w:ind w:left="142" w:firstLine="566"/>
        <w:jc w:val="both"/>
        <w:rPr>
          <w:rFonts w:ascii="Times New Roman" w:eastAsia="Times New Roman" w:hAnsi="Times New Roman" w:cs="Times New Roman"/>
          <w:b/>
          <w:bCs/>
          <w:color w:val="000000" w:themeColor="text1"/>
          <w:sz w:val="24"/>
          <w:szCs w:val="24"/>
          <w:lang w:eastAsia="uk-UA"/>
        </w:rPr>
      </w:pPr>
    </w:p>
    <w:p w14:paraId="37AACEF1" w14:textId="77777777" w:rsidR="00A17348" w:rsidRDefault="00000000">
      <w:pPr>
        <w:spacing w:after="0" w:line="240" w:lineRule="auto"/>
        <w:jc w:val="both"/>
        <w:rPr>
          <w:i/>
          <w:iCs/>
        </w:rPr>
      </w:pPr>
      <w:r>
        <w:rPr>
          <w:rFonts w:ascii="Times New Roman" w:eastAsia="Times New Roman" w:hAnsi="Times New Roman" w:cs="Times New Roman"/>
          <w:b/>
          <w:bCs/>
          <w:i/>
          <w:iCs/>
          <w:color w:val="000000" w:themeColor="text1"/>
          <w:sz w:val="24"/>
          <w:szCs w:val="24"/>
          <w:lang w:eastAsia="uk-UA"/>
        </w:rPr>
        <w:t>Цілі та основні ключові завдання розвитку у 2026 році:</w:t>
      </w:r>
    </w:p>
    <w:p w14:paraId="2ED1C9CB" w14:textId="77777777" w:rsidR="00A17348" w:rsidRDefault="00000000">
      <w:pPr>
        <w:spacing w:after="0" w:line="240" w:lineRule="auto"/>
        <w:ind w:firstLine="708"/>
      </w:pPr>
      <w:r>
        <w:rPr>
          <w:rFonts w:ascii="Times New Roman" w:eastAsia="Times New Roman" w:hAnsi="Times New Roman" w:cs="Times New Roman"/>
          <w:color w:val="000000" w:themeColor="text1"/>
          <w:sz w:val="24"/>
          <w:szCs w:val="24"/>
          <w:lang w:eastAsia="uk-UA"/>
        </w:rPr>
        <w:t xml:space="preserve">• </w:t>
      </w:r>
      <w:r>
        <w:rPr>
          <w:rFonts w:ascii="Times New Roman" w:eastAsia="Times New Roman" w:hAnsi="Times New Roman" w:cs="Times New Roman"/>
          <w:b/>
          <w:bCs/>
          <w:color w:val="000000" w:themeColor="text1"/>
          <w:sz w:val="24"/>
          <w:szCs w:val="24"/>
          <w:lang w:eastAsia="uk-UA"/>
        </w:rPr>
        <w:t>Формувати та розвивати конкурентоспроможну, безпечну та інвестиційно привабливу громаду</w:t>
      </w:r>
      <w:r>
        <w:rPr>
          <w:rFonts w:ascii="Times New Roman" w:eastAsia="Times New Roman" w:hAnsi="Times New Roman" w:cs="Times New Roman"/>
          <w:color w:val="000000" w:themeColor="text1"/>
          <w:sz w:val="24"/>
          <w:szCs w:val="24"/>
          <w:lang w:eastAsia="uk-UA"/>
        </w:rPr>
        <w:t>, забезпечуючи сприятливі умови для ведення бізнесу, розвиток сучасної інфраструктури, покращення якості надання адміністративних послуг та створення передумов для економічного зростання.</w:t>
      </w:r>
    </w:p>
    <w:p w14:paraId="41374D35" w14:textId="77777777" w:rsidR="00A17348" w:rsidRDefault="00000000">
      <w:pPr>
        <w:spacing w:after="0" w:line="240" w:lineRule="auto"/>
        <w:ind w:firstLine="708"/>
      </w:pPr>
      <w:r>
        <w:rPr>
          <w:rFonts w:ascii="Times New Roman" w:eastAsia="Times New Roman" w:hAnsi="Times New Roman" w:cs="Times New Roman"/>
          <w:color w:val="000000" w:themeColor="text1"/>
          <w:sz w:val="24"/>
          <w:szCs w:val="24"/>
          <w:lang w:eastAsia="uk-UA"/>
        </w:rPr>
        <w:t xml:space="preserve">• </w:t>
      </w:r>
      <w:r>
        <w:rPr>
          <w:rFonts w:ascii="Times New Roman" w:eastAsia="Times New Roman" w:hAnsi="Times New Roman" w:cs="Times New Roman"/>
          <w:b/>
          <w:bCs/>
          <w:color w:val="000000" w:themeColor="text1"/>
          <w:sz w:val="24"/>
          <w:szCs w:val="24"/>
          <w:lang w:eastAsia="uk-UA"/>
        </w:rPr>
        <w:t>Підтримувати та стимулювати розвиток підприємництва</w:t>
      </w:r>
      <w:r>
        <w:rPr>
          <w:rFonts w:ascii="Times New Roman" w:eastAsia="Times New Roman" w:hAnsi="Times New Roman" w:cs="Times New Roman"/>
          <w:color w:val="000000" w:themeColor="text1"/>
          <w:sz w:val="24"/>
          <w:szCs w:val="24"/>
          <w:lang w:eastAsia="uk-UA"/>
        </w:rPr>
        <w:t>, особливо у пріоритетних сферах — переробній промисловості, логістиці, сфері послуг, креативних індустріях, агропереробці та зеленій економіці.</w:t>
      </w:r>
    </w:p>
    <w:p w14:paraId="0199C9A4" w14:textId="77777777" w:rsidR="00A17348" w:rsidRDefault="00000000">
      <w:pPr>
        <w:spacing w:after="0" w:line="240" w:lineRule="auto"/>
        <w:ind w:firstLine="708"/>
      </w:pPr>
      <w:r>
        <w:rPr>
          <w:rFonts w:ascii="Times New Roman" w:eastAsia="Times New Roman" w:hAnsi="Times New Roman" w:cs="Times New Roman"/>
          <w:color w:val="000000" w:themeColor="text1"/>
          <w:sz w:val="24"/>
          <w:szCs w:val="24"/>
          <w:lang w:eastAsia="uk-UA"/>
        </w:rPr>
        <w:t xml:space="preserve">• </w:t>
      </w:r>
      <w:r>
        <w:rPr>
          <w:rFonts w:ascii="Times New Roman" w:eastAsia="Times New Roman" w:hAnsi="Times New Roman" w:cs="Times New Roman"/>
          <w:b/>
          <w:bCs/>
          <w:color w:val="000000" w:themeColor="text1"/>
          <w:sz w:val="24"/>
          <w:szCs w:val="24"/>
          <w:lang w:eastAsia="uk-UA"/>
        </w:rPr>
        <w:t>Сприяти підвищенню рівня зайнятості населення</w:t>
      </w:r>
      <w:r>
        <w:rPr>
          <w:rFonts w:ascii="Times New Roman" w:eastAsia="Times New Roman" w:hAnsi="Times New Roman" w:cs="Times New Roman"/>
          <w:color w:val="000000" w:themeColor="text1"/>
          <w:sz w:val="24"/>
          <w:szCs w:val="24"/>
          <w:lang w:eastAsia="uk-UA"/>
        </w:rPr>
        <w:t>, розвитку місцевого ринку праці, підтримці перекваліфікації та професійного навчання кадрів відповідно до потреб економіки громади.</w:t>
      </w:r>
    </w:p>
    <w:p w14:paraId="03D954D3" w14:textId="77777777" w:rsidR="00A17348" w:rsidRDefault="00000000">
      <w:pPr>
        <w:spacing w:after="0" w:line="240" w:lineRule="auto"/>
        <w:ind w:firstLine="708"/>
      </w:pPr>
      <w:r>
        <w:rPr>
          <w:rFonts w:ascii="Times New Roman" w:eastAsia="Times New Roman" w:hAnsi="Times New Roman" w:cs="Times New Roman"/>
          <w:color w:val="000000" w:themeColor="text1"/>
          <w:sz w:val="24"/>
          <w:szCs w:val="24"/>
          <w:lang w:eastAsia="uk-UA"/>
        </w:rPr>
        <w:lastRenderedPageBreak/>
        <w:t xml:space="preserve">• </w:t>
      </w:r>
      <w:r>
        <w:rPr>
          <w:rFonts w:ascii="Times New Roman" w:eastAsia="Times New Roman" w:hAnsi="Times New Roman" w:cs="Times New Roman"/>
          <w:b/>
          <w:bCs/>
          <w:color w:val="000000" w:themeColor="text1"/>
          <w:sz w:val="24"/>
          <w:szCs w:val="24"/>
          <w:lang w:eastAsia="uk-UA"/>
        </w:rPr>
        <w:t>Сприяти розвитку інфраструктури підтримки підприємництва</w:t>
      </w:r>
      <w:r>
        <w:rPr>
          <w:rFonts w:ascii="Times New Roman" w:eastAsia="Times New Roman" w:hAnsi="Times New Roman" w:cs="Times New Roman"/>
          <w:color w:val="000000" w:themeColor="text1"/>
          <w:sz w:val="24"/>
          <w:szCs w:val="24"/>
          <w:lang w:eastAsia="uk-UA"/>
        </w:rPr>
        <w:t>, зокрема індустріального парку,  програм менторства та консультаційного супроводу.</w:t>
      </w:r>
    </w:p>
    <w:p w14:paraId="4397D7A1" w14:textId="77777777" w:rsidR="00A17348" w:rsidRDefault="00000000">
      <w:pPr>
        <w:spacing w:after="0" w:line="240" w:lineRule="auto"/>
        <w:ind w:firstLine="708"/>
      </w:pPr>
      <w:r>
        <w:rPr>
          <w:rFonts w:ascii="Times New Roman" w:eastAsia="Times New Roman" w:hAnsi="Times New Roman" w:cs="Times New Roman"/>
          <w:color w:val="000000" w:themeColor="text1"/>
          <w:sz w:val="24"/>
          <w:szCs w:val="24"/>
          <w:lang w:eastAsia="uk-UA"/>
        </w:rPr>
        <w:t xml:space="preserve">• </w:t>
      </w:r>
      <w:r>
        <w:rPr>
          <w:rFonts w:ascii="Times New Roman" w:eastAsia="Times New Roman" w:hAnsi="Times New Roman" w:cs="Times New Roman"/>
          <w:b/>
          <w:bCs/>
          <w:color w:val="000000" w:themeColor="text1"/>
          <w:sz w:val="24"/>
          <w:szCs w:val="24"/>
          <w:lang w:eastAsia="uk-UA"/>
        </w:rPr>
        <w:t>Активізувати залучення інвестицій</w:t>
      </w:r>
      <w:r>
        <w:rPr>
          <w:rFonts w:ascii="Times New Roman" w:eastAsia="Times New Roman" w:hAnsi="Times New Roman" w:cs="Times New Roman"/>
          <w:color w:val="000000" w:themeColor="text1"/>
          <w:sz w:val="24"/>
          <w:szCs w:val="24"/>
          <w:lang w:eastAsia="uk-UA"/>
        </w:rPr>
        <w:t>, у тому числі шляхом промоції інвестиційних можливостей громади, підготовки якісних інвестиційних пропозицій, удосконалення механізмів супроводу інвестора.</w:t>
      </w:r>
    </w:p>
    <w:p w14:paraId="33380A92" w14:textId="77777777" w:rsidR="00A17348" w:rsidRDefault="00A17348">
      <w:pPr>
        <w:spacing w:after="0" w:line="240" w:lineRule="auto"/>
        <w:ind w:firstLine="708"/>
        <w:rPr>
          <w:rFonts w:ascii="Times New Roman" w:eastAsia="Times New Roman" w:hAnsi="Times New Roman" w:cs="Times New Roman"/>
          <w:color w:val="000000" w:themeColor="text1"/>
          <w:sz w:val="24"/>
          <w:szCs w:val="24"/>
          <w:lang w:eastAsia="uk-UA"/>
        </w:rPr>
      </w:pPr>
    </w:p>
    <w:p w14:paraId="07FA5DC8" w14:textId="77777777" w:rsidR="00A17348" w:rsidRDefault="00000000">
      <w:pPr>
        <w:spacing w:after="0" w:line="240" w:lineRule="auto"/>
        <w:rPr>
          <w:i/>
          <w:iCs/>
        </w:rPr>
      </w:pPr>
      <w:r>
        <w:rPr>
          <w:rFonts w:ascii="Times New Roman" w:eastAsia="Times New Roman" w:hAnsi="Times New Roman" w:cs="Times New Roman"/>
          <w:b/>
          <w:bCs/>
          <w:i/>
          <w:iCs/>
          <w:color w:val="000000" w:themeColor="text1"/>
          <w:sz w:val="24"/>
          <w:szCs w:val="24"/>
          <w:lang w:eastAsia="uk-UA"/>
        </w:rPr>
        <w:t>Шляхи розв’язання головних проблем та досягнення поставлених цілей:</w:t>
      </w:r>
    </w:p>
    <w:p w14:paraId="2AEC73DC" w14:textId="77777777" w:rsidR="00A17348" w:rsidRDefault="00000000">
      <w:pPr>
        <w:spacing w:after="0" w:line="240" w:lineRule="auto"/>
        <w:jc w:val="both"/>
        <w:outlineLvl w:val="2"/>
      </w:pPr>
      <w:r>
        <w:rPr>
          <w:rFonts w:ascii="Times New Roman" w:eastAsia="Times New Roman" w:hAnsi="Times New Roman" w:cs="Times New Roman"/>
          <w:b/>
          <w:bCs/>
          <w:color w:val="000000" w:themeColor="text1"/>
          <w:sz w:val="24"/>
          <w:szCs w:val="24"/>
          <w:lang w:eastAsia="uk-UA"/>
        </w:rPr>
        <w:t>1. Реалізація місцевих програм та інструментів підтримки підприємництва</w:t>
      </w:r>
    </w:p>
    <w:p w14:paraId="4C258D39"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Виконання завдань Програми підтримки підприємництва у Славутській міській територіальній громаді на 2024–2026 роки.</w:t>
      </w:r>
    </w:p>
    <w:p w14:paraId="57A7966D"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Сприяння розвитку інфраструктури підтримки малого та середнього бізнесу (індустріальний парк, консультаційні майданчики, бізнес-сервіси тощо).</w:t>
      </w:r>
    </w:p>
    <w:p w14:paraId="5342C1D1" w14:textId="77777777" w:rsidR="00A17348" w:rsidRDefault="00000000">
      <w:pPr>
        <w:spacing w:after="0" w:line="240" w:lineRule="auto"/>
        <w:jc w:val="both"/>
        <w:outlineLvl w:val="2"/>
      </w:pPr>
      <w:r>
        <w:rPr>
          <w:rFonts w:ascii="Times New Roman" w:eastAsia="Times New Roman" w:hAnsi="Times New Roman" w:cs="Times New Roman"/>
          <w:b/>
          <w:bCs/>
          <w:color w:val="000000" w:themeColor="text1"/>
          <w:sz w:val="24"/>
          <w:szCs w:val="24"/>
          <w:lang w:eastAsia="uk-UA"/>
        </w:rPr>
        <w:t>2. Забезпечення прозорого та ефективного регуляторного середовища</w:t>
      </w:r>
    </w:p>
    <w:p w14:paraId="4312502F"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Забезпечення прозорого громадського обговорення проєктів регуляторних актів виконавчого комітету (із застосуванням Методики оцінки витрат та вигід та М-Тесту).</w:t>
      </w:r>
    </w:p>
    <w:p w14:paraId="309AEC13"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Проведення навчальних семінарів і тематичних зустрічей для розробників регуляторних актів щодо реалізації державної регуляторної політики у сфері господарської діяльності.</w:t>
      </w:r>
    </w:p>
    <w:p w14:paraId="425F55F1"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Виконання заходів з відстеження результативності регуляторних актів, здійснення їх системного перегляду та ведення актуального реєстру.</w:t>
      </w:r>
    </w:p>
    <w:p w14:paraId="5E70CB80" w14:textId="77777777" w:rsidR="00A17348" w:rsidRDefault="00000000">
      <w:pPr>
        <w:spacing w:after="0" w:line="240" w:lineRule="auto"/>
        <w:jc w:val="both"/>
        <w:outlineLvl w:val="2"/>
      </w:pPr>
      <w:r>
        <w:rPr>
          <w:rFonts w:ascii="Times New Roman" w:eastAsia="Times New Roman" w:hAnsi="Times New Roman" w:cs="Times New Roman"/>
          <w:b/>
          <w:bCs/>
          <w:color w:val="000000" w:themeColor="text1"/>
          <w:sz w:val="24"/>
          <w:szCs w:val="24"/>
          <w:lang w:eastAsia="uk-UA"/>
        </w:rPr>
        <w:t>3. Інформаційна, консультаційна та освітня підтримка підприємців і населення</w:t>
      </w:r>
    </w:p>
    <w:p w14:paraId="283BDC3F"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Надання інформаційно-консультаційних послуг з питань започаткування та ведення підприємницької діяльності, оформлення дозвільних документів.</w:t>
      </w:r>
    </w:p>
    <w:p w14:paraId="1B7D2233"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Сприяння участі представників МСП у міжнародних форумах, виставках, ярмарках, семінарах та конференціях.</w:t>
      </w:r>
    </w:p>
    <w:p w14:paraId="2A95B2AE" w14:textId="77777777" w:rsidR="00A17348" w:rsidRDefault="00000000">
      <w:pPr>
        <w:spacing w:after="0" w:line="240" w:lineRule="auto"/>
        <w:jc w:val="both"/>
        <w:outlineLvl w:val="2"/>
      </w:pPr>
      <w:r>
        <w:rPr>
          <w:rFonts w:ascii="Times New Roman" w:eastAsia="Times New Roman" w:hAnsi="Times New Roman" w:cs="Times New Roman"/>
          <w:b/>
          <w:bCs/>
          <w:color w:val="000000" w:themeColor="text1"/>
          <w:sz w:val="24"/>
          <w:szCs w:val="24"/>
          <w:lang w:eastAsia="uk-UA"/>
        </w:rPr>
        <w:t>4. Взаємодія з бізнесом та громадськістю</w:t>
      </w:r>
    </w:p>
    <w:p w14:paraId="4BF480DF"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Регулярне проведення засідань Координаційної ради з питань розвитку підприємництва при виконавчому комітеті.</w:t>
      </w:r>
    </w:p>
    <w:p w14:paraId="7E00C5AC" w14:textId="77777777" w:rsidR="00A17348" w:rsidRDefault="00000000">
      <w:pPr>
        <w:spacing w:after="0" w:line="240" w:lineRule="auto"/>
        <w:jc w:val="both"/>
      </w:pPr>
      <w:r>
        <w:rPr>
          <w:rFonts w:ascii="Times New Roman" w:eastAsia="Times New Roman" w:hAnsi="Times New Roman" w:cs="Times New Roman"/>
          <w:b/>
          <w:bCs/>
          <w:color w:val="000000" w:themeColor="text1"/>
          <w:sz w:val="24"/>
          <w:szCs w:val="24"/>
          <w:lang w:eastAsia="uk-UA"/>
        </w:rPr>
        <w:t>5. Підвищення доступності та якості адміністративних послуг</w:t>
      </w:r>
    </w:p>
    <w:p w14:paraId="7EAC4F71"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Онлайн-консультування суб’єктів звернень з питань отримання адміністративних послуг.</w:t>
      </w:r>
    </w:p>
    <w:p w14:paraId="33709AE9"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xml:space="preserve">• Запровадження можливості вторинної реєстрації транспортних засобів через ЦНАП (за договорами купівлі-продажу між фізичними особами). </w:t>
      </w:r>
    </w:p>
    <w:p w14:paraId="01F3B60A"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Належна організація роботи єдиного вікна «Є-ветеран».</w:t>
      </w:r>
    </w:p>
    <w:p w14:paraId="7D9B457E" w14:textId="77777777" w:rsidR="00A17348" w:rsidRDefault="00000000">
      <w:pPr>
        <w:spacing w:after="0" w:line="240" w:lineRule="auto"/>
        <w:jc w:val="both"/>
        <w:outlineLvl w:val="2"/>
      </w:pPr>
      <w:r>
        <w:rPr>
          <w:rFonts w:ascii="Times New Roman" w:eastAsia="Times New Roman" w:hAnsi="Times New Roman" w:cs="Times New Roman"/>
          <w:b/>
          <w:bCs/>
          <w:color w:val="000000" w:themeColor="text1"/>
          <w:sz w:val="24"/>
          <w:szCs w:val="24"/>
          <w:lang w:eastAsia="uk-UA"/>
        </w:rPr>
        <w:t>6. Професійний розвиток персоналу</w:t>
      </w:r>
    </w:p>
    <w:p w14:paraId="48C5E4E4"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 Підвищення кваліфікації адміністраторів шляхом участі у навчальних програмах, тренінгах, семінарах.</w:t>
      </w:r>
    </w:p>
    <w:p w14:paraId="6AEAE1CE" w14:textId="77777777" w:rsidR="00A17348" w:rsidRDefault="00000000">
      <w:pPr>
        <w:spacing w:after="0" w:line="240" w:lineRule="auto"/>
        <w:jc w:val="both"/>
        <w:outlineLvl w:val="2"/>
      </w:pPr>
      <w:r>
        <w:rPr>
          <w:rFonts w:ascii="Times New Roman" w:eastAsia="Times New Roman" w:hAnsi="Times New Roman" w:cs="Times New Roman"/>
          <w:b/>
          <w:bCs/>
          <w:color w:val="000000" w:themeColor="text1"/>
          <w:sz w:val="24"/>
          <w:szCs w:val="24"/>
          <w:lang w:val="ru-RU" w:eastAsia="uk-UA"/>
        </w:rPr>
        <w:t>7</w:t>
      </w:r>
      <w:r>
        <w:rPr>
          <w:rFonts w:ascii="Times New Roman" w:eastAsia="Times New Roman" w:hAnsi="Times New Roman" w:cs="Times New Roman"/>
          <w:b/>
          <w:bCs/>
          <w:color w:val="000000" w:themeColor="text1"/>
          <w:sz w:val="24"/>
          <w:szCs w:val="24"/>
          <w:lang w:eastAsia="uk-UA"/>
        </w:rPr>
        <w:t>. Покращення матеріально-технічного забезпечення та цифрових сервісів</w:t>
      </w:r>
    </w:p>
    <w:p w14:paraId="4FE59A04" w14:textId="77777777" w:rsidR="00A17348" w:rsidRDefault="00000000">
      <w:pPr>
        <w:spacing w:after="0" w:line="240" w:lineRule="auto"/>
        <w:ind w:left="708"/>
        <w:jc w:val="both"/>
      </w:pPr>
      <w:r>
        <w:rPr>
          <w:rFonts w:ascii="Times New Roman" w:eastAsia="Times New Roman" w:hAnsi="Times New Roman" w:cs="Times New Roman"/>
          <w:color w:val="000000" w:themeColor="text1"/>
          <w:sz w:val="24"/>
          <w:szCs w:val="24"/>
          <w:lang w:eastAsia="uk-UA"/>
        </w:rPr>
        <w:t>• Участь у грантових програмах для модернізації та забезпечення потреб ЦНАПу.</w:t>
      </w:r>
    </w:p>
    <w:p w14:paraId="365260CC" w14:textId="77777777" w:rsidR="00A17348" w:rsidRDefault="00000000">
      <w:pPr>
        <w:spacing w:after="0" w:line="240" w:lineRule="auto"/>
        <w:ind w:left="708"/>
        <w:jc w:val="both"/>
      </w:pPr>
      <w:r>
        <w:rPr>
          <w:rFonts w:ascii="Times New Roman" w:eastAsia="Times New Roman" w:hAnsi="Times New Roman" w:cs="Times New Roman"/>
          <w:color w:val="000000" w:themeColor="text1"/>
          <w:sz w:val="24"/>
          <w:szCs w:val="24"/>
          <w:lang w:eastAsia="uk-UA"/>
        </w:rPr>
        <w:t xml:space="preserve">• Контроль якості роботи зі зверненнями громадян, оновлення та актуалізація </w:t>
      </w:r>
    </w:p>
    <w:p w14:paraId="115847AE"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електронних програмних продуктів.</w:t>
      </w:r>
    </w:p>
    <w:p w14:paraId="02C2A253" w14:textId="77777777" w:rsidR="00A17348" w:rsidRDefault="00000000">
      <w:pPr>
        <w:spacing w:after="0" w:line="240" w:lineRule="auto"/>
        <w:rPr>
          <w:i/>
          <w:iCs/>
        </w:rPr>
      </w:pPr>
      <w:r>
        <w:rPr>
          <w:rFonts w:ascii="Times New Roman" w:eastAsia="Times New Roman" w:hAnsi="Times New Roman" w:cs="Times New Roman"/>
          <w:b/>
          <w:bCs/>
          <w:i/>
          <w:iCs/>
          <w:color w:val="000000" w:themeColor="text1"/>
          <w:sz w:val="24"/>
          <w:szCs w:val="24"/>
          <w:lang w:eastAsia="uk-UA"/>
        </w:rPr>
        <w:t>Кількісні та якісні показники ефективності реалізації:</w:t>
      </w:r>
    </w:p>
    <w:tbl>
      <w:tblPr>
        <w:tblW w:w="9863" w:type="dxa"/>
        <w:tblLayout w:type="fixed"/>
        <w:tblLook w:val="04A0" w:firstRow="1" w:lastRow="0" w:firstColumn="1" w:lastColumn="0" w:noHBand="0" w:noVBand="1"/>
      </w:tblPr>
      <w:tblGrid>
        <w:gridCol w:w="4763"/>
        <w:gridCol w:w="1252"/>
        <w:gridCol w:w="898"/>
        <w:gridCol w:w="1025"/>
        <w:gridCol w:w="966"/>
        <w:gridCol w:w="959"/>
      </w:tblGrid>
      <w:tr w:rsidR="00A17348" w14:paraId="79FA08C6" w14:textId="77777777">
        <w:tc>
          <w:tcPr>
            <w:tcW w:w="4762" w:type="dxa"/>
            <w:tcBorders>
              <w:top w:val="single" w:sz="6" w:space="0" w:color="000000"/>
              <w:left w:val="single" w:sz="6" w:space="0" w:color="000000"/>
              <w:bottom w:val="single" w:sz="6" w:space="0" w:color="000000"/>
              <w:right w:val="single" w:sz="6" w:space="0" w:color="000000"/>
            </w:tcBorders>
            <w:vAlign w:val="center"/>
          </w:tcPr>
          <w:p w14:paraId="7FDA01E5"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Показники</w:t>
            </w:r>
          </w:p>
        </w:tc>
        <w:tc>
          <w:tcPr>
            <w:tcW w:w="1252" w:type="dxa"/>
            <w:tcBorders>
              <w:top w:val="single" w:sz="6" w:space="0" w:color="000000"/>
              <w:left w:val="single" w:sz="6" w:space="0" w:color="000000"/>
              <w:bottom w:val="single" w:sz="6" w:space="0" w:color="000000"/>
              <w:right w:val="single" w:sz="6" w:space="0" w:color="000000"/>
            </w:tcBorders>
            <w:vAlign w:val="center"/>
          </w:tcPr>
          <w:p w14:paraId="6987B3CA"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Од. виміру</w:t>
            </w:r>
          </w:p>
        </w:tc>
        <w:tc>
          <w:tcPr>
            <w:tcW w:w="898" w:type="dxa"/>
            <w:tcBorders>
              <w:top w:val="single" w:sz="6" w:space="0" w:color="000000"/>
              <w:left w:val="single" w:sz="6" w:space="0" w:color="000000"/>
              <w:bottom w:val="single" w:sz="6" w:space="0" w:color="000000"/>
              <w:right w:val="single" w:sz="6" w:space="0" w:color="000000"/>
            </w:tcBorders>
            <w:vAlign w:val="center"/>
          </w:tcPr>
          <w:p w14:paraId="1609380F"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val="en-US" w:eastAsia="uk-UA"/>
              </w:rPr>
              <w:t>2024</w:t>
            </w:r>
          </w:p>
        </w:tc>
        <w:tc>
          <w:tcPr>
            <w:tcW w:w="1025" w:type="dxa"/>
            <w:tcBorders>
              <w:top w:val="single" w:sz="6" w:space="0" w:color="000000"/>
              <w:left w:val="single" w:sz="6" w:space="0" w:color="000000"/>
              <w:bottom w:val="single" w:sz="6" w:space="0" w:color="000000"/>
              <w:right w:val="single" w:sz="6" w:space="0" w:color="000000"/>
            </w:tcBorders>
            <w:vAlign w:val="center"/>
          </w:tcPr>
          <w:p w14:paraId="7AB84B99"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20</w:t>
            </w:r>
            <w:r>
              <w:rPr>
                <w:rFonts w:ascii="Times New Roman" w:eastAsia="Times New Roman" w:hAnsi="Times New Roman" w:cs="Times New Roman"/>
                <w:color w:val="000000" w:themeColor="text1"/>
                <w:sz w:val="24"/>
                <w:szCs w:val="24"/>
                <w:lang w:val="en-US" w:eastAsia="uk-UA"/>
              </w:rPr>
              <w:t>2</w:t>
            </w:r>
            <w:r>
              <w:rPr>
                <w:rFonts w:ascii="Times New Roman" w:eastAsia="Times New Roman" w:hAnsi="Times New Roman" w:cs="Times New Roman"/>
                <w:color w:val="000000" w:themeColor="text1"/>
                <w:sz w:val="24"/>
                <w:szCs w:val="24"/>
                <w:lang w:eastAsia="uk-UA"/>
              </w:rPr>
              <w:t>5</w:t>
            </w:r>
          </w:p>
          <w:p w14:paraId="0B39169C"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очік</w:t>
            </w:r>
          </w:p>
        </w:tc>
        <w:tc>
          <w:tcPr>
            <w:tcW w:w="966" w:type="dxa"/>
            <w:tcBorders>
              <w:top w:val="single" w:sz="6" w:space="0" w:color="000000"/>
              <w:left w:val="single" w:sz="6" w:space="0" w:color="000000"/>
              <w:bottom w:val="single" w:sz="6" w:space="0" w:color="000000"/>
              <w:right w:val="single" w:sz="6" w:space="0" w:color="000000"/>
            </w:tcBorders>
            <w:vAlign w:val="center"/>
          </w:tcPr>
          <w:p w14:paraId="2825130C"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2026 проект</w:t>
            </w:r>
          </w:p>
        </w:tc>
        <w:tc>
          <w:tcPr>
            <w:tcW w:w="959" w:type="dxa"/>
            <w:tcBorders>
              <w:top w:val="single" w:sz="6" w:space="0" w:color="000000"/>
              <w:left w:val="single" w:sz="6" w:space="0" w:color="000000"/>
              <w:bottom w:val="single" w:sz="6" w:space="0" w:color="000000"/>
              <w:right w:val="single" w:sz="6" w:space="0" w:color="000000"/>
            </w:tcBorders>
            <w:vAlign w:val="center"/>
          </w:tcPr>
          <w:p w14:paraId="31588BED"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20</w:t>
            </w:r>
            <w:r>
              <w:rPr>
                <w:rFonts w:ascii="Times New Roman" w:eastAsia="Times New Roman" w:hAnsi="Times New Roman" w:cs="Times New Roman"/>
                <w:color w:val="000000" w:themeColor="text1"/>
                <w:sz w:val="24"/>
                <w:szCs w:val="24"/>
                <w:lang w:val="en-US" w:eastAsia="uk-UA"/>
              </w:rPr>
              <w:t>25</w:t>
            </w:r>
            <w:r>
              <w:rPr>
                <w:rFonts w:ascii="Times New Roman" w:eastAsia="Times New Roman" w:hAnsi="Times New Roman" w:cs="Times New Roman"/>
                <w:color w:val="000000" w:themeColor="text1"/>
                <w:sz w:val="24"/>
                <w:szCs w:val="24"/>
                <w:lang w:eastAsia="uk-UA"/>
              </w:rPr>
              <w:t>/</w:t>
            </w:r>
          </w:p>
          <w:p w14:paraId="2CFCD166"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2024,%</w:t>
            </w:r>
          </w:p>
        </w:tc>
      </w:tr>
      <w:tr w:rsidR="00A17348" w14:paraId="13703D68" w14:textId="77777777">
        <w:tc>
          <w:tcPr>
            <w:tcW w:w="4762" w:type="dxa"/>
            <w:tcBorders>
              <w:top w:val="single" w:sz="6" w:space="0" w:color="000000"/>
              <w:left w:val="single" w:sz="6" w:space="0" w:color="000000"/>
              <w:bottom w:val="single" w:sz="6" w:space="0" w:color="000000"/>
              <w:right w:val="single" w:sz="6" w:space="0" w:color="000000"/>
            </w:tcBorders>
            <w:vAlign w:val="center"/>
          </w:tcPr>
          <w:p w14:paraId="082F8227"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Кількість зареєстрованих мікро, малих та середніх суб’єктів господарської діяльності</w:t>
            </w:r>
          </w:p>
        </w:tc>
        <w:tc>
          <w:tcPr>
            <w:tcW w:w="1252" w:type="dxa"/>
            <w:tcBorders>
              <w:top w:val="single" w:sz="6" w:space="0" w:color="000000"/>
              <w:left w:val="single" w:sz="6" w:space="0" w:color="000000"/>
              <w:bottom w:val="single" w:sz="6" w:space="0" w:color="000000"/>
              <w:right w:val="single" w:sz="6" w:space="0" w:color="000000"/>
            </w:tcBorders>
            <w:vAlign w:val="center"/>
          </w:tcPr>
          <w:p w14:paraId="21A0CD24"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одиниць</w:t>
            </w:r>
          </w:p>
        </w:tc>
        <w:tc>
          <w:tcPr>
            <w:tcW w:w="898" w:type="dxa"/>
            <w:tcBorders>
              <w:top w:val="single" w:sz="6" w:space="0" w:color="000000"/>
              <w:left w:val="single" w:sz="6" w:space="0" w:color="000000"/>
              <w:bottom w:val="single" w:sz="6" w:space="0" w:color="000000"/>
              <w:right w:val="single" w:sz="6" w:space="0" w:color="000000"/>
            </w:tcBorders>
            <w:vAlign w:val="center"/>
          </w:tcPr>
          <w:p w14:paraId="30EA8FAF"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290</w:t>
            </w:r>
          </w:p>
        </w:tc>
        <w:tc>
          <w:tcPr>
            <w:tcW w:w="1025" w:type="dxa"/>
            <w:tcBorders>
              <w:top w:val="single" w:sz="6" w:space="0" w:color="000000"/>
              <w:left w:val="single" w:sz="6" w:space="0" w:color="000000"/>
              <w:bottom w:val="single" w:sz="6" w:space="0" w:color="000000"/>
              <w:right w:val="single" w:sz="6" w:space="0" w:color="000000"/>
            </w:tcBorders>
            <w:vAlign w:val="center"/>
          </w:tcPr>
          <w:p w14:paraId="3196E97E"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295</w:t>
            </w:r>
          </w:p>
        </w:tc>
        <w:tc>
          <w:tcPr>
            <w:tcW w:w="966" w:type="dxa"/>
            <w:tcBorders>
              <w:top w:val="single" w:sz="6" w:space="0" w:color="000000"/>
              <w:left w:val="single" w:sz="6" w:space="0" w:color="000000"/>
              <w:bottom w:val="single" w:sz="6" w:space="0" w:color="000000"/>
              <w:right w:val="single" w:sz="6" w:space="0" w:color="000000"/>
            </w:tcBorders>
            <w:vAlign w:val="center"/>
          </w:tcPr>
          <w:p w14:paraId="0588541A"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300</w:t>
            </w:r>
          </w:p>
        </w:tc>
        <w:tc>
          <w:tcPr>
            <w:tcW w:w="959" w:type="dxa"/>
            <w:tcBorders>
              <w:top w:val="single" w:sz="6" w:space="0" w:color="000000"/>
              <w:left w:val="single" w:sz="6" w:space="0" w:color="000000"/>
              <w:bottom w:val="single" w:sz="6" w:space="0" w:color="000000"/>
              <w:right w:val="single" w:sz="6" w:space="0" w:color="000000"/>
            </w:tcBorders>
            <w:vAlign w:val="center"/>
          </w:tcPr>
          <w:p w14:paraId="5A0F2E4E"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103,4</w:t>
            </w:r>
          </w:p>
        </w:tc>
      </w:tr>
      <w:tr w:rsidR="00A17348" w14:paraId="64BC29B9" w14:textId="77777777">
        <w:tc>
          <w:tcPr>
            <w:tcW w:w="4762" w:type="dxa"/>
            <w:tcBorders>
              <w:top w:val="single" w:sz="6" w:space="0" w:color="000000"/>
              <w:left w:val="single" w:sz="6" w:space="0" w:color="000000"/>
              <w:bottom w:val="single" w:sz="6" w:space="0" w:color="000000"/>
            </w:tcBorders>
            <w:tcMar>
              <w:right w:w="0" w:type="dxa"/>
            </w:tcMar>
            <w:vAlign w:val="center"/>
          </w:tcPr>
          <w:p w14:paraId="53F074CE"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 зареєстрованих фізичних осіб - підприємців</w:t>
            </w:r>
          </w:p>
        </w:tc>
        <w:tc>
          <w:tcPr>
            <w:tcW w:w="1252" w:type="dxa"/>
            <w:tcBorders>
              <w:top w:val="single" w:sz="6" w:space="0" w:color="000000"/>
              <w:left w:val="single" w:sz="6" w:space="0" w:color="000000"/>
              <w:bottom w:val="single" w:sz="6" w:space="0" w:color="000000"/>
            </w:tcBorders>
            <w:tcMar>
              <w:right w:w="0" w:type="dxa"/>
            </w:tcMar>
            <w:vAlign w:val="center"/>
          </w:tcPr>
          <w:p w14:paraId="4ABDDB40"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одиниць</w:t>
            </w:r>
          </w:p>
        </w:tc>
        <w:tc>
          <w:tcPr>
            <w:tcW w:w="898" w:type="dxa"/>
            <w:tcBorders>
              <w:top w:val="single" w:sz="6" w:space="0" w:color="000000"/>
              <w:left w:val="single" w:sz="6" w:space="0" w:color="000000"/>
              <w:bottom w:val="single" w:sz="6" w:space="0" w:color="000000"/>
            </w:tcBorders>
            <w:tcMar>
              <w:right w:w="0" w:type="dxa"/>
            </w:tcMar>
            <w:vAlign w:val="center"/>
          </w:tcPr>
          <w:p w14:paraId="70910CF9"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1904</w:t>
            </w:r>
          </w:p>
        </w:tc>
        <w:tc>
          <w:tcPr>
            <w:tcW w:w="1025" w:type="dxa"/>
            <w:tcBorders>
              <w:top w:val="single" w:sz="6" w:space="0" w:color="000000"/>
              <w:left w:val="single" w:sz="6" w:space="0" w:color="000000"/>
              <w:bottom w:val="single" w:sz="6" w:space="0" w:color="000000"/>
            </w:tcBorders>
            <w:tcMar>
              <w:right w:w="0" w:type="dxa"/>
            </w:tcMar>
            <w:vAlign w:val="center"/>
          </w:tcPr>
          <w:p w14:paraId="07ABADC9"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1996</w:t>
            </w:r>
          </w:p>
        </w:tc>
        <w:tc>
          <w:tcPr>
            <w:tcW w:w="966" w:type="dxa"/>
            <w:tcBorders>
              <w:top w:val="single" w:sz="6" w:space="0" w:color="000000"/>
              <w:left w:val="single" w:sz="6" w:space="0" w:color="000000"/>
              <w:bottom w:val="single" w:sz="6" w:space="0" w:color="000000"/>
              <w:right w:val="single" w:sz="6" w:space="0" w:color="000000"/>
            </w:tcBorders>
            <w:tcMar>
              <w:right w:w="0" w:type="dxa"/>
            </w:tcMar>
            <w:vAlign w:val="center"/>
          </w:tcPr>
          <w:p w14:paraId="6036BF46"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2000</w:t>
            </w:r>
          </w:p>
        </w:tc>
        <w:tc>
          <w:tcPr>
            <w:tcW w:w="959" w:type="dxa"/>
            <w:tcBorders>
              <w:top w:val="single" w:sz="6" w:space="0" w:color="000000"/>
              <w:left w:val="single" w:sz="6" w:space="0" w:color="000000"/>
              <w:bottom w:val="single" w:sz="6" w:space="0" w:color="000000"/>
              <w:right w:val="single" w:sz="6" w:space="0" w:color="000000"/>
            </w:tcBorders>
            <w:vAlign w:val="center"/>
          </w:tcPr>
          <w:p w14:paraId="2F54D6AB"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100,2</w:t>
            </w:r>
          </w:p>
        </w:tc>
      </w:tr>
      <w:tr w:rsidR="00A17348" w14:paraId="4134F88C" w14:textId="77777777">
        <w:tc>
          <w:tcPr>
            <w:tcW w:w="4762" w:type="dxa"/>
            <w:tcBorders>
              <w:top w:val="single" w:sz="6" w:space="0" w:color="000000"/>
              <w:left w:val="single" w:sz="6" w:space="0" w:color="000000"/>
              <w:bottom w:val="single" w:sz="6" w:space="0" w:color="000000"/>
              <w:right w:val="single" w:sz="6" w:space="0" w:color="000000"/>
            </w:tcBorders>
            <w:vAlign w:val="center"/>
          </w:tcPr>
          <w:p w14:paraId="2199829D"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Кількість мікро, малих підприємств на 10 тис. наявного населення</w:t>
            </w:r>
          </w:p>
        </w:tc>
        <w:tc>
          <w:tcPr>
            <w:tcW w:w="1252" w:type="dxa"/>
            <w:tcBorders>
              <w:top w:val="single" w:sz="6" w:space="0" w:color="000000"/>
              <w:left w:val="single" w:sz="6" w:space="0" w:color="000000"/>
              <w:bottom w:val="single" w:sz="6" w:space="0" w:color="000000"/>
              <w:right w:val="single" w:sz="6" w:space="0" w:color="000000"/>
            </w:tcBorders>
            <w:vAlign w:val="center"/>
          </w:tcPr>
          <w:p w14:paraId="193483CD"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одиниць</w:t>
            </w:r>
          </w:p>
        </w:tc>
        <w:tc>
          <w:tcPr>
            <w:tcW w:w="898" w:type="dxa"/>
            <w:tcBorders>
              <w:top w:val="single" w:sz="6" w:space="0" w:color="000000"/>
              <w:left w:val="single" w:sz="6" w:space="0" w:color="000000"/>
              <w:bottom w:val="single" w:sz="6" w:space="0" w:color="000000"/>
              <w:right w:val="single" w:sz="6" w:space="0" w:color="000000"/>
            </w:tcBorders>
            <w:vAlign w:val="center"/>
          </w:tcPr>
          <w:p w14:paraId="0EB0FCE2"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80,8</w:t>
            </w:r>
          </w:p>
        </w:tc>
        <w:tc>
          <w:tcPr>
            <w:tcW w:w="1025" w:type="dxa"/>
            <w:tcBorders>
              <w:top w:val="single" w:sz="6" w:space="0" w:color="000000"/>
              <w:left w:val="single" w:sz="6" w:space="0" w:color="000000"/>
              <w:bottom w:val="single" w:sz="6" w:space="0" w:color="000000"/>
              <w:right w:val="single" w:sz="6" w:space="0" w:color="000000"/>
            </w:tcBorders>
            <w:vAlign w:val="center"/>
          </w:tcPr>
          <w:p w14:paraId="36E2206D"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82,7</w:t>
            </w:r>
          </w:p>
          <w:p w14:paraId="1C02C387" w14:textId="77777777" w:rsidR="00A17348" w:rsidRDefault="00A17348">
            <w:pPr>
              <w:spacing w:after="0" w:line="240" w:lineRule="auto"/>
              <w:jc w:val="both"/>
              <w:rPr>
                <w:rFonts w:ascii="Times New Roman" w:eastAsia="Times New Roman" w:hAnsi="Times New Roman" w:cs="Times New Roman"/>
                <w:color w:val="000000" w:themeColor="text1"/>
                <w:sz w:val="24"/>
                <w:szCs w:val="24"/>
                <w:lang w:eastAsia="uk-UA"/>
              </w:rPr>
            </w:pPr>
          </w:p>
        </w:tc>
        <w:tc>
          <w:tcPr>
            <w:tcW w:w="966" w:type="dxa"/>
            <w:tcBorders>
              <w:top w:val="single" w:sz="6" w:space="0" w:color="000000"/>
              <w:left w:val="single" w:sz="6" w:space="0" w:color="000000"/>
              <w:bottom w:val="single" w:sz="6" w:space="0" w:color="000000"/>
              <w:right w:val="single" w:sz="6" w:space="0" w:color="000000"/>
            </w:tcBorders>
            <w:vAlign w:val="center"/>
          </w:tcPr>
          <w:p w14:paraId="3113C1EC"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84,2</w:t>
            </w:r>
          </w:p>
        </w:tc>
        <w:tc>
          <w:tcPr>
            <w:tcW w:w="959" w:type="dxa"/>
            <w:tcBorders>
              <w:top w:val="single" w:sz="6" w:space="0" w:color="000000"/>
              <w:left w:val="single" w:sz="6" w:space="0" w:color="000000"/>
              <w:bottom w:val="single" w:sz="6" w:space="0" w:color="000000"/>
              <w:right w:val="single" w:sz="6" w:space="0" w:color="000000"/>
            </w:tcBorders>
            <w:vAlign w:val="center"/>
          </w:tcPr>
          <w:p w14:paraId="5E035732"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101,8</w:t>
            </w:r>
          </w:p>
        </w:tc>
      </w:tr>
      <w:tr w:rsidR="00A17348" w14:paraId="664D67DF" w14:textId="77777777">
        <w:tc>
          <w:tcPr>
            <w:tcW w:w="4762" w:type="dxa"/>
            <w:tcBorders>
              <w:top w:val="single" w:sz="6" w:space="0" w:color="000000"/>
              <w:left w:val="single" w:sz="6" w:space="0" w:color="000000"/>
              <w:bottom w:val="single" w:sz="6" w:space="0" w:color="000000"/>
              <w:right w:val="single" w:sz="6" w:space="0" w:color="000000"/>
            </w:tcBorders>
            <w:vAlign w:val="center"/>
          </w:tcPr>
          <w:p w14:paraId="282FF577"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 xml:space="preserve">Кількість середніх підприємств на 10 тис. </w:t>
            </w:r>
            <w:r>
              <w:rPr>
                <w:rFonts w:ascii="Times New Roman" w:eastAsia="Times New Roman" w:hAnsi="Times New Roman" w:cs="Times New Roman"/>
                <w:color w:val="000000" w:themeColor="text1"/>
                <w:sz w:val="24"/>
                <w:szCs w:val="24"/>
                <w:lang w:eastAsia="uk-UA"/>
              </w:rPr>
              <w:lastRenderedPageBreak/>
              <w:t>наявного населення</w:t>
            </w:r>
          </w:p>
        </w:tc>
        <w:tc>
          <w:tcPr>
            <w:tcW w:w="1252" w:type="dxa"/>
            <w:tcBorders>
              <w:top w:val="single" w:sz="6" w:space="0" w:color="000000"/>
              <w:left w:val="single" w:sz="6" w:space="0" w:color="000000"/>
              <w:bottom w:val="single" w:sz="6" w:space="0" w:color="000000"/>
              <w:right w:val="single" w:sz="6" w:space="0" w:color="000000"/>
            </w:tcBorders>
            <w:vAlign w:val="center"/>
          </w:tcPr>
          <w:p w14:paraId="52E8B191"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lastRenderedPageBreak/>
              <w:t>одиниць</w:t>
            </w:r>
          </w:p>
        </w:tc>
        <w:tc>
          <w:tcPr>
            <w:tcW w:w="898" w:type="dxa"/>
            <w:tcBorders>
              <w:top w:val="single" w:sz="6" w:space="0" w:color="000000"/>
              <w:left w:val="single" w:sz="6" w:space="0" w:color="000000"/>
              <w:bottom w:val="single" w:sz="6" w:space="0" w:color="000000"/>
              <w:right w:val="single" w:sz="6" w:space="0" w:color="000000"/>
            </w:tcBorders>
            <w:vAlign w:val="center"/>
          </w:tcPr>
          <w:p w14:paraId="43F0F1A0"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6,0</w:t>
            </w:r>
          </w:p>
        </w:tc>
        <w:tc>
          <w:tcPr>
            <w:tcW w:w="1025" w:type="dxa"/>
            <w:tcBorders>
              <w:top w:val="single" w:sz="6" w:space="0" w:color="000000"/>
              <w:left w:val="single" w:sz="6" w:space="0" w:color="000000"/>
              <w:bottom w:val="single" w:sz="6" w:space="0" w:color="000000"/>
              <w:right w:val="single" w:sz="6" w:space="0" w:color="000000"/>
            </w:tcBorders>
            <w:vAlign w:val="center"/>
          </w:tcPr>
          <w:p w14:paraId="0D725AD3"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6,0</w:t>
            </w:r>
          </w:p>
        </w:tc>
        <w:tc>
          <w:tcPr>
            <w:tcW w:w="966" w:type="dxa"/>
            <w:tcBorders>
              <w:top w:val="single" w:sz="6" w:space="0" w:color="000000"/>
              <w:left w:val="single" w:sz="6" w:space="0" w:color="000000"/>
              <w:bottom w:val="single" w:sz="6" w:space="0" w:color="000000"/>
              <w:right w:val="single" w:sz="6" w:space="0" w:color="000000"/>
            </w:tcBorders>
            <w:vAlign w:val="center"/>
          </w:tcPr>
          <w:p w14:paraId="77130001"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6,0</w:t>
            </w:r>
          </w:p>
        </w:tc>
        <w:tc>
          <w:tcPr>
            <w:tcW w:w="959" w:type="dxa"/>
            <w:tcBorders>
              <w:top w:val="single" w:sz="6" w:space="0" w:color="000000"/>
              <w:left w:val="single" w:sz="6" w:space="0" w:color="000000"/>
              <w:bottom w:val="single" w:sz="6" w:space="0" w:color="000000"/>
              <w:right w:val="single" w:sz="6" w:space="0" w:color="000000"/>
            </w:tcBorders>
            <w:vAlign w:val="center"/>
          </w:tcPr>
          <w:p w14:paraId="2EF41EC6"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100</w:t>
            </w:r>
          </w:p>
        </w:tc>
      </w:tr>
      <w:tr w:rsidR="00A17348" w14:paraId="52DCAFA4" w14:textId="77777777">
        <w:tc>
          <w:tcPr>
            <w:tcW w:w="4762" w:type="dxa"/>
            <w:tcBorders>
              <w:top w:val="single" w:sz="6" w:space="0" w:color="000000"/>
              <w:left w:val="single" w:sz="6" w:space="0" w:color="000000"/>
              <w:bottom w:val="single" w:sz="6" w:space="0" w:color="000000"/>
              <w:right w:val="single" w:sz="6" w:space="0" w:color="000000"/>
            </w:tcBorders>
            <w:vAlign w:val="center"/>
          </w:tcPr>
          <w:p w14:paraId="4296BCF7"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Обсяг реалізованої продукції (товарів, послуг) малими та середніми підприємствами</w:t>
            </w:r>
          </w:p>
        </w:tc>
        <w:tc>
          <w:tcPr>
            <w:tcW w:w="1252" w:type="dxa"/>
            <w:tcBorders>
              <w:top w:val="single" w:sz="6" w:space="0" w:color="000000"/>
              <w:left w:val="single" w:sz="6" w:space="0" w:color="000000"/>
              <w:bottom w:val="single" w:sz="6" w:space="0" w:color="000000"/>
              <w:right w:val="single" w:sz="6" w:space="0" w:color="000000"/>
            </w:tcBorders>
            <w:vAlign w:val="center"/>
          </w:tcPr>
          <w:p w14:paraId="2BDC193D"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млрд. грн.</w:t>
            </w:r>
          </w:p>
        </w:tc>
        <w:tc>
          <w:tcPr>
            <w:tcW w:w="898" w:type="dxa"/>
            <w:tcBorders>
              <w:top w:val="single" w:sz="6" w:space="0" w:color="000000"/>
              <w:left w:val="single" w:sz="6" w:space="0" w:color="000000"/>
              <w:bottom w:val="single" w:sz="6" w:space="0" w:color="000000"/>
              <w:right w:val="single" w:sz="6" w:space="0" w:color="000000"/>
            </w:tcBorders>
            <w:vAlign w:val="center"/>
          </w:tcPr>
          <w:p w14:paraId="35C0F3E8"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2,6</w:t>
            </w:r>
          </w:p>
        </w:tc>
        <w:tc>
          <w:tcPr>
            <w:tcW w:w="1025" w:type="dxa"/>
            <w:tcBorders>
              <w:top w:val="single" w:sz="6" w:space="0" w:color="000000"/>
              <w:left w:val="single" w:sz="6" w:space="0" w:color="000000"/>
              <w:bottom w:val="single" w:sz="6" w:space="0" w:color="000000"/>
              <w:right w:val="single" w:sz="6" w:space="0" w:color="000000"/>
            </w:tcBorders>
            <w:vAlign w:val="center"/>
          </w:tcPr>
          <w:p w14:paraId="4659CE58"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2,7</w:t>
            </w:r>
          </w:p>
        </w:tc>
        <w:tc>
          <w:tcPr>
            <w:tcW w:w="966" w:type="dxa"/>
            <w:tcBorders>
              <w:top w:val="single" w:sz="6" w:space="0" w:color="000000"/>
              <w:left w:val="single" w:sz="6" w:space="0" w:color="000000"/>
              <w:bottom w:val="single" w:sz="6" w:space="0" w:color="000000"/>
              <w:right w:val="single" w:sz="6" w:space="0" w:color="000000"/>
            </w:tcBorders>
            <w:vAlign w:val="center"/>
          </w:tcPr>
          <w:p w14:paraId="7E4DCF3F"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2,75</w:t>
            </w:r>
          </w:p>
        </w:tc>
        <w:tc>
          <w:tcPr>
            <w:tcW w:w="959" w:type="dxa"/>
            <w:tcBorders>
              <w:top w:val="single" w:sz="6" w:space="0" w:color="000000"/>
              <w:left w:val="single" w:sz="6" w:space="0" w:color="000000"/>
              <w:bottom w:val="single" w:sz="6" w:space="0" w:color="000000"/>
              <w:right w:val="single" w:sz="6" w:space="0" w:color="000000"/>
            </w:tcBorders>
            <w:vAlign w:val="center"/>
          </w:tcPr>
          <w:p w14:paraId="0A149675"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101,8</w:t>
            </w:r>
          </w:p>
        </w:tc>
      </w:tr>
      <w:tr w:rsidR="00A17348" w14:paraId="041D83FB" w14:textId="77777777">
        <w:tc>
          <w:tcPr>
            <w:tcW w:w="4762" w:type="dxa"/>
            <w:tcBorders>
              <w:top w:val="single" w:sz="6" w:space="0" w:color="000000"/>
              <w:left w:val="single" w:sz="6" w:space="0" w:color="000000"/>
              <w:bottom w:val="single" w:sz="6" w:space="0" w:color="000000"/>
              <w:right w:val="single" w:sz="6" w:space="0" w:color="000000"/>
            </w:tcBorders>
            <w:vAlign w:val="center"/>
          </w:tcPr>
          <w:p w14:paraId="774AF5B3"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Питома вага обсягу реалізації продукції (робіт, послуг) малих та середніх підприємств в загальному обсязі реалізованої продукції</w:t>
            </w:r>
          </w:p>
        </w:tc>
        <w:tc>
          <w:tcPr>
            <w:tcW w:w="1252" w:type="dxa"/>
            <w:tcBorders>
              <w:top w:val="single" w:sz="6" w:space="0" w:color="000000"/>
              <w:left w:val="single" w:sz="6" w:space="0" w:color="000000"/>
              <w:bottom w:val="single" w:sz="6" w:space="0" w:color="000000"/>
              <w:right w:val="single" w:sz="6" w:space="0" w:color="000000"/>
            </w:tcBorders>
            <w:vAlign w:val="center"/>
          </w:tcPr>
          <w:p w14:paraId="11C0CD0A"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w:t>
            </w:r>
          </w:p>
        </w:tc>
        <w:tc>
          <w:tcPr>
            <w:tcW w:w="898" w:type="dxa"/>
            <w:tcBorders>
              <w:top w:val="single" w:sz="6" w:space="0" w:color="000000"/>
              <w:left w:val="single" w:sz="6" w:space="0" w:color="000000"/>
              <w:bottom w:val="single" w:sz="6" w:space="0" w:color="000000"/>
              <w:right w:val="single" w:sz="6" w:space="0" w:color="000000"/>
            </w:tcBorders>
            <w:vAlign w:val="center"/>
          </w:tcPr>
          <w:p w14:paraId="2C86B999"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97,0</w:t>
            </w:r>
          </w:p>
        </w:tc>
        <w:tc>
          <w:tcPr>
            <w:tcW w:w="1025" w:type="dxa"/>
            <w:tcBorders>
              <w:top w:val="single" w:sz="6" w:space="0" w:color="000000"/>
              <w:left w:val="single" w:sz="6" w:space="0" w:color="000000"/>
              <w:bottom w:val="single" w:sz="6" w:space="0" w:color="000000"/>
              <w:right w:val="single" w:sz="6" w:space="0" w:color="000000"/>
            </w:tcBorders>
            <w:vAlign w:val="center"/>
          </w:tcPr>
          <w:p w14:paraId="478AE891"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97,0</w:t>
            </w:r>
          </w:p>
        </w:tc>
        <w:tc>
          <w:tcPr>
            <w:tcW w:w="966" w:type="dxa"/>
            <w:tcBorders>
              <w:top w:val="single" w:sz="6" w:space="0" w:color="000000"/>
              <w:left w:val="single" w:sz="6" w:space="0" w:color="000000"/>
              <w:bottom w:val="single" w:sz="6" w:space="0" w:color="000000"/>
              <w:right w:val="single" w:sz="6" w:space="0" w:color="000000"/>
            </w:tcBorders>
            <w:vAlign w:val="center"/>
          </w:tcPr>
          <w:p w14:paraId="3708CF2E"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97,0</w:t>
            </w:r>
          </w:p>
        </w:tc>
        <w:tc>
          <w:tcPr>
            <w:tcW w:w="959" w:type="dxa"/>
            <w:tcBorders>
              <w:top w:val="single" w:sz="6" w:space="0" w:color="000000"/>
              <w:left w:val="single" w:sz="6" w:space="0" w:color="000000"/>
              <w:bottom w:val="single" w:sz="6" w:space="0" w:color="000000"/>
              <w:right w:val="single" w:sz="6" w:space="0" w:color="000000"/>
            </w:tcBorders>
            <w:vAlign w:val="center"/>
          </w:tcPr>
          <w:p w14:paraId="6800DCA5"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100</w:t>
            </w:r>
          </w:p>
        </w:tc>
      </w:tr>
    </w:tbl>
    <w:p w14:paraId="7B5CE615" w14:textId="77777777" w:rsidR="00A17348" w:rsidRDefault="00000000">
      <w:pPr>
        <w:spacing w:after="0" w:line="240" w:lineRule="auto"/>
        <w:rPr>
          <w:rFonts w:ascii="Times New Roman" w:eastAsia="Times New Roman" w:hAnsi="Times New Roman" w:cs="Times New Roman"/>
          <w:b/>
          <w:bCs/>
          <w:color w:val="000000" w:themeColor="text1"/>
          <w:sz w:val="24"/>
          <w:szCs w:val="24"/>
          <w:lang w:eastAsia="uk-UA"/>
        </w:rPr>
      </w:pPr>
      <w:r>
        <w:rPr>
          <w:rFonts w:ascii="Times New Roman" w:eastAsia="Times New Roman" w:hAnsi="Times New Roman" w:cs="Times New Roman"/>
          <w:b/>
          <w:bCs/>
          <w:color w:val="000000" w:themeColor="text1"/>
          <w:sz w:val="24"/>
          <w:szCs w:val="24"/>
          <w:lang w:eastAsia="uk-UA"/>
        </w:rPr>
        <w:t>Очікувані результати:</w:t>
      </w:r>
    </w:p>
    <w:p w14:paraId="35F3B2C8" w14:textId="77777777" w:rsidR="00A17348" w:rsidRDefault="00000000">
      <w:pPr>
        <w:numPr>
          <w:ilvl w:val="0"/>
          <w:numId w:val="18"/>
        </w:numPr>
        <w:spacing w:after="0" w:line="240" w:lineRule="auto"/>
        <w:jc w:val="both"/>
      </w:pPr>
      <w:r>
        <w:rPr>
          <w:rFonts w:ascii="Times New Roman" w:eastAsia="Times New Roman" w:hAnsi="Times New Roman" w:cs="Times New Roman"/>
          <w:color w:val="000000" w:themeColor="text1"/>
          <w:sz w:val="24"/>
          <w:szCs w:val="24"/>
          <w:lang w:eastAsia="uk-UA"/>
        </w:rPr>
        <w:t>зростання кількості мікро, малих та середніх підприємств на 1,7 % (від загальної кількості суб’єктів господарювання), у 2026 році вона становитиме 290 одиниці;</w:t>
      </w:r>
    </w:p>
    <w:p w14:paraId="611E85EF" w14:textId="77777777" w:rsidR="00A17348" w:rsidRDefault="00000000">
      <w:pPr>
        <w:numPr>
          <w:ilvl w:val="0"/>
          <w:numId w:val="18"/>
        </w:numPr>
        <w:spacing w:after="0" w:line="240" w:lineRule="auto"/>
        <w:jc w:val="both"/>
      </w:pPr>
      <w:r>
        <w:rPr>
          <w:rFonts w:ascii="Times New Roman" w:eastAsia="Times New Roman" w:hAnsi="Times New Roman" w:cs="Times New Roman"/>
          <w:color w:val="000000" w:themeColor="text1"/>
          <w:sz w:val="24"/>
          <w:szCs w:val="24"/>
          <w:lang w:eastAsia="uk-UA"/>
        </w:rPr>
        <w:t>збільшення кількості зареєстрованих фізичних осіб-підприємців на 0,2 %, вона складе 2000 осіб;</w:t>
      </w:r>
    </w:p>
    <w:p w14:paraId="6B051583" w14:textId="77777777" w:rsidR="00A17348" w:rsidRDefault="00000000">
      <w:pPr>
        <w:numPr>
          <w:ilvl w:val="0"/>
          <w:numId w:val="18"/>
        </w:numPr>
        <w:spacing w:after="0" w:line="240" w:lineRule="auto"/>
        <w:jc w:val="both"/>
      </w:pPr>
      <w:r>
        <w:rPr>
          <w:rFonts w:ascii="Times New Roman" w:eastAsia="Times New Roman" w:hAnsi="Times New Roman" w:cs="Times New Roman"/>
          <w:color w:val="000000" w:themeColor="text1"/>
          <w:sz w:val="24"/>
          <w:szCs w:val="24"/>
          <w:lang w:eastAsia="uk-UA"/>
        </w:rPr>
        <w:t>збільшення обсягу реалізованої продукції (товарів, послуг) на малих і середніх підприємствах на 1,8 %, він досягне 2,75 млрд. грн.;</w:t>
      </w:r>
    </w:p>
    <w:p w14:paraId="3D172DD0" w14:textId="77777777" w:rsidR="00A17348" w:rsidRDefault="00A17348">
      <w:pPr>
        <w:spacing w:after="0" w:line="240" w:lineRule="auto"/>
        <w:jc w:val="center"/>
        <w:rPr>
          <w:rFonts w:ascii="Times New Roman" w:hAnsi="Times New Roman" w:cs="Times New Roman"/>
          <w:b/>
          <w:color w:val="000000" w:themeColor="text1"/>
          <w:sz w:val="24"/>
          <w:szCs w:val="24"/>
          <w:lang w:eastAsia="zh-CN"/>
        </w:rPr>
      </w:pPr>
    </w:p>
    <w:p w14:paraId="3D455BB4" w14:textId="77777777" w:rsidR="00A17348" w:rsidRDefault="00000000">
      <w:pPr>
        <w:spacing w:after="0" w:line="240" w:lineRule="auto"/>
        <w:jc w:val="center"/>
      </w:pPr>
      <w:r>
        <w:rPr>
          <w:rFonts w:ascii="Times New Roman" w:hAnsi="Times New Roman" w:cs="Times New Roman"/>
          <w:b/>
          <w:color w:val="000000" w:themeColor="text1"/>
          <w:sz w:val="24"/>
          <w:szCs w:val="24"/>
          <w:lang w:eastAsia="zh-CN"/>
        </w:rPr>
        <w:t>4.3.  МЕХАНІЗМИ РЕГУЛЮВАННЯ</w:t>
      </w:r>
    </w:p>
    <w:p w14:paraId="28DBEBBF" w14:textId="77777777" w:rsidR="00A17348" w:rsidRDefault="00000000">
      <w:pPr>
        <w:spacing w:after="0" w:line="240" w:lineRule="auto"/>
        <w:jc w:val="center"/>
      </w:pPr>
      <w:r>
        <w:rPr>
          <w:rFonts w:ascii="Times New Roman" w:hAnsi="Times New Roman" w:cs="Times New Roman"/>
          <w:b/>
          <w:color w:val="000000" w:themeColor="text1"/>
          <w:sz w:val="24"/>
          <w:szCs w:val="24"/>
          <w:lang w:eastAsia="uk-UA"/>
        </w:rPr>
        <w:t>4.3.1. Управління об’єктами комунальної власності</w:t>
      </w:r>
    </w:p>
    <w:p w14:paraId="17EFD2AF" w14:textId="77777777" w:rsidR="00A17348" w:rsidRDefault="00000000">
      <w:pPr>
        <w:spacing w:after="0" w:line="240" w:lineRule="auto"/>
      </w:pPr>
      <w:r>
        <w:rPr>
          <w:rFonts w:ascii="Times New Roman" w:hAnsi="Times New Roman" w:cs="Times New Roman"/>
          <w:b/>
          <w:i/>
          <w:iCs/>
          <w:color w:val="000000" w:themeColor="text1"/>
          <w:sz w:val="24"/>
          <w:szCs w:val="24"/>
          <w:lang w:eastAsia="uk-UA"/>
        </w:rPr>
        <w:t>Головна ціль на 2026 рік:</w:t>
      </w:r>
    </w:p>
    <w:p w14:paraId="6672444F" w14:textId="77777777" w:rsidR="00A17348" w:rsidRDefault="00000000">
      <w:pPr>
        <w:spacing w:after="0" w:line="240" w:lineRule="auto"/>
        <w:ind w:firstLine="709"/>
        <w:contextualSpacing/>
        <w:jc w:val="both"/>
      </w:pPr>
      <w:r>
        <w:rPr>
          <w:rFonts w:ascii="Times New Roman" w:eastAsia="Times New Roman" w:hAnsi="Times New Roman" w:cs="Times New Roman"/>
          <w:color w:val="000000" w:themeColor="text1"/>
          <w:sz w:val="24"/>
          <w:szCs w:val="24"/>
          <w:lang w:eastAsia="uk-UA"/>
        </w:rPr>
        <w:t>Забезпечення ефективного, прозорого та раціонального управління об’єктами комунальної власності для досягнення сталого економічного розвитку громади, підвищення якості публічних послуг та збільшення надходжень до місцевого бюджету.</w:t>
      </w:r>
    </w:p>
    <w:p w14:paraId="48B38881" w14:textId="77777777" w:rsidR="00A17348" w:rsidRDefault="00000000">
      <w:pPr>
        <w:spacing w:after="0" w:line="240" w:lineRule="auto"/>
        <w:contextualSpacing/>
      </w:pPr>
      <w:r>
        <w:rPr>
          <w:rFonts w:ascii="Times New Roman" w:eastAsia="Times New Roman" w:hAnsi="Times New Roman" w:cs="Times New Roman"/>
          <w:b/>
          <w:bCs/>
          <w:i/>
          <w:iCs/>
          <w:color w:val="000000" w:themeColor="text1"/>
          <w:sz w:val="24"/>
          <w:szCs w:val="24"/>
          <w:lang w:eastAsia="uk-UA"/>
        </w:rPr>
        <w:t>Основні завдання на 202</w:t>
      </w:r>
      <w:r>
        <w:rPr>
          <w:rFonts w:ascii="Times New Roman" w:eastAsia="Times New Roman" w:hAnsi="Times New Roman" w:cs="Times New Roman"/>
          <w:b/>
          <w:bCs/>
          <w:i/>
          <w:iCs/>
          <w:color w:val="000000" w:themeColor="text1"/>
          <w:sz w:val="24"/>
          <w:szCs w:val="24"/>
          <w:lang w:val="en-US" w:eastAsia="uk-UA"/>
        </w:rPr>
        <w:t>6</w:t>
      </w:r>
      <w:r>
        <w:rPr>
          <w:rFonts w:ascii="Times New Roman" w:eastAsia="Times New Roman" w:hAnsi="Times New Roman" w:cs="Times New Roman"/>
          <w:b/>
          <w:bCs/>
          <w:i/>
          <w:iCs/>
          <w:color w:val="000000" w:themeColor="text1"/>
          <w:sz w:val="24"/>
          <w:szCs w:val="24"/>
          <w:lang w:eastAsia="uk-UA"/>
        </w:rPr>
        <w:t xml:space="preserve"> рік: </w:t>
      </w:r>
    </w:p>
    <w:tbl>
      <w:tblPr>
        <w:tblW w:w="10038" w:type="dxa"/>
        <w:tblLayout w:type="fixed"/>
        <w:tblLook w:val="04A0" w:firstRow="1" w:lastRow="0" w:firstColumn="1" w:lastColumn="0" w:noHBand="0" w:noVBand="1"/>
      </w:tblPr>
      <w:tblGrid>
        <w:gridCol w:w="563"/>
        <w:gridCol w:w="4550"/>
        <w:gridCol w:w="1812"/>
        <w:gridCol w:w="1363"/>
        <w:gridCol w:w="1750"/>
      </w:tblGrid>
      <w:tr w:rsidR="00A17348" w14:paraId="3758A7B5" w14:textId="77777777">
        <w:tc>
          <w:tcPr>
            <w:tcW w:w="563" w:type="dxa"/>
            <w:tcBorders>
              <w:top w:val="single" w:sz="6" w:space="0" w:color="000000"/>
              <w:left w:val="single" w:sz="6" w:space="0" w:color="000000"/>
              <w:bottom w:val="single" w:sz="6" w:space="0" w:color="000000"/>
              <w:right w:val="single" w:sz="6" w:space="0" w:color="000000"/>
            </w:tcBorders>
          </w:tcPr>
          <w:p w14:paraId="2A8895BB" w14:textId="77777777" w:rsidR="00A17348" w:rsidRDefault="00000000">
            <w:pPr>
              <w:widowControl w:val="0"/>
              <w:spacing w:after="0" w:line="240" w:lineRule="auto"/>
              <w:ind w:firstLine="709"/>
              <w:contextualSpacing/>
            </w:pPr>
            <w:r>
              <w:rPr>
                <w:rFonts w:ascii="Times New Roman" w:eastAsia="Times New Roman" w:hAnsi="Times New Roman" w:cs="Times New Roman"/>
                <w:color w:val="000000" w:themeColor="text1"/>
                <w:sz w:val="24"/>
                <w:szCs w:val="24"/>
                <w:lang w:eastAsia="uk-UA"/>
              </w:rPr>
              <w:t>№</w:t>
            </w:r>
          </w:p>
        </w:tc>
        <w:tc>
          <w:tcPr>
            <w:tcW w:w="4550" w:type="dxa"/>
            <w:tcBorders>
              <w:top w:val="single" w:sz="6" w:space="0" w:color="000000"/>
              <w:left w:val="single" w:sz="6" w:space="0" w:color="000000"/>
              <w:bottom w:val="single" w:sz="6" w:space="0" w:color="000000"/>
              <w:right w:val="single" w:sz="6" w:space="0" w:color="000000"/>
            </w:tcBorders>
          </w:tcPr>
          <w:p w14:paraId="54E4EABE" w14:textId="77777777" w:rsidR="00A17348" w:rsidRDefault="00000000">
            <w:pPr>
              <w:widowControl w:val="0"/>
              <w:spacing w:after="0" w:line="240" w:lineRule="auto"/>
              <w:contextualSpacing/>
              <w:jc w:val="center"/>
            </w:pPr>
            <w:r>
              <w:rPr>
                <w:rFonts w:ascii="Times New Roman" w:eastAsia="Times New Roman" w:hAnsi="Times New Roman" w:cs="Times New Roman"/>
                <w:color w:val="000000" w:themeColor="text1"/>
                <w:sz w:val="24"/>
                <w:szCs w:val="24"/>
                <w:lang w:eastAsia="uk-UA"/>
              </w:rPr>
              <w:t>Зміст заходу</w:t>
            </w:r>
          </w:p>
        </w:tc>
        <w:tc>
          <w:tcPr>
            <w:tcW w:w="1812" w:type="dxa"/>
            <w:tcBorders>
              <w:top w:val="single" w:sz="6" w:space="0" w:color="000000"/>
              <w:left w:val="single" w:sz="6" w:space="0" w:color="000000"/>
              <w:bottom w:val="single" w:sz="6" w:space="0" w:color="000000"/>
              <w:right w:val="single" w:sz="6" w:space="0" w:color="000000"/>
            </w:tcBorders>
          </w:tcPr>
          <w:p w14:paraId="6D0E639F" w14:textId="77777777" w:rsidR="00A17348" w:rsidRDefault="00000000">
            <w:pPr>
              <w:widowControl w:val="0"/>
              <w:spacing w:after="0" w:line="240" w:lineRule="auto"/>
              <w:contextualSpacing/>
              <w:jc w:val="center"/>
            </w:pPr>
            <w:r>
              <w:rPr>
                <w:rFonts w:ascii="Times New Roman" w:eastAsia="Times New Roman" w:hAnsi="Times New Roman" w:cs="Times New Roman"/>
                <w:color w:val="000000" w:themeColor="text1"/>
                <w:sz w:val="24"/>
                <w:szCs w:val="24"/>
                <w:lang w:eastAsia="uk-UA"/>
              </w:rPr>
              <w:t>Виконавець</w:t>
            </w:r>
          </w:p>
        </w:tc>
        <w:tc>
          <w:tcPr>
            <w:tcW w:w="1363" w:type="dxa"/>
            <w:tcBorders>
              <w:top w:val="single" w:sz="6" w:space="0" w:color="000000"/>
              <w:left w:val="single" w:sz="6" w:space="0" w:color="000000"/>
              <w:bottom w:val="single" w:sz="6" w:space="0" w:color="000000"/>
              <w:right w:val="single" w:sz="6" w:space="0" w:color="000000"/>
            </w:tcBorders>
          </w:tcPr>
          <w:p w14:paraId="5C10BA7A" w14:textId="77777777" w:rsidR="00A17348" w:rsidRDefault="00000000">
            <w:pPr>
              <w:widowControl w:val="0"/>
              <w:spacing w:after="0" w:line="240" w:lineRule="auto"/>
              <w:contextualSpacing/>
              <w:jc w:val="center"/>
            </w:pPr>
            <w:r>
              <w:rPr>
                <w:rFonts w:ascii="Times New Roman" w:eastAsia="Times New Roman" w:hAnsi="Times New Roman" w:cs="Times New Roman"/>
                <w:color w:val="000000" w:themeColor="text1"/>
                <w:sz w:val="24"/>
                <w:szCs w:val="24"/>
                <w:lang w:eastAsia="uk-UA"/>
              </w:rPr>
              <w:t>Термін виконання</w:t>
            </w:r>
          </w:p>
        </w:tc>
        <w:tc>
          <w:tcPr>
            <w:tcW w:w="1750" w:type="dxa"/>
            <w:tcBorders>
              <w:top w:val="single" w:sz="6" w:space="0" w:color="000000"/>
              <w:left w:val="single" w:sz="6" w:space="0" w:color="000000"/>
              <w:bottom w:val="single" w:sz="6" w:space="0" w:color="000000"/>
              <w:right w:val="single" w:sz="6" w:space="0" w:color="000000"/>
            </w:tcBorders>
          </w:tcPr>
          <w:p w14:paraId="08CED3EF" w14:textId="77777777" w:rsidR="00A17348" w:rsidRDefault="00000000">
            <w:pPr>
              <w:widowControl w:val="0"/>
              <w:spacing w:after="0" w:line="240" w:lineRule="auto"/>
              <w:contextualSpacing/>
              <w:jc w:val="center"/>
            </w:pPr>
            <w:r>
              <w:rPr>
                <w:rFonts w:ascii="Times New Roman" w:eastAsia="Times New Roman" w:hAnsi="Times New Roman" w:cs="Times New Roman"/>
                <w:color w:val="000000" w:themeColor="text1"/>
                <w:sz w:val="24"/>
                <w:szCs w:val="24"/>
                <w:lang w:eastAsia="uk-UA"/>
              </w:rPr>
              <w:t>Джерела та обсяг</w:t>
            </w:r>
          </w:p>
          <w:p w14:paraId="01A523BD" w14:textId="77777777" w:rsidR="00A17348" w:rsidRDefault="00000000">
            <w:pPr>
              <w:widowControl w:val="0"/>
              <w:spacing w:after="0" w:line="240" w:lineRule="auto"/>
              <w:contextualSpacing/>
              <w:jc w:val="center"/>
            </w:pPr>
            <w:r>
              <w:rPr>
                <w:rFonts w:ascii="Times New Roman" w:eastAsia="Times New Roman" w:hAnsi="Times New Roman" w:cs="Times New Roman"/>
                <w:color w:val="000000" w:themeColor="text1"/>
                <w:sz w:val="24"/>
                <w:szCs w:val="24"/>
                <w:lang w:eastAsia="uk-UA"/>
              </w:rPr>
              <w:t>фінансування</w:t>
            </w:r>
          </w:p>
        </w:tc>
      </w:tr>
      <w:tr w:rsidR="00A17348" w14:paraId="6796A316" w14:textId="77777777">
        <w:tc>
          <w:tcPr>
            <w:tcW w:w="10038" w:type="dxa"/>
            <w:gridSpan w:val="5"/>
            <w:tcBorders>
              <w:top w:val="single" w:sz="6" w:space="0" w:color="000000"/>
              <w:left w:val="single" w:sz="6" w:space="0" w:color="000000"/>
              <w:bottom w:val="single" w:sz="6" w:space="0" w:color="000000"/>
              <w:right w:val="single" w:sz="6" w:space="0" w:color="000000"/>
            </w:tcBorders>
          </w:tcPr>
          <w:p w14:paraId="5F269E60" w14:textId="77777777" w:rsidR="00A17348" w:rsidRDefault="00000000">
            <w:pPr>
              <w:widowControl w:val="0"/>
              <w:spacing w:after="0" w:line="240" w:lineRule="auto"/>
              <w:ind w:firstLine="709"/>
              <w:contextualSpacing/>
              <w:jc w:val="center"/>
            </w:pPr>
            <w:r>
              <w:rPr>
                <w:rFonts w:ascii="Times New Roman" w:eastAsia="Times New Roman" w:hAnsi="Times New Roman" w:cs="Times New Roman"/>
                <w:color w:val="000000" w:themeColor="text1"/>
                <w:sz w:val="24"/>
                <w:szCs w:val="24"/>
                <w:lang w:eastAsia="uk-UA"/>
              </w:rPr>
              <w:t>Завдання 1. Наповнення доходної частини міського бюджету від надходжень за оренду та відчуження комунального майна</w:t>
            </w:r>
          </w:p>
        </w:tc>
      </w:tr>
      <w:tr w:rsidR="00A17348" w14:paraId="35C15C78" w14:textId="77777777">
        <w:tc>
          <w:tcPr>
            <w:tcW w:w="563" w:type="dxa"/>
            <w:tcBorders>
              <w:top w:val="single" w:sz="6" w:space="0" w:color="000000"/>
              <w:left w:val="single" w:sz="6" w:space="0" w:color="000000"/>
              <w:bottom w:val="single" w:sz="6" w:space="0" w:color="000000"/>
              <w:right w:val="single" w:sz="6" w:space="0" w:color="000000"/>
            </w:tcBorders>
          </w:tcPr>
          <w:p w14:paraId="18FB7782" w14:textId="77777777" w:rsidR="00A17348" w:rsidRDefault="00000000">
            <w:pPr>
              <w:widowControl w:val="0"/>
              <w:spacing w:after="0" w:line="240" w:lineRule="auto"/>
              <w:contextualSpacing/>
              <w:jc w:val="center"/>
            </w:pPr>
            <w:r>
              <w:rPr>
                <w:rFonts w:ascii="Times New Roman" w:eastAsia="Times New Roman" w:hAnsi="Times New Roman" w:cs="Times New Roman"/>
                <w:color w:val="000000" w:themeColor="text1"/>
                <w:sz w:val="24"/>
                <w:szCs w:val="24"/>
                <w:lang w:eastAsia="uk-UA"/>
              </w:rPr>
              <w:t>1.</w:t>
            </w:r>
          </w:p>
        </w:tc>
        <w:tc>
          <w:tcPr>
            <w:tcW w:w="4550" w:type="dxa"/>
            <w:tcBorders>
              <w:top w:val="single" w:sz="6" w:space="0" w:color="000000"/>
              <w:left w:val="single" w:sz="6" w:space="0" w:color="000000"/>
              <w:bottom w:val="single" w:sz="6" w:space="0" w:color="000000"/>
              <w:right w:val="single" w:sz="6" w:space="0" w:color="000000"/>
            </w:tcBorders>
          </w:tcPr>
          <w:p w14:paraId="02247B04" w14:textId="77777777" w:rsidR="00A17348" w:rsidRDefault="00000000">
            <w:pPr>
              <w:widowControl w:val="0"/>
              <w:spacing w:after="0" w:line="240" w:lineRule="auto"/>
              <w:contextualSpacing/>
            </w:pPr>
            <w:r>
              <w:rPr>
                <w:rFonts w:ascii="Times New Roman" w:eastAsia="Times New Roman" w:hAnsi="Times New Roman" w:cs="Times New Roman"/>
                <w:color w:val="000000" w:themeColor="text1"/>
                <w:sz w:val="24"/>
                <w:szCs w:val="24"/>
                <w:lang w:eastAsia="uk-UA"/>
              </w:rPr>
              <w:t>Забезпечення реєстрації права власності на об’єкти комунальної власності територіальної громади</w:t>
            </w:r>
          </w:p>
        </w:tc>
        <w:tc>
          <w:tcPr>
            <w:tcW w:w="1812" w:type="dxa"/>
            <w:tcBorders>
              <w:top w:val="single" w:sz="6" w:space="0" w:color="000000"/>
              <w:left w:val="single" w:sz="6" w:space="0" w:color="000000"/>
              <w:bottom w:val="single" w:sz="6" w:space="0" w:color="000000"/>
              <w:right w:val="single" w:sz="6" w:space="0" w:color="000000"/>
            </w:tcBorders>
          </w:tcPr>
          <w:p w14:paraId="4C8FF230" w14:textId="77777777" w:rsidR="00A17348" w:rsidRDefault="00000000">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Відділ комунальної власності</w:t>
            </w:r>
          </w:p>
        </w:tc>
        <w:tc>
          <w:tcPr>
            <w:tcW w:w="1363" w:type="dxa"/>
            <w:tcBorders>
              <w:top w:val="single" w:sz="6" w:space="0" w:color="000000"/>
              <w:left w:val="single" w:sz="6" w:space="0" w:color="000000"/>
              <w:bottom w:val="single" w:sz="6" w:space="0" w:color="000000"/>
              <w:right w:val="single" w:sz="6" w:space="0" w:color="000000"/>
            </w:tcBorders>
          </w:tcPr>
          <w:p w14:paraId="494AFBF2" w14:textId="77777777" w:rsidR="00A17348" w:rsidRDefault="00000000">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протягом року</w:t>
            </w:r>
          </w:p>
          <w:p w14:paraId="5CB061F5" w14:textId="77777777" w:rsidR="00A17348" w:rsidRDefault="00A17348">
            <w:pPr>
              <w:widowControl w:val="0"/>
              <w:spacing w:after="0" w:line="240" w:lineRule="auto"/>
              <w:ind w:firstLine="709"/>
              <w:contextualSpacing/>
              <w:jc w:val="both"/>
              <w:rPr>
                <w:rFonts w:ascii="Times New Roman" w:eastAsia="Times New Roman" w:hAnsi="Times New Roman" w:cs="Times New Roman"/>
                <w:color w:val="000000" w:themeColor="text1"/>
                <w:sz w:val="24"/>
                <w:szCs w:val="24"/>
                <w:lang w:eastAsia="uk-UA"/>
              </w:rPr>
            </w:pPr>
          </w:p>
        </w:tc>
        <w:tc>
          <w:tcPr>
            <w:tcW w:w="1750" w:type="dxa"/>
            <w:tcBorders>
              <w:top w:val="single" w:sz="6" w:space="0" w:color="000000"/>
              <w:left w:val="single" w:sz="6" w:space="0" w:color="000000"/>
              <w:bottom w:val="single" w:sz="6" w:space="0" w:color="000000"/>
              <w:right w:val="single" w:sz="6" w:space="0" w:color="000000"/>
            </w:tcBorders>
          </w:tcPr>
          <w:p w14:paraId="75AAD52F" w14:textId="77777777" w:rsidR="00A17348" w:rsidRDefault="00000000">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безкоштовно</w:t>
            </w:r>
          </w:p>
        </w:tc>
      </w:tr>
      <w:tr w:rsidR="00A17348" w14:paraId="7678EA96" w14:textId="77777777">
        <w:tc>
          <w:tcPr>
            <w:tcW w:w="563" w:type="dxa"/>
            <w:tcBorders>
              <w:top w:val="single" w:sz="6" w:space="0" w:color="000000"/>
              <w:left w:val="single" w:sz="6" w:space="0" w:color="000000"/>
              <w:bottom w:val="single" w:sz="6" w:space="0" w:color="000000"/>
              <w:right w:val="single" w:sz="6" w:space="0" w:color="000000"/>
            </w:tcBorders>
          </w:tcPr>
          <w:p w14:paraId="56052CC0" w14:textId="77777777" w:rsidR="00A17348" w:rsidRDefault="00000000">
            <w:pPr>
              <w:widowControl w:val="0"/>
              <w:spacing w:after="0" w:line="240" w:lineRule="auto"/>
              <w:contextualSpacing/>
              <w:jc w:val="center"/>
            </w:pPr>
            <w:r>
              <w:rPr>
                <w:rFonts w:ascii="Times New Roman" w:eastAsia="Times New Roman" w:hAnsi="Times New Roman" w:cs="Times New Roman"/>
                <w:color w:val="000000" w:themeColor="text1"/>
                <w:sz w:val="24"/>
                <w:szCs w:val="24"/>
                <w:lang w:eastAsia="uk-UA"/>
              </w:rPr>
              <w:t>2.</w:t>
            </w:r>
          </w:p>
        </w:tc>
        <w:tc>
          <w:tcPr>
            <w:tcW w:w="4550" w:type="dxa"/>
            <w:tcBorders>
              <w:top w:val="single" w:sz="6" w:space="0" w:color="000000"/>
              <w:left w:val="single" w:sz="6" w:space="0" w:color="000000"/>
              <w:bottom w:val="single" w:sz="6" w:space="0" w:color="000000"/>
              <w:right w:val="single" w:sz="6" w:space="0" w:color="000000"/>
            </w:tcBorders>
          </w:tcPr>
          <w:p w14:paraId="1F92B4B1" w14:textId="77777777" w:rsidR="00A17348" w:rsidRDefault="00000000">
            <w:pPr>
              <w:widowControl w:val="0"/>
              <w:spacing w:after="0" w:line="240" w:lineRule="auto"/>
              <w:contextualSpacing/>
            </w:pPr>
            <w:r>
              <w:rPr>
                <w:rFonts w:ascii="Times New Roman" w:eastAsia="Times New Roman" w:hAnsi="Times New Roman" w:cs="Times New Roman"/>
                <w:color w:val="000000" w:themeColor="text1"/>
                <w:sz w:val="24"/>
                <w:szCs w:val="24"/>
                <w:lang w:eastAsia="uk-UA"/>
              </w:rPr>
              <w:t>Недопущення втрат бюджету внаслідок несвоєчасного оформлення договорів оренди комунального майна та договорів про встановлення сервітутів або без оформлення відповідного договору</w:t>
            </w:r>
          </w:p>
        </w:tc>
        <w:tc>
          <w:tcPr>
            <w:tcW w:w="1812" w:type="dxa"/>
            <w:tcBorders>
              <w:top w:val="single" w:sz="6" w:space="0" w:color="000000"/>
              <w:left w:val="single" w:sz="6" w:space="0" w:color="000000"/>
              <w:bottom w:val="single" w:sz="6" w:space="0" w:color="000000"/>
              <w:right w:val="single" w:sz="6" w:space="0" w:color="000000"/>
            </w:tcBorders>
          </w:tcPr>
          <w:p w14:paraId="5A2AB634" w14:textId="77777777" w:rsidR="00A17348" w:rsidRDefault="00000000">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Відділ комунальної власності</w:t>
            </w:r>
          </w:p>
        </w:tc>
        <w:tc>
          <w:tcPr>
            <w:tcW w:w="1363" w:type="dxa"/>
            <w:tcBorders>
              <w:top w:val="single" w:sz="6" w:space="0" w:color="000000"/>
              <w:left w:val="single" w:sz="6" w:space="0" w:color="000000"/>
              <w:bottom w:val="single" w:sz="6" w:space="0" w:color="000000"/>
              <w:right w:val="single" w:sz="6" w:space="0" w:color="000000"/>
            </w:tcBorders>
          </w:tcPr>
          <w:p w14:paraId="339CC2CE" w14:textId="77777777" w:rsidR="00A17348" w:rsidRDefault="00000000">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протягом року</w:t>
            </w:r>
          </w:p>
        </w:tc>
        <w:tc>
          <w:tcPr>
            <w:tcW w:w="1750" w:type="dxa"/>
            <w:tcBorders>
              <w:top w:val="single" w:sz="6" w:space="0" w:color="000000"/>
              <w:left w:val="single" w:sz="6" w:space="0" w:color="000000"/>
              <w:bottom w:val="single" w:sz="6" w:space="0" w:color="000000"/>
              <w:right w:val="single" w:sz="6" w:space="0" w:color="000000"/>
            </w:tcBorders>
          </w:tcPr>
          <w:p w14:paraId="1FEA317A" w14:textId="77777777" w:rsidR="00A17348" w:rsidRDefault="00000000">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безкоштовно</w:t>
            </w:r>
          </w:p>
        </w:tc>
      </w:tr>
      <w:tr w:rsidR="00A17348" w14:paraId="1EEFC133" w14:textId="77777777">
        <w:tc>
          <w:tcPr>
            <w:tcW w:w="563" w:type="dxa"/>
            <w:tcBorders>
              <w:top w:val="single" w:sz="6" w:space="0" w:color="000000"/>
              <w:left w:val="single" w:sz="6" w:space="0" w:color="000000"/>
              <w:bottom w:val="single" w:sz="6" w:space="0" w:color="000000"/>
              <w:right w:val="single" w:sz="6" w:space="0" w:color="000000"/>
            </w:tcBorders>
          </w:tcPr>
          <w:p w14:paraId="17CC7175" w14:textId="77777777" w:rsidR="00A17348" w:rsidRDefault="00000000">
            <w:pPr>
              <w:widowControl w:val="0"/>
              <w:spacing w:after="0" w:line="240" w:lineRule="auto"/>
              <w:contextualSpacing/>
              <w:jc w:val="center"/>
            </w:pPr>
            <w:r>
              <w:rPr>
                <w:rFonts w:ascii="Times New Roman" w:eastAsia="Times New Roman" w:hAnsi="Times New Roman" w:cs="Times New Roman"/>
                <w:color w:val="000000" w:themeColor="text1"/>
                <w:sz w:val="24"/>
                <w:szCs w:val="24"/>
                <w:lang w:eastAsia="uk-UA"/>
              </w:rPr>
              <w:t>3.</w:t>
            </w:r>
          </w:p>
        </w:tc>
        <w:tc>
          <w:tcPr>
            <w:tcW w:w="4550" w:type="dxa"/>
            <w:tcBorders>
              <w:top w:val="single" w:sz="6" w:space="0" w:color="000000"/>
              <w:left w:val="single" w:sz="6" w:space="0" w:color="000000"/>
              <w:bottom w:val="single" w:sz="6" w:space="0" w:color="000000"/>
              <w:right w:val="single" w:sz="6" w:space="0" w:color="000000"/>
            </w:tcBorders>
          </w:tcPr>
          <w:p w14:paraId="19295DD0" w14:textId="77777777" w:rsidR="00A17348" w:rsidRDefault="00000000">
            <w:pPr>
              <w:widowControl w:val="0"/>
              <w:spacing w:after="0" w:line="240" w:lineRule="auto"/>
              <w:contextualSpacing/>
            </w:pPr>
            <w:r>
              <w:rPr>
                <w:rFonts w:ascii="Times New Roman" w:eastAsia="Times New Roman" w:hAnsi="Times New Roman" w:cs="Times New Roman"/>
                <w:color w:val="000000" w:themeColor="text1"/>
                <w:sz w:val="24"/>
                <w:szCs w:val="24"/>
                <w:lang w:eastAsia="uk-UA"/>
              </w:rPr>
              <w:t>Продаж об'єктів комунальної власності</w:t>
            </w:r>
          </w:p>
        </w:tc>
        <w:tc>
          <w:tcPr>
            <w:tcW w:w="1812" w:type="dxa"/>
            <w:tcBorders>
              <w:top w:val="single" w:sz="6" w:space="0" w:color="000000"/>
              <w:left w:val="single" w:sz="6" w:space="0" w:color="000000"/>
              <w:bottom w:val="single" w:sz="6" w:space="0" w:color="000000"/>
              <w:right w:val="single" w:sz="6" w:space="0" w:color="000000"/>
            </w:tcBorders>
          </w:tcPr>
          <w:p w14:paraId="6300B2E7" w14:textId="77777777" w:rsidR="00A17348" w:rsidRDefault="00000000">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Відділ комунальної власності</w:t>
            </w:r>
          </w:p>
        </w:tc>
        <w:tc>
          <w:tcPr>
            <w:tcW w:w="1363" w:type="dxa"/>
            <w:tcBorders>
              <w:top w:val="single" w:sz="6" w:space="0" w:color="000000"/>
              <w:left w:val="single" w:sz="6" w:space="0" w:color="000000"/>
              <w:bottom w:val="single" w:sz="6" w:space="0" w:color="000000"/>
              <w:right w:val="single" w:sz="6" w:space="0" w:color="000000"/>
            </w:tcBorders>
          </w:tcPr>
          <w:p w14:paraId="2CDC268E" w14:textId="77777777" w:rsidR="00A17348" w:rsidRDefault="00000000">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протягом року</w:t>
            </w:r>
          </w:p>
        </w:tc>
        <w:tc>
          <w:tcPr>
            <w:tcW w:w="1750" w:type="dxa"/>
            <w:tcBorders>
              <w:top w:val="single" w:sz="6" w:space="0" w:color="000000"/>
              <w:left w:val="single" w:sz="6" w:space="0" w:color="000000"/>
              <w:bottom w:val="single" w:sz="6" w:space="0" w:color="000000"/>
              <w:right w:val="single" w:sz="6" w:space="0" w:color="000000"/>
            </w:tcBorders>
          </w:tcPr>
          <w:p w14:paraId="14BFD8E0" w14:textId="77777777" w:rsidR="00A17348" w:rsidRDefault="00000000">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За кошти покупців, переможців аукціону</w:t>
            </w:r>
          </w:p>
        </w:tc>
      </w:tr>
      <w:tr w:rsidR="00A17348" w14:paraId="35EF72B2" w14:textId="77777777">
        <w:tc>
          <w:tcPr>
            <w:tcW w:w="563" w:type="dxa"/>
            <w:tcBorders>
              <w:top w:val="single" w:sz="6" w:space="0" w:color="000000"/>
              <w:left w:val="single" w:sz="6" w:space="0" w:color="000000"/>
              <w:bottom w:val="single" w:sz="6" w:space="0" w:color="000000"/>
              <w:right w:val="single" w:sz="6" w:space="0" w:color="000000"/>
            </w:tcBorders>
          </w:tcPr>
          <w:p w14:paraId="6ED3815D" w14:textId="77777777" w:rsidR="00A17348" w:rsidRDefault="00000000">
            <w:pPr>
              <w:widowControl w:val="0"/>
              <w:spacing w:after="0" w:line="240" w:lineRule="auto"/>
              <w:contextualSpacing/>
              <w:jc w:val="center"/>
            </w:pPr>
            <w:r>
              <w:rPr>
                <w:rFonts w:ascii="Times New Roman" w:eastAsia="Times New Roman" w:hAnsi="Times New Roman" w:cs="Times New Roman"/>
                <w:color w:val="000000" w:themeColor="text1"/>
                <w:sz w:val="24"/>
                <w:szCs w:val="24"/>
                <w:lang w:eastAsia="uk-UA"/>
              </w:rPr>
              <w:t>4.</w:t>
            </w:r>
          </w:p>
        </w:tc>
        <w:tc>
          <w:tcPr>
            <w:tcW w:w="4550" w:type="dxa"/>
            <w:tcBorders>
              <w:top w:val="single" w:sz="6" w:space="0" w:color="000000"/>
              <w:left w:val="single" w:sz="6" w:space="0" w:color="000000"/>
              <w:bottom w:val="single" w:sz="6" w:space="0" w:color="000000"/>
              <w:right w:val="single" w:sz="6" w:space="0" w:color="000000"/>
            </w:tcBorders>
          </w:tcPr>
          <w:p w14:paraId="4316C3B2" w14:textId="77777777" w:rsidR="00A17348" w:rsidRDefault="00000000">
            <w:pPr>
              <w:widowControl w:val="0"/>
              <w:spacing w:after="0" w:line="240" w:lineRule="auto"/>
              <w:contextualSpacing/>
            </w:pPr>
            <w:r>
              <w:rPr>
                <w:rFonts w:ascii="Times New Roman" w:eastAsia="Times New Roman" w:hAnsi="Times New Roman" w:cs="Times New Roman"/>
                <w:color w:val="000000" w:themeColor="text1"/>
                <w:sz w:val="24"/>
                <w:szCs w:val="24"/>
                <w:lang w:eastAsia="uk-UA"/>
              </w:rPr>
              <w:t>Забезпечення своєчасного оформлення договорів купівлі-продажу майна, включеного до переліку об'єктів, що підлягають приватизації (відчуженню)</w:t>
            </w:r>
          </w:p>
        </w:tc>
        <w:tc>
          <w:tcPr>
            <w:tcW w:w="1812" w:type="dxa"/>
            <w:tcBorders>
              <w:top w:val="single" w:sz="6" w:space="0" w:color="000000"/>
              <w:left w:val="single" w:sz="6" w:space="0" w:color="000000"/>
              <w:bottom w:val="single" w:sz="6" w:space="0" w:color="000000"/>
              <w:right w:val="single" w:sz="6" w:space="0" w:color="000000"/>
            </w:tcBorders>
          </w:tcPr>
          <w:p w14:paraId="5B5E67B1" w14:textId="77777777" w:rsidR="00A17348" w:rsidRDefault="00000000">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Відділ комунальної власності</w:t>
            </w:r>
          </w:p>
        </w:tc>
        <w:tc>
          <w:tcPr>
            <w:tcW w:w="1363" w:type="dxa"/>
            <w:tcBorders>
              <w:top w:val="single" w:sz="6" w:space="0" w:color="000000"/>
              <w:left w:val="single" w:sz="6" w:space="0" w:color="000000"/>
              <w:bottom w:val="single" w:sz="6" w:space="0" w:color="000000"/>
              <w:right w:val="single" w:sz="6" w:space="0" w:color="000000"/>
            </w:tcBorders>
          </w:tcPr>
          <w:p w14:paraId="4FBCDDF2" w14:textId="77777777" w:rsidR="00A17348" w:rsidRDefault="00000000">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протягом року</w:t>
            </w:r>
          </w:p>
        </w:tc>
        <w:tc>
          <w:tcPr>
            <w:tcW w:w="1750" w:type="dxa"/>
            <w:tcBorders>
              <w:top w:val="single" w:sz="6" w:space="0" w:color="000000"/>
              <w:left w:val="single" w:sz="6" w:space="0" w:color="000000"/>
              <w:bottom w:val="single" w:sz="6" w:space="0" w:color="000000"/>
              <w:right w:val="single" w:sz="6" w:space="0" w:color="000000"/>
            </w:tcBorders>
          </w:tcPr>
          <w:p w14:paraId="1B9B754B" w14:textId="77777777" w:rsidR="00A17348" w:rsidRDefault="00000000">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За кошти покупців, переможців аукціону</w:t>
            </w:r>
          </w:p>
        </w:tc>
      </w:tr>
      <w:tr w:rsidR="00A17348" w14:paraId="3DC63552" w14:textId="77777777">
        <w:tc>
          <w:tcPr>
            <w:tcW w:w="563" w:type="dxa"/>
            <w:tcBorders>
              <w:top w:val="single" w:sz="6" w:space="0" w:color="000000"/>
              <w:left w:val="single" w:sz="6" w:space="0" w:color="000000"/>
              <w:bottom w:val="single" w:sz="6" w:space="0" w:color="000000"/>
              <w:right w:val="single" w:sz="6" w:space="0" w:color="000000"/>
            </w:tcBorders>
          </w:tcPr>
          <w:p w14:paraId="3E0FF633" w14:textId="77777777" w:rsidR="00A17348" w:rsidRDefault="00000000">
            <w:pPr>
              <w:widowControl w:val="0"/>
              <w:spacing w:after="0" w:line="240" w:lineRule="auto"/>
              <w:contextualSpacing/>
              <w:jc w:val="center"/>
            </w:pPr>
            <w:r>
              <w:rPr>
                <w:rFonts w:ascii="Times New Roman" w:eastAsia="Times New Roman" w:hAnsi="Times New Roman" w:cs="Times New Roman"/>
                <w:color w:val="000000" w:themeColor="text1"/>
                <w:sz w:val="24"/>
                <w:szCs w:val="24"/>
                <w:lang w:eastAsia="uk-UA"/>
              </w:rPr>
              <w:t>5.</w:t>
            </w:r>
          </w:p>
        </w:tc>
        <w:tc>
          <w:tcPr>
            <w:tcW w:w="4550" w:type="dxa"/>
            <w:tcBorders>
              <w:top w:val="single" w:sz="6" w:space="0" w:color="000000"/>
              <w:left w:val="single" w:sz="6" w:space="0" w:color="000000"/>
              <w:bottom w:val="single" w:sz="6" w:space="0" w:color="000000"/>
              <w:right w:val="single" w:sz="6" w:space="0" w:color="000000"/>
            </w:tcBorders>
          </w:tcPr>
          <w:p w14:paraId="0564CCB6" w14:textId="77777777" w:rsidR="00A17348" w:rsidRDefault="00000000">
            <w:pPr>
              <w:widowControl w:val="0"/>
              <w:spacing w:after="0" w:line="240" w:lineRule="auto"/>
              <w:contextualSpacing/>
            </w:pPr>
            <w:r>
              <w:rPr>
                <w:rFonts w:ascii="Times New Roman" w:eastAsia="Times New Roman" w:hAnsi="Times New Roman" w:cs="Times New Roman"/>
                <w:color w:val="000000" w:themeColor="text1"/>
                <w:sz w:val="24"/>
                <w:szCs w:val="24"/>
                <w:lang w:eastAsia="uk-UA"/>
              </w:rPr>
              <w:t>Забезпечення своєчасності укладення договорів оренди комунального майна та продовження строку їх дії</w:t>
            </w:r>
          </w:p>
        </w:tc>
        <w:tc>
          <w:tcPr>
            <w:tcW w:w="1812" w:type="dxa"/>
            <w:tcBorders>
              <w:top w:val="single" w:sz="6" w:space="0" w:color="000000"/>
              <w:left w:val="single" w:sz="6" w:space="0" w:color="000000"/>
              <w:bottom w:val="single" w:sz="6" w:space="0" w:color="000000"/>
              <w:right w:val="single" w:sz="6" w:space="0" w:color="000000"/>
            </w:tcBorders>
          </w:tcPr>
          <w:p w14:paraId="070E0EDA" w14:textId="77777777" w:rsidR="00A17348" w:rsidRDefault="00000000">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Відділ комунальної власності</w:t>
            </w:r>
          </w:p>
        </w:tc>
        <w:tc>
          <w:tcPr>
            <w:tcW w:w="1363" w:type="dxa"/>
            <w:tcBorders>
              <w:top w:val="single" w:sz="6" w:space="0" w:color="000000"/>
              <w:left w:val="single" w:sz="6" w:space="0" w:color="000000"/>
              <w:bottom w:val="single" w:sz="6" w:space="0" w:color="000000"/>
              <w:right w:val="single" w:sz="6" w:space="0" w:color="000000"/>
            </w:tcBorders>
          </w:tcPr>
          <w:p w14:paraId="415C8588" w14:textId="77777777" w:rsidR="00A17348" w:rsidRDefault="00000000">
            <w:pPr>
              <w:widowControl w:val="0"/>
              <w:spacing w:after="0" w:line="240" w:lineRule="auto"/>
              <w:contextualSpacing/>
              <w:jc w:val="both"/>
            </w:pPr>
            <w:r>
              <w:rPr>
                <w:rFonts w:ascii="Times New Roman" w:eastAsia="Times New Roman" w:hAnsi="Times New Roman" w:cs="Times New Roman"/>
                <w:color w:val="000000" w:themeColor="text1"/>
                <w:sz w:val="24"/>
                <w:szCs w:val="24"/>
                <w:lang w:eastAsia="uk-UA"/>
              </w:rPr>
              <w:t>протягом року</w:t>
            </w:r>
          </w:p>
        </w:tc>
        <w:tc>
          <w:tcPr>
            <w:tcW w:w="1750" w:type="dxa"/>
            <w:tcBorders>
              <w:top w:val="single" w:sz="6" w:space="0" w:color="000000"/>
              <w:left w:val="single" w:sz="6" w:space="0" w:color="000000"/>
              <w:bottom w:val="single" w:sz="6" w:space="0" w:color="000000"/>
              <w:right w:val="single" w:sz="6" w:space="0" w:color="000000"/>
            </w:tcBorders>
          </w:tcPr>
          <w:p w14:paraId="157B7F10" w14:textId="77777777" w:rsidR="00A17348" w:rsidRDefault="00000000">
            <w:pPr>
              <w:widowControl w:val="0"/>
              <w:spacing w:after="0" w:line="240" w:lineRule="auto"/>
              <w:ind w:firstLine="709"/>
              <w:contextualSpacing/>
              <w:jc w:val="both"/>
            </w:pPr>
            <w:r>
              <w:rPr>
                <w:rFonts w:ascii="Times New Roman" w:eastAsia="Times New Roman" w:hAnsi="Times New Roman" w:cs="Times New Roman"/>
                <w:color w:val="000000" w:themeColor="text1"/>
                <w:sz w:val="24"/>
                <w:szCs w:val="24"/>
                <w:lang w:eastAsia="uk-UA"/>
              </w:rPr>
              <w:t>-</w:t>
            </w:r>
          </w:p>
        </w:tc>
      </w:tr>
    </w:tbl>
    <w:p w14:paraId="77F86094" w14:textId="77777777" w:rsidR="00A17348" w:rsidRDefault="00000000">
      <w:pPr>
        <w:spacing w:after="0" w:line="240" w:lineRule="auto"/>
        <w:ind w:firstLine="709"/>
        <w:contextualSpacing/>
        <w:jc w:val="both"/>
        <w:rPr>
          <w:b/>
          <w:bCs/>
          <w:i/>
          <w:iCs/>
        </w:rPr>
      </w:pPr>
      <w:r>
        <w:rPr>
          <w:rFonts w:ascii="Times New Roman" w:eastAsia="Times New Roman" w:hAnsi="Times New Roman" w:cs="Times New Roman"/>
          <w:b/>
          <w:bCs/>
          <w:i/>
          <w:iCs/>
          <w:color w:val="000000" w:themeColor="text1"/>
          <w:spacing w:val="-2"/>
          <w:sz w:val="24"/>
          <w:szCs w:val="24"/>
          <w:lang w:eastAsia="uk-UA"/>
        </w:rPr>
        <w:t>Очікувані результати:</w:t>
      </w:r>
    </w:p>
    <w:p w14:paraId="0E9E0D26" w14:textId="77777777" w:rsidR="00A17348" w:rsidRDefault="00000000">
      <w:pPr>
        <w:spacing w:after="0" w:line="240" w:lineRule="auto"/>
        <w:ind w:firstLine="709"/>
        <w:contextualSpacing/>
        <w:jc w:val="both"/>
      </w:pPr>
      <w:r>
        <w:rPr>
          <w:rFonts w:ascii="Times New Roman" w:eastAsia="Times New Roman" w:hAnsi="Times New Roman" w:cs="Times New Roman"/>
          <w:color w:val="000000" w:themeColor="text1"/>
          <w:sz w:val="24"/>
          <w:szCs w:val="24"/>
          <w:lang w:eastAsia="uk-UA"/>
        </w:rPr>
        <w:t>- впровадження передачі об’єктів комунального майна на електронному аукціоні;</w:t>
      </w:r>
    </w:p>
    <w:p w14:paraId="606B1630" w14:textId="77777777" w:rsidR="00A17348" w:rsidRDefault="00000000">
      <w:pPr>
        <w:spacing w:after="0" w:line="240" w:lineRule="auto"/>
        <w:ind w:firstLine="709"/>
        <w:contextualSpacing/>
        <w:jc w:val="both"/>
      </w:pPr>
      <w:r>
        <w:rPr>
          <w:rFonts w:ascii="Times New Roman" w:eastAsia="Times New Roman" w:hAnsi="Times New Roman" w:cs="Times New Roman"/>
          <w:color w:val="000000" w:themeColor="text1"/>
          <w:sz w:val="24"/>
          <w:szCs w:val="24"/>
          <w:lang w:eastAsia="uk-UA"/>
        </w:rPr>
        <w:t>- дотримання процедури передачі на право оренди комунального майна;</w:t>
      </w:r>
    </w:p>
    <w:p w14:paraId="073F0FCD" w14:textId="77777777" w:rsidR="00A17348" w:rsidRDefault="00000000">
      <w:pPr>
        <w:spacing w:after="0" w:line="240" w:lineRule="auto"/>
        <w:ind w:firstLine="709"/>
        <w:contextualSpacing/>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lastRenderedPageBreak/>
        <w:t>- здійснення нагляду за своєчасністю надходження орендних платежів;</w:t>
      </w:r>
    </w:p>
    <w:p w14:paraId="194DCF37" w14:textId="77777777" w:rsidR="00A17348" w:rsidRDefault="00000000">
      <w:pPr>
        <w:spacing w:after="0" w:line="240" w:lineRule="auto"/>
        <w:ind w:firstLine="709"/>
        <w:contextualSpacing/>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забезпечення ефективного, прозорого та раціонального управління об’єктами.</w:t>
      </w:r>
    </w:p>
    <w:p w14:paraId="59133D1B" w14:textId="77777777" w:rsidR="00A17348" w:rsidRDefault="00A17348">
      <w:pPr>
        <w:spacing w:after="0" w:line="240" w:lineRule="auto"/>
        <w:contextualSpacing/>
        <w:jc w:val="both"/>
        <w:rPr>
          <w:rFonts w:ascii="Times New Roman" w:eastAsia="Times New Roman" w:hAnsi="Times New Roman" w:cs="Times New Roman"/>
          <w:b/>
          <w:bCs/>
          <w:i/>
          <w:iCs/>
          <w:color w:val="000000" w:themeColor="text1"/>
          <w:spacing w:val="-2"/>
          <w:sz w:val="24"/>
          <w:szCs w:val="24"/>
          <w:lang w:eastAsia="uk-UA"/>
        </w:rPr>
      </w:pPr>
    </w:p>
    <w:p w14:paraId="521C23A0" w14:textId="77777777" w:rsidR="00A17348" w:rsidRDefault="00000000">
      <w:pPr>
        <w:spacing w:after="0" w:line="240" w:lineRule="auto"/>
        <w:contextualSpacing/>
        <w:jc w:val="both"/>
        <w:rPr>
          <w:rFonts w:ascii="Times New Roman" w:eastAsia="Times New Roman" w:hAnsi="Times New Roman" w:cs="Times New Roman"/>
          <w:b/>
          <w:bCs/>
          <w:i/>
          <w:iCs/>
          <w:color w:val="000000" w:themeColor="text1"/>
          <w:spacing w:val="-2"/>
          <w:sz w:val="24"/>
          <w:szCs w:val="24"/>
          <w:lang w:eastAsia="uk-UA"/>
        </w:rPr>
      </w:pPr>
      <w:r>
        <w:rPr>
          <w:rFonts w:ascii="Times New Roman" w:eastAsia="Times New Roman" w:hAnsi="Times New Roman" w:cs="Times New Roman"/>
          <w:b/>
          <w:bCs/>
          <w:i/>
          <w:iCs/>
          <w:color w:val="000000" w:themeColor="text1"/>
          <w:spacing w:val="-2"/>
          <w:sz w:val="24"/>
          <w:szCs w:val="24"/>
          <w:lang w:eastAsia="uk-UA"/>
        </w:rPr>
        <w:t>Кількісні та якісні показники ефективності реалізації:</w:t>
      </w:r>
    </w:p>
    <w:tbl>
      <w:tblPr>
        <w:tblpPr w:leftFromText="180" w:rightFromText="180" w:vertAnchor="text" w:horzAnchor="margin" w:tblpXSpec="center" w:tblpY="316"/>
        <w:tblW w:w="9850" w:type="dxa"/>
        <w:jc w:val="center"/>
        <w:tblLayout w:type="fixed"/>
        <w:tblLook w:val="04A0" w:firstRow="1" w:lastRow="0" w:firstColumn="1" w:lastColumn="0" w:noHBand="0" w:noVBand="1"/>
      </w:tblPr>
      <w:tblGrid>
        <w:gridCol w:w="2490"/>
        <w:gridCol w:w="1187"/>
        <w:gridCol w:w="798"/>
        <w:gridCol w:w="788"/>
        <w:gridCol w:w="787"/>
        <w:gridCol w:w="965"/>
        <w:gridCol w:w="960"/>
        <w:gridCol w:w="1025"/>
        <w:gridCol w:w="850"/>
      </w:tblGrid>
      <w:tr w:rsidR="00A17348" w14:paraId="2EE2BA24" w14:textId="77777777">
        <w:trPr>
          <w:jc w:val="center"/>
        </w:trPr>
        <w:tc>
          <w:tcPr>
            <w:tcW w:w="2489" w:type="dxa"/>
            <w:tcBorders>
              <w:top w:val="single" w:sz="6" w:space="0" w:color="000000"/>
              <w:left w:val="single" w:sz="6" w:space="0" w:color="000000"/>
              <w:bottom w:val="single" w:sz="6" w:space="0" w:color="000000"/>
              <w:right w:val="single" w:sz="6" w:space="0" w:color="000000"/>
            </w:tcBorders>
          </w:tcPr>
          <w:p w14:paraId="1C8FA3C5"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Показники</w:t>
            </w:r>
          </w:p>
        </w:tc>
        <w:tc>
          <w:tcPr>
            <w:tcW w:w="1187" w:type="dxa"/>
            <w:tcBorders>
              <w:top w:val="single" w:sz="6" w:space="0" w:color="000000"/>
              <w:left w:val="single" w:sz="6" w:space="0" w:color="000000"/>
              <w:bottom w:val="single" w:sz="6" w:space="0" w:color="000000"/>
              <w:right w:val="single" w:sz="6" w:space="0" w:color="000000"/>
            </w:tcBorders>
          </w:tcPr>
          <w:p w14:paraId="4D8A6C98"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Од.</w:t>
            </w:r>
          </w:p>
          <w:p w14:paraId="5274ED9E"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виміру</w:t>
            </w:r>
          </w:p>
        </w:tc>
        <w:tc>
          <w:tcPr>
            <w:tcW w:w="798" w:type="dxa"/>
            <w:tcBorders>
              <w:top w:val="single" w:sz="6" w:space="0" w:color="000000"/>
              <w:left w:val="single" w:sz="6" w:space="0" w:color="000000"/>
              <w:bottom w:val="single" w:sz="6" w:space="0" w:color="000000"/>
              <w:right w:val="single" w:sz="6" w:space="0" w:color="000000"/>
            </w:tcBorders>
          </w:tcPr>
          <w:p w14:paraId="6ACC9D8A"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2020</w:t>
            </w:r>
          </w:p>
        </w:tc>
        <w:tc>
          <w:tcPr>
            <w:tcW w:w="788" w:type="dxa"/>
            <w:tcBorders>
              <w:top w:val="single" w:sz="6" w:space="0" w:color="000000"/>
              <w:left w:val="single" w:sz="6" w:space="0" w:color="000000"/>
              <w:bottom w:val="single" w:sz="6" w:space="0" w:color="000000"/>
            </w:tcBorders>
            <w:tcMar>
              <w:right w:w="0" w:type="dxa"/>
            </w:tcMar>
          </w:tcPr>
          <w:p w14:paraId="46C49A7D"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2021</w:t>
            </w:r>
          </w:p>
        </w:tc>
        <w:tc>
          <w:tcPr>
            <w:tcW w:w="787" w:type="dxa"/>
            <w:tcBorders>
              <w:top w:val="single" w:sz="6" w:space="0" w:color="000000"/>
              <w:left w:val="single" w:sz="6" w:space="0" w:color="000000"/>
              <w:bottom w:val="single" w:sz="6" w:space="0" w:color="000000"/>
            </w:tcBorders>
            <w:tcMar>
              <w:right w:w="0" w:type="dxa"/>
            </w:tcMar>
          </w:tcPr>
          <w:p w14:paraId="7F6781DA"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2022</w:t>
            </w:r>
          </w:p>
        </w:tc>
        <w:tc>
          <w:tcPr>
            <w:tcW w:w="965" w:type="dxa"/>
            <w:tcBorders>
              <w:top w:val="single" w:sz="6" w:space="0" w:color="000000"/>
              <w:left w:val="single" w:sz="6" w:space="0" w:color="000000"/>
              <w:bottom w:val="single" w:sz="6" w:space="0" w:color="000000"/>
            </w:tcBorders>
            <w:tcMar>
              <w:right w:w="0" w:type="dxa"/>
            </w:tcMar>
          </w:tcPr>
          <w:p w14:paraId="40ED7D3C"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2023</w:t>
            </w:r>
          </w:p>
        </w:tc>
        <w:tc>
          <w:tcPr>
            <w:tcW w:w="960" w:type="dxa"/>
            <w:tcBorders>
              <w:top w:val="single" w:sz="6" w:space="0" w:color="000000"/>
              <w:left w:val="single" w:sz="6" w:space="0" w:color="000000"/>
              <w:bottom w:val="single" w:sz="6" w:space="0" w:color="000000"/>
            </w:tcBorders>
            <w:tcMar>
              <w:right w:w="0" w:type="dxa"/>
            </w:tcMar>
          </w:tcPr>
          <w:p w14:paraId="71EA3625"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2024</w:t>
            </w:r>
          </w:p>
        </w:tc>
        <w:tc>
          <w:tcPr>
            <w:tcW w:w="1025" w:type="dxa"/>
            <w:tcBorders>
              <w:top w:val="single" w:sz="6" w:space="0" w:color="000000"/>
              <w:left w:val="single" w:sz="6" w:space="0" w:color="000000"/>
              <w:bottom w:val="single" w:sz="6" w:space="0" w:color="000000"/>
            </w:tcBorders>
          </w:tcPr>
          <w:p w14:paraId="412C10FE"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2025</w:t>
            </w:r>
          </w:p>
        </w:tc>
        <w:tc>
          <w:tcPr>
            <w:tcW w:w="850" w:type="dxa"/>
            <w:tcBorders>
              <w:top w:val="single" w:sz="6" w:space="0" w:color="000000"/>
              <w:left w:val="single" w:sz="6" w:space="0" w:color="000000"/>
              <w:bottom w:val="single" w:sz="6" w:space="0" w:color="000000"/>
              <w:right w:val="single" w:sz="6" w:space="0" w:color="000000"/>
            </w:tcBorders>
          </w:tcPr>
          <w:p w14:paraId="5294BB4F"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val="en-US" w:eastAsia="uk-UA"/>
              </w:rPr>
            </w:pPr>
            <w:r>
              <w:rPr>
                <w:rFonts w:ascii="Times New Roman" w:eastAsia="Times New Roman" w:hAnsi="Times New Roman" w:cs="Times New Roman"/>
                <w:color w:val="000000" w:themeColor="text1"/>
                <w:sz w:val="24"/>
                <w:lang w:val="en-US" w:eastAsia="uk-UA"/>
              </w:rPr>
              <w:t>2026</w:t>
            </w:r>
          </w:p>
        </w:tc>
      </w:tr>
      <w:tr w:rsidR="00A17348" w14:paraId="77CBFCFC" w14:textId="77777777">
        <w:trPr>
          <w:jc w:val="center"/>
        </w:trPr>
        <w:tc>
          <w:tcPr>
            <w:tcW w:w="2489" w:type="dxa"/>
            <w:tcBorders>
              <w:top w:val="single" w:sz="6" w:space="0" w:color="000000"/>
              <w:left w:val="single" w:sz="6" w:space="0" w:color="000000"/>
              <w:bottom w:val="single" w:sz="6" w:space="0" w:color="000000"/>
              <w:right w:val="single" w:sz="6" w:space="0" w:color="000000"/>
            </w:tcBorders>
          </w:tcPr>
          <w:p w14:paraId="4B0BB4E5" w14:textId="77777777" w:rsidR="00A17348" w:rsidRDefault="00000000">
            <w:pPr>
              <w:widowControl w:val="0"/>
              <w:spacing w:after="0" w:line="240" w:lineRule="auto"/>
              <w:contextualSpacing/>
            </w:pPr>
            <w:r>
              <w:rPr>
                <w:rFonts w:ascii="Times New Roman" w:eastAsia="Times New Roman" w:hAnsi="Times New Roman" w:cs="Times New Roman"/>
                <w:color w:val="000000" w:themeColor="text1"/>
                <w:sz w:val="24"/>
                <w:lang w:eastAsia="uk-UA"/>
              </w:rPr>
              <w:t>Приватизація об’єктів комунальної власності</w:t>
            </w:r>
          </w:p>
        </w:tc>
        <w:tc>
          <w:tcPr>
            <w:tcW w:w="1187" w:type="dxa"/>
            <w:tcBorders>
              <w:top w:val="single" w:sz="6" w:space="0" w:color="000000"/>
              <w:left w:val="single" w:sz="6" w:space="0" w:color="000000"/>
              <w:bottom w:val="single" w:sz="6" w:space="0" w:color="000000"/>
              <w:right w:val="single" w:sz="6" w:space="0" w:color="000000"/>
            </w:tcBorders>
          </w:tcPr>
          <w:p w14:paraId="1B27896A"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об’єкт</w:t>
            </w:r>
          </w:p>
        </w:tc>
        <w:tc>
          <w:tcPr>
            <w:tcW w:w="798" w:type="dxa"/>
            <w:tcBorders>
              <w:top w:val="single" w:sz="6" w:space="0" w:color="000000"/>
              <w:left w:val="single" w:sz="6" w:space="0" w:color="000000"/>
              <w:bottom w:val="single" w:sz="6" w:space="0" w:color="000000"/>
              <w:right w:val="single" w:sz="6" w:space="0" w:color="000000"/>
            </w:tcBorders>
          </w:tcPr>
          <w:p w14:paraId="56CF6147"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2</w:t>
            </w:r>
          </w:p>
        </w:tc>
        <w:tc>
          <w:tcPr>
            <w:tcW w:w="788" w:type="dxa"/>
            <w:tcBorders>
              <w:top w:val="single" w:sz="6" w:space="0" w:color="000000"/>
              <w:left w:val="single" w:sz="6" w:space="0" w:color="000000"/>
              <w:bottom w:val="single" w:sz="6" w:space="0" w:color="000000"/>
            </w:tcBorders>
            <w:tcMar>
              <w:right w:w="0" w:type="dxa"/>
            </w:tcMar>
          </w:tcPr>
          <w:p w14:paraId="6CD3BC5A"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w:t>
            </w:r>
          </w:p>
        </w:tc>
        <w:tc>
          <w:tcPr>
            <w:tcW w:w="787" w:type="dxa"/>
            <w:tcBorders>
              <w:top w:val="single" w:sz="6" w:space="0" w:color="000000"/>
              <w:left w:val="single" w:sz="6" w:space="0" w:color="000000"/>
              <w:bottom w:val="single" w:sz="6" w:space="0" w:color="000000"/>
            </w:tcBorders>
            <w:tcMar>
              <w:right w:w="0" w:type="dxa"/>
            </w:tcMar>
          </w:tcPr>
          <w:p w14:paraId="11EDC78D"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5</w:t>
            </w:r>
          </w:p>
        </w:tc>
        <w:tc>
          <w:tcPr>
            <w:tcW w:w="965" w:type="dxa"/>
            <w:tcBorders>
              <w:top w:val="single" w:sz="6" w:space="0" w:color="000000"/>
              <w:left w:val="single" w:sz="6" w:space="0" w:color="000000"/>
              <w:bottom w:val="single" w:sz="6" w:space="0" w:color="000000"/>
            </w:tcBorders>
            <w:tcMar>
              <w:right w:w="0" w:type="dxa"/>
            </w:tcMar>
          </w:tcPr>
          <w:p w14:paraId="6A0D33A1"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5</w:t>
            </w:r>
          </w:p>
        </w:tc>
        <w:tc>
          <w:tcPr>
            <w:tcW w:w="960" w:type="dxa"/>
            <w:tcBorders>
              <w:top w:val="single" w:sz="6" w:space="0" w:color="000000"/>
              <w:left w:val="single" w:sz="6" w:space="0" w:color="000000"/>
              <w:bottom w:val="single" w:sz="6" w:space="0" w:color="000000"/>
            </w:tcBorders>
            <w:tcMar>
              <w:right w:w="0" w:type="dxa"/>
            </w:tcMar>
          </w:tcPr>
          <w:p w14:paraId="1782854D"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8</w:t>
            </w:r>
          </w:p>
        </w:tc>
        <w:tc>
          <w:tcPr>
            <w:tcW w:w="1025" w:type="dxa"/>
            <w:tcBorders>
              <w:top w:val="single" w:sz="6" w:space="0" w:color="000000"/>
              <w:left w:val="single" w:sz="6" w:space="0" w:color="000000"/>
              <w:bottom w:val="single" w:sz="6" w:space="0" w:color="000000"/>
            </w:tcBorders>
          </w:tcPr>
          <w:p w14:paraId="05409E56"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4</w:t>
            </w:r>
          </w:p>
        </w:tc>
        <w:tc>
          <w:tcPr>
            <w:tcW w:w="850" w:type="dxa"/>
            <w:tcBorders>
              <w:top w:val="single" w:sz="6" w:space="0" w:color="000000"/>
              <w:left w:val="single" w:sz="6" w:space="0" w:color="000000"/>
              <w:bottom w:val="single" w:sz="6" w:space="0" w:color="000000"/>
              <w:right w:val="single" w:sz="6" w:space="0" w:color="000000"/>
            </w:tcBorders>
          </w:tcPr>
          <w:p w14:paraId="1B070809"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2</w:t>
            </w:r>
          </w:p>
        </w:tc>
      </w:tr>
      <w:tr w:rsidR="00A17348" w14:paraId="0985354A" w14:textId="77777777">
        <w:trPr>
          <w:jc w:val="center"/>
        </w:trPr>
        <w:tc>
          <w:tcPr>
            <w:tcW w:w="2489" w:type="dxa"/>
            <w:tcBorders>
              <w:top w:val="single" w:sz="6" w:space="0" w:color="000000"/>
              <w:left w:val="single" w:sz="6" w:space="0" w:color="000000"/>
              <w:bottom w:val="single" w:sz="6" w:space="0" w:color="000000"/>
              <w:right w:val="single" w:sz="6" w:space="0" w:color="000000"/>
            </w:tcBorders>
          </w:tcPr>
          <w:p w14:paraId="67B546D5" w14:textId="77777777" w:rsidR="00A17348" w:rsidRDefault="00000000">
            <w:pPr>
              <w:widowControl w:val="0"/>
              <w:spacing w:after="0" w:line="240" w:lineRule="auto"/>
              <w:contextualSpacing/>
            </w:pPr>
            <w:r>
              <w:rPr>
                <w:rFonts w:ascii="Times New Roman" w:eastAsia="Times New Roman" w:hAnsi="Times New Roman" w:cs="Times New Roman"/>
                <w:color w:val="000000" w:themeColor="text1"/>
                <w:sz w:val="24"/>
                <w:lang w:eastAsia="uk-UA"/>
              </w:rPr>
              <w:t>Надходження коштів до міського бюджету від приватизації комунального майна</w:t>
            </w:r>
          </w:p>
        </w:tc>
        <w:tc>
          <w:tcPr>
            <w:tcW w:w="1187" w:type="dxa"/>
            <w:tcBorders>
              <w:top w:val="single" w:sz="6" w:space="0" w:color="000000"/>
              <w:left w:val="single" w:sz="6" w:space="0" w:color="000000"/>
              <w:bottom w:val="single" w:sz="6" w:space="0" w:color="000000"/>
              <w:right w:val="single" w:sz="6" w:space="0" w:color="000000"/>
            </w:tcBorders>
          </w:tcPr>
          <w:p w14:paraId="306B39D0"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тис. грн. без ПДВ</w:t>
            </w:r>
          </w:p>
        </w:tc>
        <w:tc>
          <w:tcPr>
            <w:tcW w:w="798" w:type="dxa"/>
            <w:tcBorders>
              <w:top w:val="single" w:sz="6" w:space="0" w:color="000000"/>
              <w:left w:val="single" w:sz="6" w:space="0" w:color="000000"/>
              <w:bottom w:val="single" w:sz="6" w:space="0" w:color="000000"/>
              <w:right w:val="single" w:sz="6" w:space="0" w:color="000000"/>
            </w:tcBorders>
          </w:tcPr>
          <w:p w14:paraId="1C95B1A3"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341,6</w:t>
            </w:r>
          </w:p>
        </w:tc>
        <w:tc>
          <w:tcPr>
            <w:tcW w:w="788" w:type="dxa"/>
            <w:tcBorders>
              <w:top w:val="single" w:sz="6" w:space="0" w:color="000000"/>
              <w:left w:val="single" w:sz="6" w:space="0" w:color="000000"/>
              <w:bottom w:val="single" w:sz="6" w:space="0" w:color="000000"/>
            </w:tcBorders>
            <w:tcMar>
              <w:right w:w="0" w:type="dxa"/>
            </w:tcMar>
          </w:tcPr>
          <w:p w14:paraId="35CC8239"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w:t>
            </w:r>
          </w:p>
        </w:tc>
        <w:tc>
          <w:tcPr>
            <w:tcW w:w="787" w:type="dxa"/>
            <w:tcBorders>
              <w:top w:val="single" w:sz="6" w:space="0" w:color="000000"/>
              <w:left w:val="single" w:sz="6" w:space="0" w:color="000000"/>
              <w:bottom w:val="single" w:sz="6" w:space="0" w:color="000000"/>
            </w:tcBorders>
            <w:tcMar>
              <w:right w:w="0" w:type="dxa"/>
            </w:tcMar>
          </w:tcPr>
          <w:p w14:paraId="01AC8D8B"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91,0</w:t>
            </w:r>
          </w:p>
        </w:tc>
        <w:tc>
          <w:tcPr>
            <w:tcW w:w="965" w:type="dxa"/>
            <w:tcBorders>
              <w:top w:val="single" w:sz="6" w:space="0" w:color="000000"/>
              <w:left w:val="single" w:sz="6" w:space="0" w:color="000000"/>
              <w:bottom w:val="single" w:sz="6" w:space="0" w:color="000000"/>
            </w:tcBorders>
            <w:tcMar>
              <w:right w:w="0" w:type="dxa"/>
            </w:tcMar>
          </w:tcPr>
          <w:p w14:paraId="53BEAFE3"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3 927,4</w:t>
            </w:r>
          </w:p>
        </w:tc>
        <w:tc>
          <w:tcPr>
            <w:tcW w:w="960" w:type="dxa"/>
            <w:tcBorders>
              <w:top w:val="single" w:sz="6" w:space="0" w:color="000000"/>
              <w:left w:val="single" w:sz="6" w:space="0" w:color="000000"/>
              <w:bottom w:val="single" w:sz="6" w:space="0" w:color="000000"/>
            </w:tcBorders>
            <w:tcMar>
              <w:right w:w="0" w:type="dxa"/>
            </w:tcMar>
          </w:tcPr>
          <w:p w14:paraId="556E7F9E"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3 981,8</w:t>
            </w:r>
          </w:p>
        </w:tc>
        <w:tc>
          <w:tcPr>
            <w:tcW w:w="1025" w:type="dxa"/>
            <w:tcBorders>
              <w:top w:val="single" w:sz="6" w:space="0" w:color="000000"/>
              <w:left w:val="single" w:sz="6" w:space="0" w:color="000000"/>
              <w:bottom w:val="single" w:sz="6" w:space="0" w:color="000000"/>
            </w:tcBorders>
          </w:tcPr>
          <w:p w14:paraId="0B22AD50"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3 827,7</w:t>
            </w:r>
          </w:p>
        </w:tc>
        <w:tc>
          <w:tcPr>
            <w:tcW w:w="850" w:type="dxa"/>
            <w:tcBorders>
              <w:top w:val="single" w:sz="6" w:space="0" w:color="000000"/>
              <w:left w:val="single" w:sz="6" w:space="0" w:color="000000"/>
              <w:bottom w:val="single" w:sz="6" w:space="0" w:color="000000"/>
              <w:right w:val="single" w:sz="6" w:space="0" w:color="000000"/>
            </w:tcBorders>
          </w:tcPr>
          <w:p w14:paraId="4C5F9287" w14:textId="77777777" w:rsidR="00A17348" w:rsidRDefault="00000000">
            <w:pPr>
              <w:widowControl w:val="0"/>
              <w:spacing w:after="0" w:line="240" w:lineRule="auto"/>
              <w:contextualSpacing/>
              <w:jc w:val="both"/>
              <w:rPr>
                <w:rFonts w:ascii="Times New Roman" w:eastAsia="Times New Roman" w:hAnsi="Times New Roman" w:cs="Times New Roman"/>
                <w:color w:val="000000" w:themeColor="text1"/>
                <w:sz w:val="24"/>
                <w:lang w:eastAsia="uk-UA"/>
              </w:rPr>
            </w:pPr>
            <w:r>
              <w:rPr>
                <w:rFonts w:ascii="Times New Roman" w:eastAsia="Times New Roman" w:hAnsi="Times New Roman" w:cs="Times New Roman"/>
                <w:color w:val="000000" w:themeColor="text1"/>
                <w:sz w:val="24"/>
                <w:lang w:eastAsia="uk-UA"/>
              </w:rPr>
              <w:t>800,0</w:t>
            </w:r>
          </w:p>
        </w:tc>
      </w:tr>
    </w:tbl>
    <w:p w14:paraId="565A0F1B" w14:textId="77777777" w:rsidR="00A17348" w:rsidRDefault="00A17348">
      <w:pPr>
        <w:spacing w:after="0" w:line="240" w:lineRule="auto"/>
        <w:rPr>
          <w:rFonts w:eastAsia="Times New Roman"/>
          <w:bCs/>
          <w:lang w:eastAsia="uk-UA"/>
        </w:rPr>
      </w:pPr>
    </w:p>
    <w:p w14:paraId="580253A0" w14:textId="77777777" w:rsidR="00A17348" w:rsidRDefault="00A17348">
      <w:pPr>
        <w:spacing w:after="0" w:line="240" w:lineRule="auto"/>
        <w:jc w:val="center"/>
        <w:rPr>
          <w:rFonts w:ascii="Times New Roman" w:hAnsi="Times New Roman" w:cs="Times New Roman"/>
          <w:b/>
          <w:color w:val="000000" w:themeColor="text1"/>
          <w:sz w:val="24"/>
          <w:szCs w:val="24"/>
          <w:lang w:eastAsia="zh-CN"/>
        </w:rPr>
      </w:pPr>
    </w:p>
    <w:p w14:paraId="6C4F12A4" w14:textId="77777777" w:rsidR="00A17348" w:rsidRDefault="00000000">
      <w:pPr>
        <w:spacing w:after="0" w:line="240" w:lineRule="auto"/>
        <w:jc w:val="center"/>
      </w:pPr>
      <w:r>
        <w:rPr>
          <w:rFonts w:ascii="Times New Roman" w:hAnsi="Times New Roman" w:cs="Times New Roman"/>
          <w:b/>
          <w:color w:val="000000" w:themeColor="text1"/>
          <w:sz w:val="24"/>
          <w:szCs w:val="24"/>
          <w:lang w:eastAsia="zh-CN"/>
        </w:rPr>
        <w:t>Земельні відносини</w:t>
      </w:r>
    </w:p>
    <w:p w14:paraId="308AFE89" w14:textId="77777777" w:rsidR="00A17348" w:rsidRDefault="00000000">
      <w:pPr>
        <w:spacing w:after="0" w:line="240" w:lineRule="auto"/>
        <w:ind w:left="57"/>
        <w:jc w:val="both"/>
        <w:rPr>
          <w:i/>
          <w:iCs/>
        </w:rPr>
      </w:pPr>
      <w:r>
        <w:rPr>
          <w:rFonts w:ascii="Times New Roman" w:eastAsia="Times New Roman" w:hAnsi="Times New Roman" w:cs="Times New Roman"/>
          <w:b/>
          <w:bCs/>
          <w:i/>
          <w:iCs/>
          <w:color w:val="000000" w:themeColor="text1"/>
          <w:sz w:val="24"/>
          <w:szCs w:val="24"/>
          <w:lang w:eastAsia="uk-UA"/>
        </w:rPr>
        <w:t>Основними проблемами у сфері земельних відносин є:</w:t>
      </w:r>
    </w:p>
    <w:p w14:paraId="5F53A968" w14:textId="77777777" w:rsidR="00A17348" w:rsidRDefault="00000000">
      <w:pPr>
        <w:pStyle w:val="affd"/>
        <w:spacing w:beforeAutospacing="0" w:after="0" w:line="240" w:lineRule="auto"/>
        <w:ind w:left="57" w:firstLine="652"/>
        <w:jc w:val="both"/>
      </w:pPr>
      <w:r>
        <w:rPr>
          <w:color w:val="000000" w:themeColor="text1"/>
        </w:rPr>
        <w:t>- недостатня кількість земельних масивів, придатних для розподілу між військовослужбовцями (учасниками УБД) та членами сімей загиблих військовослужбовців;</w:t>
      </w:r>
    </w:p>
    <w:p w14:paraId="2796DA3E" w14:textId="77777777" w:rsidR="00A17348" w:rsidRDefault="00000000">
      <w:pPr>
        <w:pStyle w:val="affd"/>
        <w:spacing w:beforeAutospacing="0" w:after="0" w:line="240" w:lineRule="auto"/>
        <w:ind w:left="57" w:firstLine="652"/>
        <w:jc w:val="both"/>
      </w:pPr>
      <w:r>
        <w:rPr>
          <w:color w:val="000000" w:themeColor="text1"/>
        </w:rPr>
        <w:t>- самовільне зайняття земельних ділянок комунальної форми власності;</w:t>
      </w:r>
    </w:p>
    <w:p w14:paraId="613F3FBB" w14:textId="77777777" w:rsidR="00A17348" w:rsidRDefault="00000000">
      <w:pPr>
        <w:pStyle w:val="affd"/>
        <w:spacing w:beforeAutospacing="0" w:after="0" w:line="240" w:lineRule="auto"/>
        <w:ind w:left="57" w:firstLine="652"/>
        <w:jc w:val="both"/>
      </w:pPr>
      <w:r>
        <w:rPr>
          <w:color w:val="000000" w:themeColor="text1"/>
        </w:rPr>
        <w:t>- використання земельних ділянок не за цільовим призначенням;</w:t>
      </w:r>
    </w:p>
    <w:p w14:paraId="527CE683" w14:textId="77777777" w:rsidR="00A17348" w:rsidRDefault="00000000">
      <w:pPr>
        <w:pStyle w:val="affd"/>
        <w:spacing w:beforeAutospacing="0" w:after="0" w:line="240" w:lineRule="auto"/>
        <w:ind w:left="57" w:firstLine="652"/>
        <w:jc w:val="both"/>
      </w:pPr>
      <w:r>
        <w:rPr>
          <w:color w:val="000000" w:themeColor="text1"/>
        </w:rPr>
        <w:t>- заборгованість по орендній сплаті за користування земельними ділянками;</w:t>
      </w:r>
    </w:p>
    <w:p w14:paraId="1CA419EA" w14:textId="77777777" w:rsidR="00A17348" w:rsidRDefault="00000000">
      <w:pPr>
        <w:pStyle w:val="affd"/>
        <w:spacing w:beforeAutospacing="0" w:after="0" w:line="240" w:lineRule="auto"/>
        <w:ind w:left="57" w:firstLine="652"/>
        <w:jc w:val="both"/>
      </w:pPr>
      <w:r>
        <w:rPr>
          <w:color w:val="000000" w:themeColor="text1"/>
        </w:rPr>
        <w:t xml:space="preserve">- неврегульованість питань землекористування під об’єктами нерухомого майна, що перебувають у спільній власності або користуванні декількох осіб. </w:t>
      </w:r>
    </w:p>
    <w:p w14:paraId="5E82F62E" w14:textId="77777777" w:rsidR="00A17348" w:rsidRDefault="00000000">
      <w:pPr>
        <w:pStyle w:val="affd"/>
        <w:spacing w:beforeAutospacing="0" w:after="0" w:line="240" w:lineRule="auto"/>
        <w:ind w:firstLine="567"/>
        <w:jc w:val="both"/>
      </w:pPr>
      <w:r>
        <w:rPr>
          <w:color w:val="000000" w:themeColor="text1"/>
        </w:rPr>
        <w:t>- не проведена інвентаризація земель громади, яка ефективним механізмом контролю громади за використанням земельного фонду та наявністю актуальної інформації про кількість та якісні характеристики сформованих та вільних ділянок, власників та користувачів;</w:t>
      </w:r>
    </w:p>
    <w:p w14:paraId="612B2A2F" w14:textId="77777777" w:rsidR="00A17348" w:rsidRDefault="00000000">
      <w:pPr>
        <w:pStyle w:val="affd"/>
        <w:spacing w:beforeAutospacing="0" w:after="0" w:line="240" w:lineRule="auto"/>
        <w:ind w:firstLine="567"/>
        <w:jc w:val="both"/>
      </w:pPr>
      <w:r>
        <w:rPr>
          <w:color w:val="000000" w:themeColor="text1"/>
        </w:rPr>
        <w:t>- потреба розширення міського діючого кладовища внаслідок вичерпання його територіальних резервів для забезпечення місць для поховання за рахунок земель лісогосподарського призначення;</w:t>
      </w:r>
    </w:p>
    <w:p w14:paraId="4FFE475B" w14:textId="77777777" w:rsidR="00A17348" w:rsidRDefault="00000000">
      <w:pPr>
        <w:pStyle w:val="affd"/>
        <w:spacing w:beforeAutospacing="0" w:after="0" w:line="240" w:lineRule="auto"/>
        <w:ind w:firstLine="567"/>
        <w:jc w:val="both"/>
      </w:pPr>
      <w:r>
        <w:rPr>
          <w:rStyle w:val="a7"/>
          <w:rFonts w:eastAsiaTheme="majorEastAsia"/>
          <w:color w:val="000000" w:themeColor="text1"/>
        </w:rPr>
        <w:t xml:space="preserve">- </w:t>
      </w:r>
      <w:r>
        <w:rPr>
          <w:rStyle w:val="a7"/>
          <w:rFonts w:eastAsiaTheme="majorEastAsia"/>
          <w:b w:val="0"/>
          <w:bCs w:val="0"/>
          <w:color w:val="000000" w:themeColor="text1"/>
        </w:rPr>
        <w:t>недостатнє використання геоінформаційних технологій (ГІС)</w:t>
      </w:r>
      <w:r>
        <w:rPr>
          <w:color w:val="000000" w:themeColor="text1"/>
        </w:rPr>
        <w:t xml:space="preserve"> у процесі управління земельними ресурсами громади;</w:t>
      </w:r>
    </w:p>
    <w:p w14:paraId="690458AE" w14:textId="77777777" w:rsidR="00A17348" w:rsidRDefault="00000000">
      <w:pPr>
        <w:pStyle w:val="affd"/>
        <w:spacing w:beforeAutospacing="0" w:after="0" w:line="240" w:lineRule="auto"/>
        <w:ind w:firstLine="567"/>
        <w:jc w:val="both"/>
        <w:rPr>
          <w:color w:val="000000" w:themeColor="text1"/>
        </w:rPr>
      </w:pPr>
      <w:r>
        <w:rPr>
          <w:color w:val="000000" w:themeColor="text1"/>
        </w:rPr>
        <w:t>- недосконалість діючої системи нормативної грошової оцінки земель, зокрема зниження її показників за новою методикою, що призводить до зменшення надходжень до місцевого бюджету ;</w:t>
      </w:r>
    </w:p>
    <w:p w14:paraId="66CAF741" w14:textId="77777777" w:rsidR="00A17348" w:rsidRDefault="00000000">
      <w:pPr>
        <w:pStyle w:val="affd"/>
        <w:spacing w:beforeAutospacing="0" w:after="0" w:line="240" w:lineRule="auto"/>
        <w:ind w:firstLine="567"/>
        <w:jc w:val="both"/>
        <w:rPr>
          <w:color w:val="000000" w:themeColor="text1"/>
        </w:rPr>
      </w:pPr>
      <w:r>
        <w:rPr>
          <w:color w:val="000000" w:themeColor="text1"/>
        </w:rPr>
        <w:t>- не врегульованість питання оформлення земельних ділянок під багатоквартирними житловими будинками, оскільки окремий порядок встановлений Кабінетом Міністрів України, визначений частиною другою статті 42 Земельного кодексу України, щодо передачі землі під багатоквартирними будинками не прийнятий з 2015 року.</w:t>
      </w:r>
    </w:p>
    <w:p w14:paraId="137C75F9" w14:textId="77777777" w:rsidR="00A17348" w:rsidRDefault="00A17348">
      <w:pPr>
        <w:pStyle w:val="affd"/>
        <w:spacing w:beforeAutospacing="0" w:after="0" w:line="240" w:lineRule="auto"/>
        <w:ind w:left="57"/>
        <w:jc w:val="both"/>
        <w:rPr>
          <w:b/>
          <w:bCs/>
          <w:i/>
          <w:iCs/>
          <w:color w:val="000000" w:themeColor="text1"/>
        </w:rPr>
      </w:pPr>
    </w:p>
    <w:p w14:paraId="28C68084" w14:textId="77777777" w:rsidR="00A17348" w:rsidRDefault="00000000">
      <w:pPr>
        <w:pStyle w:val="affd"/>
        <w:spacing w:beforeAutospacing="0" w:after="0" w:line="240" w:lineRule="auto"/>
        <w:ind w:left="57"/>
        <w:jc w:val="both"/>
        <w:rPr>
          <w:b/>
          <w:bCs/>
          <w:i/>
          <w:iCs/>
          <w:color w:val="000000" w:themeColor="text1"/>
        </w:rPr>
      </w:pPr>
      <w:r>
        <w:rPr>
          <w:b/>
          <w:bCs/>
          <w:i/>
          <w:iCs/>
          <w:color w:val="000000" w:themeColor="text1"/>
        </w:rPr>
        <w:t>Шляхи розв'язання головних проблем у сфері земельних відносин:</w:t>
      </w:r>
    </w:p>
    <w:p w14:paraId="623CFE20" w14:textId="77777777" w:rsidR="00A17348" w:rsidRDefault="00000000">
      <w:pPr>
        <w:pStyle w:val="affd"/>
        <w:spacing w:beforeAutospacing="0" w:after="0" w:line="240" w:lineRule="auto"/>
        <w:jc w:val="both"/>
      </w:pPr>
      <w:r>
        <w:rPr>
          <w:color w:val="000000" w:themeColor="text1"/>
        </w:rPr>
        <w:t xml:space="preserve">     - звернення до Кабінету Міністрів України щодо прискорення розроблення і затвердження порядку передачі землі під багатоквартирними житловими будинками та запланованих Законом України «Про особливості здійснення права власності у багатоквартирному будинку» нормативно-правових актів;</w:t>
      </w:r>
    </w:p>
    <w:p w14:paraId="58EDF7FA" w14:textId="77777777" w:rsidR="00A17348" w:rsidRDefault="00000000">
      <w:pPr>
        <w:pStyle w:val="affd"/>
        <w:spacing w:beforeAutospacing="0" w:after="0" w:line="240" w:lineRule="auto"/>
        <w:ind w:firstLine="709"/>
        <w:jc w:val="both"/>
      </w:pPr>
      <w:r>
        <w:rPr>
          <w:color w:val="000000" w:themeColor="text1"/>
        </w:rPr>
        <w:t>- контроль за використанням та охороною земель, додержання землевласниками та землекористувачами земельного та екологічного законодавства, встановленого режиму використання земельних ділянок відповідно до їх цільового призначення та умов надання;</w:t>
      </w:r>
    </w:p>
    <w:p w14:paraId="3C4F104E" w14:textId="77777777" w:rsidR="00A17348" w:rsidRDefault="00000000">
      <w:pPr>
        <w:pStyle w:val="affd"/>
        <w:spacing w:beforeAutospacing="0" w:after="0" w:line="240" w:lineRule="auto"/>
        <w:ind w:firstLine="709"/>
        <w:jc w:val="both"/>
      </w:pPr>
      <w:r>
        <w:rPr>
          <w:color w:val="000000" w:themeColor="text1"/>
        </w:rPr>
        <w:t>- вживання заходів щодо усунення порушень норм чинного земельного законодавства України на території громади;</w:t>
      </w:r>
    </w:p>
    <w:p w14:paraId="40315C0C" w14:textId="77777777" w:rsidR="00A17348" w:rsidRDefault="00000000">
      <w:pPr>
        <w:pStyle w:val="affd"/>
        <w:spacing w:beforeAutospacing="0" w:after="0" w:line="240" w:lineRule="auto"/>
        <w:ind w:firstLine="709"/>
        <w:jc w:val="both"/>
      </w:pPr>
      <w:r>
        <w:rPr>
          <w:color w:val="000000" w:themeColor="text1"/>
        </w:rPr>
        <w:lastRenderedPageBreak/>
        <w:t xml:space="preserve">- активізувати роботу з </w:t>
      </w:r>
      <w:r>
        <w:rPr>
          <w:rStyle w:val="a7"/>
          <w:rFonts w:eastAsiaTheme="majorEastAsia"/>
          <w:b w:val="0"/>
          <w:bCs w:val="0"/>
          <w:color w:val="000000" w:themeColor="text1"/>
        </w:rPr>
        <w:t>виявлення фактів самовільного зайняття земель</w:t>
      </w:r>
      <w:r>
        <w:rPr>
          <w:color w:val="000000" w:themeColor="text1"/>
        </w:rPr>
        <w:t xml:space="preserve"> та оформлення актів перевірок із подальшим стягненням збитків ;</w:t>
      </w:r>
    </w:p>
    <w:p w14:paraId="40A51EC9" w14:textId="77777777" w:rsidR="00A17348" w:rsidRDefault="00000000">
      <w:pPr>
        <w:pStyle w:val="affd"/>
        <w:shd w:val="clear" w:color="auto" w:fill="FFFFFF"/>
        <w:spacing w:beforeAutospacing="0" w:after="0" w:line="240" w:lineRule="auto"/>
        <w:ind w:right="-6" w:firstLine="709"/>
        <w:jc w:val="both"/>
      </w:pPr>
      <w:r>
        <w:rPr>
          <w:color w:val="000000" w:themeColor="text1"/>
        </w:rPr>
        <w:t>- проведення претензійної роботи щодо примусового стягнення заборгованості з орендної плати;</w:t>
      </w:r>
    </w:p>
    <w:p w14:paraId="199AEA7A" w14:textId="77777777" w:rsidR="00A17348" w:rsidRDefault="00000000">
      <w:pPr>
        <w:pStyle w:val="affd"/>
        <w:shd w:val="clear" w:color="auto" w:fill="FFFFFF"/>
        <w:spacing w:beforeAutospacing="0" w:after="0" w:line="240" w:lineRule="auto"/>
        <w:ind w:right="-6" w:firstLine="709"/>
        <w:jc w:val="both"/>
      </w:pPr>
      <w:r>
        <w:rPr>
          <w:color w:val="000000" w:themeColor="text1"/>
        </w:rPr>
        <w:t xml:space="preserve">- запровадити </w:t>
      </w:r>
      <w:r>
        <w:rPr>
          <w:rStyle w:val="a7"/>
          <w:rFonts w:eastAsiaTheme="majorEastAsia"/>
          <w:b w:val="0"/>
          <w:bCs w:val="0"/>
          <w:color w:val="000000" w:themeColor="text1"/>
        </w:rPr>
        <w:t>геоінформаційну систему (ГІС) управління земельними ресурсами</w:t>
      </w:r>
      <w:r>
        <w:rPr>
          <w:color w:val="000000" w:themeColor="text1"/>
        </w:rPr>
        <w:t xml:space="preserve"> громади для зручного аналізу та прийняття рішень;</w:t>
      </w:r>
    </w:p>
    <w:p w14:paraId="6721FB8C" w14:textId="77777777" w:rsidR="00A17348" w:rsidRDefault="00000000">
      <w:pPr>
        <w:pStyle w:val="affd"/>
        <w:shd w:val="clear" w:color="auto" w:fill="FFFFFF"/>
        <w:spacing w:beforeAutospacing="0" w:after="0" w:line="240" w:lineRule="auto"/>
        <w:ind w:firstLine="709"/>
        <w:jc w:val="both"/>
      </w:pPr>
      <w:r>
        <w:rPr>
          <w:color w:val="000000" w:themeColor="text1"/>
        </w:rPr>
        <w:t>- вишукування земельних ділянок учасникам УБД, у т.ч. членів сімей загиблих учасників УБД, для передачі земельних ділянок у власність для будівництва та обслуговування житлового будинку</w:t>
      </w:r>
      <w:r>
        <w:rPr>
          <w:color w:val="000000" w:themeColor="text1"/>
          <w:lang w:val="ru-RU"/>
        </w:rPr>
        <w:t>;</w:t>
      </w:r>
    </w:p>
    <w:p w14:paraId="1DBC10AA" w14:textId="77777777" w:rsidR="00A17348" w:rsidRDefault="00000000">
      <w:pPr>
        <w:pStyle w:val="affd"/>
        <w:shd w:val="clear" w:color="auto" w:fill="FFFFFF"/>
        <w:spacing w:beforeAutospacing="0" w:after="0" w:line="240" w:lineRule="auto"/>
        <w:ind w:firstLine="709"/>
        <w:jc w:val="both"/>
      </w:pPr>
      <w:r>
        <w:rPr>
          <w:rStyle w:val="a7"/>
          <w:rFonts w:eastAsiaTheme="majorEastAsia"/>
          <w:b w:val="0"/>
          <w:bCs w:val="0"/>
          <w:color w:val="000000" w:themeColor="text1"/>
        </w:rPr>
        <w:t>- ініціювати звернення до Кабінету Міністрів України та Міністерства аграрної політики та продовольства України</w:t>
      </w:r>
      <w:r>
        <w:rPr>
          <w:color w:val="000000" w:themeColor="text1"/>
        </w:rPr>
        <w:t xml:space="preserve"> з пропозиціями внести зміни до Методики нормативної грошової оцінки земельних ділянок з метою врахування територіальних особливостей, ринкової вартості земель та інвестиційної привабливості регіонів;</w:t>
      </w:r>
    </w:p>
    <w:p w14:paraId="52D80553" w14:textId="77777777" w:rsidR="00A17348" w:rsidRDefault="00000000">
      <w:pPr>
        <w:pStyle w:val="affd"/>
        <w:shd w:val="clear" w:color="auto" w:fill="FFFFFF"/>
        <w:spacing w:beforeAutospacing="0" w:after="0" w:line="240" w:lineRule="auto"/>
        <w:ind w:firstLine="709"/>
        <w:jc w:val="both"/>
      </w:pPr>
      <w:r>
        <w:rPr>
          <w:color w:val="000000" w:themeColor="text1"/>
        </w:rPr>
        <w:t xml:space="preserve">- провести </w:t>
      </w:r>
      <w:r>
        <w:rPr>
          <w:rStyle w:val="a7"/>
          <w:rFonts w:eastAsiaTheme="majorEastAsia"/>
          <w:b w:val="0"/>
          <w:bCs w:val="0"/>
          <w:color w:val="000000" w:themeColor="text1"/>
        </w:rPr>
        <w:t>повну інвентаризацію земель комунальної власності</w:t>
      </w:r>
      <w:r>
        <w:rPr>
          <w:color w:val="000000" w:themeColor="text1"/>
        </w:rPr>
        <w:t>, зокрема невитребуваних паїв, земель запасу та резервного фонду ;</w:t>
      </w:r>
    </w:p>
    <w:p w14:paraId="44512A80" w14:textId="77777777" w:rsidR="00A17348" w:rsidRDefault="00000000">
      <w:pPr>
        <w:pStyle w:val="affd"/>
        <w:shd w:val="clear" w:color="auto" w:fill="FFFFFF"/>
        <w:spacing w:beforeAutospacing="0" w:after="0" w:line="240" w:lineRule="auto"/>
        <w:ind w:firstLine="567"/>
        <w:jc w:val="both"/>
        <w:rPr>
          <w:color w:val="000000" w:themeColor="text1"/>
        </w:rPr>
      </w:pPr>
      <w:r>
        <w:rPr>
          <w:color w:val="000000" w:themeColor="text1"/>
        </w:rPr>
        <w:t>- врегулювання питання з ДП «Ліси України» щодо передачі з державної в комунальну власність земельної ділянки лісогосподарського призначення, що перебуває в них в постійному користуванні під розширення діючого кладовища.</w:t>
      </w:r>
    </w:p>
    <w:p w14:paraId="78D8592C" w14:textId="77777777" w:rsidR="00A17348" w:rsidRDefault="00A17348">
      <w:pPr>
        <w:pStyle w:val="affd"/>
        <w:shd w:val="clear" w:color="auto" w:fill="FFFFFF"/>
        <w:spacing w:beforeAutospacing="0" w:after="0" w:line="240" w:lineRule="auto"/>
        <w:ind w:firstLine="567"/>
        <w:jc w:val="both"/>
        <w:rPr>
          <w:color w:val="000000" w:themeColor="text1"/>
        </w:rPr>
      </w:pPr>
    </w:p>
    <w:p w14:paraId="1EE1E3AC" w14:textId="77777777" w:rsidR="00A17348" w:rsidRDefault="00000000">
      <w:pPr>
        <w:pStyle w:val="affd"/>
        <w:shd w:val="clear" w:color="auto" w:fill="FFFFFF"/>
        <w:spacing w:beforeAutospacing="0" w:after="0" w:line="240" w:lineRule="auto"/>
        <w:jc w:val="both"/>
        <w:rPr>
          <w:b/>
          <w:bCs/>
          <w:i/>
          <w:iCs/>
          <w:color w:val="000000" w:themeColor="text1"/>
        </w:rPr>
      </w:pPr>
      <w:r>
        <w:rPr>
          <w:b/>
          <w:bCs/>
          <w:i/>
          <w:iCs/>
          <w:color w:val="000000" w:themeColor="text1"/>
        </w:rPr>
        <w:t>Головні цілі на 2026 рік :</w:t>
      </w:r>
    </w:p>
    <w:p w14:paraId="5AE80C88" w14:textId="77777777" w:rsidR="00A17348" w:rsidRDefault="00000000">
      <w:pPr>
        <w:pStyle w:val="affd"/>
        <w:shd w:val="clear" w:color="auto" w:fill="FFFFFF"/>
        <w:tabs>
          <w:tab w:val="left" w:pos="563"/>
        </w:tabs>
        <w:spacing w:beforeAutospacing="0" w:after="0" w:line="240" w:lineRule="auto"/>
        <w:jc w:val="both"/>
      </w:pPr>
      <w:r>
        <w:rPr>
          <w:color w:val="000000" w:themeColor="text1"/>
        </w:rPr>
        <w:tab/>
        <w:t>- виготовлення проектів відведення інвестиційно привабливих земельних ділянок комунальної власності, продаж яких або права оренди на які виставлятимуться на земельні торги (у формі електронного аукціону)</w:t>
      </w:r>
      <w:r>
        <w:rPr>
          <w:color w:val="000000" w:themeColor="text1"/>
          <w:lang w:val="ru-RU"/>
        </w:rPr>
        <w:t>;</w:t>
      </w:r>
    </w:p>
    <w:p w14:paraId="1335AF73" w14:textId="77777777" w:rsidR="00A17348" w:rsidRDefault="00000000">
      <w:pPr>
        <w:pStyle w:val="affd"/>
        <w:shd w:val="clear" w:color="auto" w:fill="FFFFFF"/>
        <w:tabs>
          <w:tab w:val="left" w:pos="563"/>
        </w:tabs>
        <w:spacing w:beforeAutospacing="0" w:after="0" w:line="240" w:lineRule="auto"/>
        <w:jc w:val="both"/>
      </w:pPr>
      <w:r>
        <w:rPr>
          <w:color w:val="000000" w:themeColor="text1"/>
          <w:lang w:val="ru-RU"/>
        </w:rPr>
        <w:tab/>
      </w:r>
      <w:r>
        <w:rPr>
          <w:color w:val="000000" w:themeColor="text1"/>
        </w:rPr>
        <w:t>- забезпечення проведення процедури продажу земельних ділянок під об’єктами нерухомого майна, які перебувають у приватній власності;</w:t>
      </w:r>
    </w:p>
    <w:p w14:paraId="0D9893CA" w14:textId="77777777" w:rsidR="00A17348" w:rsidRDefault="00000000">
      <w:pPr>
        <w:pStyle w:val="affd"/>
        <w:shd w:val="clear" w:color="auto" w:fill="FFFFFF"/>
        <w:tabs>
          <w:tab w:val="left" w:pos="563"/>
        </w:tabs>
        <w:spacing w:beforeAutospacing="0" w:after="0" w:line="240" w:lineRule="auto"/>
        <w:jc w:val="both"/>
      </w:pPr>
      <w:r>
        <w:rPr>
          <w:color w:val="000000" w:themeColor="text1"/>
        </w:rPr>
        <w:tab/>
        <w:t>- робота з громадянами щодо дотримання вимог чинного законодавства у сфері землеустрою, необхідності оформлення прав на землю та використання земельних ділянок відповідно до цільового призначення, зазначеного у правовстановлюючих документах;</w:t>
      </w:r>
    </w:p>
    <w:p w14:paraId="316A6B06" w14:textId="77777777" w:rsidR="00A17348" w:rsidRDefault="00000000">
      <w:pPr>
        <w:pStyle w:val="affd"/>
        <w:shd w:val="clear" w:color="auto" w:fill="FFFFFF"/>
        <w:tabs>
          <w:tab w:val="left" w:pos="563"/>
        </w:tabs>
        <w:spacing w:beforeAutospacing="0" w:after="0" w:line="240" w:lineRule="auto"/>
        <w:jc w:val="both"/>
      </w:pPr>
      <w:r>
        <w:rPr>
          <w:color w:val="000000" w:themeColor="text1"/>
          <w:shd w:val="clear" w:color="auto" w:fill="FFFFFF"/>
        </w:rPr>
        <w:tab/>
        <w:t xml:space="preserve">- провести інвентаризацію 100% земель комунальної власності громади; </w:t>
      </w:r>
    </w:p>
    <w:p w14:paraId="5A989953" w14:textId="77777777" w:rsidR="00A17348" w:rsidRDefault="00000000">
      <w:pPr>
        <w:pStyle w:val="affd"/>
        <w:shd w:val="clear" w:color="auto" w:fill="FFFFFF"/>
        <w:tabs>
          <w:tab w:val="left" w:pos="563"/>
        </w:tabs>
        <w:spacing w:beforeAutospacing="0" w:after="0" w:line="240" w:lineRule="auto"/>
        <w:jc w:val="both"/>
      </w:pPr>
      <w:r>
        <w:rPr>
          <w:color w:val="000000" w:themeColor="text1"/>
          <w:shd w:val="clear" w:color="auto" w:fill="FFFFFF"/>
        </w:rPr>
        <w:tab/>
        <w:t xml:space="preserve">- забезпечити оформлення прав користування фактично зайнятих земель; </w:t>
      </w:r>
    </w:p>
    <w:p w14:paraId="2B3EDE52" w14:textId="77777777" w:rsidR="00A17348" w:rsidRDefault="00000000">
      <w:pPr>
        <w:pStyle w:val="affd"/>
        <w:shd w:val="clear" w:color="auto" w:fill="FFFFFF"/>
        <w:tabs>
          <w:tab w:val="left" w:pos="563"/>
        </w:tabs>
        <w:spacing w:beforeAutospacing="0" w:after="0" w:line="240" w:lineRule="auto"/>
        <w:jc w:val="both"/>
      </w:pPr>
      <w:r>
        <w:rPr>
          <w:color w:val="000000" w:themeColor="text1"/>
          <w:shd w:val="clear" w:color="auto" w:fill="FFFFFF"/>
        </w:rPr>
        <w:tab/>
        <w:t>- створити єдину геоінформаційну систему (ГІС) земельних ресурсів громади;</w:t>
      </w:r>
    </w:p>
    <w:p w14:paraId="25E3A91C" w14:textId="77777777" w:rsidR="00A17348" w:rsidRDefault="00000000">
      <w:pPr>
        <w:pStyle w:val="affd"/>
        <w:shd w:val="clear" w:color="auto" w:fill="FFFFFF"/>
        <w:tabs>
          <w:tab w:val="left" w:pos="563"/>
        </w:tabs>
        <w:spacing w:beforeAutospacing="0" w:after="0" w:line="240" w:lineRule="auto"/>
        <w:jc w:val="both"/>
        <w:rPr>
          <w:color w:val="000000" w:themeColor="text1"/>
          <w:shd w:val="clear" w:color="auto" w:fill="FFFFFF"/>
        </w:rPr>
      </w:pPr>
      <w:r>
        <w:rPr>
          <w:color w:val="000000" w:themeColor="text1"/>
          <w:shd w:val="clear" w:color="auto" w:fill="FFFFFF"/>
        </w:rPr>
        <w:tab/>
        <w:t>- підвищити надходження від плати за землю.</w:t>
      </w:r>
    </w:p>
    <w:p w14:paraId="29DB6F4A" w14:textId="77777777" w:rsidR="00A17348" w:rsidRDefault="00A17348">
      <w:pPr>
        <w:pStyle w:val="affd"/>
        <w:shd w:val="clear" w:color="auto" w:fill="FFFFFF"/>
        <w:tabs>
          <w:tab w:val="left" w:pos="563"/>
        </w:tabs>
        <w:spacing w:beforeAutospacing="0" w:after="0" w:line="240" w:lineRule="auto"/>
        <w:jc w:val="both"/>
        <w:rPr>
          <w:b/>
          <w:bCs/>
          <w:i/>
          <w:iCs/>
          <w:color w:val="000000" w:themeColor="text1"/>
          <w:shd w:val="clear" w:color="auto" w:fill="FFFFFF"/>
        </w:rPr>
      </w:pPr>
    </w:p>
    <w:p w14:paraId="624934BC" w14:textId="77777777" w:rsidR="00A17348" w:rsidRDefault="00000000">
      <w:pPr>
        <w:pStyle w:val="affd"/>
        <w:shd w:val="clear" w:color="auto" w:fill="FFFFFF"/>
        <w:tabs>
          <w:tab w:val="left" w:pos="563"/>
        </w:tabs>
        <w:spacing w:beforeAutospacing="0" w:after="0" w:line="240" w:lineRule="auto"/>
        <w:jc w:val="both"/>
        <w:rPr>
          <w:b/>
          <w:bCs/>
          <w:i/>
          <w:iCs/>
          <w:color w:val="000000" w:themeColor="text1"/>
        </w:rPr>
      </w:pPr>
      <w:r>
        <w:rPr>
          <w:b/>
          <w:bCs/>
          <w:i/>
          <w:iCs/>
          <w:color w:val="000000" w:themeColor="text1"/>
        </w:rPr>
        <w:t>Очікувані результати:</w:t>
      </w:r>
    </w:p>
    <w:p w14:paraId="2D78FBBF" w14:textId="77777777" w:rsidR="00A17348" w:rsidRDefault="00000000">
      <w:pPr>
        <w:pStyle w:val="affd"/>
        <w:shd w:val="clear" w:color="auto" w:fill="FFFFFF"/>
        <w:tabs>
          <w:tab w:val="left" w:pos="563"/>
        </w:tabs>
        <w:spacing w:beforeAutospacing="0" w:after="0" w:line="240" w:lineRule="auto"/>
        <w:ind w:right="-6"/>
        <w:jc w:val="both"/>
      </w:pPr>
      <w:r>
        <w:rPr>
          <w:color w:val="000000" w:themeColor="text1"/>
        </w:rPr>
        <w:tab/>
        <w:t>- упорядкування земельного фонду громади та підвищення ефективності його використання;</w:t>
      </w:r>
    </w:p>
    <w:p w14:paraId="155E93FF" w14:textId="77777777" w:rsidR="00A17348" w:rsidRDefault="00000000">
      <w:pPr>
        <w:pStyle w:val="affd"/>
        <w:shd w:val="clear" w:color="auto" w:fill="FFFFFF"/>
        <w:tabs>
          <w:tab w:val="left" w:pos="563"/>
        </w:tabs>
        <w:spacing w:beforeAutospacing="0" w:after="0" w:line="240" w:lineRule="auto"/>
        <w:ind w:right="-6"/>
        <w:jc w:val="both"/>
      </w:pPr>
      <w:r>
        <w:rPr>
          <w:color w:val="000000" w:themeColor="text1"/>
        </w:rPr>
        <w:tab/>
        <w:t>- зменшення кількості випадків самовільного зайняття земель та порушень у сфері землекористування;</w:t>
      </w:r>
    </w:p>
    <w:p w14:paraId="68606DA8" w14:textId="77777777" w:rsidR="00A17348" w:rsidRDefault="00000000">
      <w:pPr>
        <w:pStyle w:val="affd"/>
        <w:shd w:val="clear" w:color="auto" w:fill="FFFFFF"/>
        <w:tabs>
          <w:tab w:val="left" w:pos="563"/>
        </w:tabs>
        <w:spacing w:beforeAutospacing="0" w:after="0" w:line="240" w:lineRule="auto"/>
        <w:ind w:right="-6"/>
        <w:jc w:val="both"/>
      </w:pPr>
      <w:r>
        <w:rPr>
          <w:color w:val="000000" w:themeColor="text1"/>
        </w:rPr>
        <w:tab/>
        <w:t>- зростання надходжень до місцевого бюджету від земельного податку та орендної плати;</w:t>
      </w:r>
    </w:p>
    <w:p w14:paraId="565BC5EF" w14:textId="77777777" w:rsidR="00A17348" w:rsidRDefault="00000000">
      <w:pPr>
        <w:pStyle w:val="affd"/>
        <w:shd w:val="clear" w:color="auto" w:fill="FFFFFF"/>
        <w:tabs>
          <w:tab w:val="left" w:pos="563"/>
        </w:tabs>
        <w:spacing w:beforeAutospacing="0" w:after="0" w:line="240" w:lineRule="auto"/>
        <w:ind w:right="-6"/>
        <w:jc w:val="both"/>
      </w:pPr>
      <w:r>
        <w:rPr>
          <w:color w:val="000000" w:themeColor="text1"/>
        </w:rPr>
        <w:tab/>
        <w:t>- підвищення інвестиційної привабливості території громади завдяки наявності підготовлених земельних ділянок для бізнесу та енергетики;</w:t>
      </w:r>
    </w:p>
    <w:p w14:paraId="19C53DFD" w14:textId="77777777" w:rsidR="00A17348" w:rsidRDefault="00000000">
      <w:pPr>
        <w:pStyle w:val="affd"/>
        <w:shd w:val="clear" w:color="auto" w:fill="FFFFFF"/>
        <w:tabs>
          <w:tab w:val="left" w:pos="563"/>
        </w:tabs>
        <w:spacing w:beforeAutospacing="0" w:after="0" w:line="240" w:lineRule="auto"/>
        <w:ind w:right="-6"/>
        <w:jc w:val="both"/>
      </w:pPr>
      <w:r>
        <w:rPr>
          <w:color w:val="000000" w:themeColor="text1"/>
        </w:rPr>
        <w:tab/>
        <w:t>- раціональне використання земель, збереження родючості ґрунтів та екологічна збалансованість території громади.</w:t>
      </w:r>
    </w:p>
    <w:p w14:paraId="3EE7D66C" w14:textId="77777777" w:rsidR="00A17348" w:rsidRDefault="00000000">
      <w:pPr>
        <w:spacing w:after="0" w:line="240" w:lineRule="auto"/>
        <w:jc w:val="center"/>
      </w:pPr>
      <w:r>
        <w:rPr>
          <w:rFonts w:ascii="Times New Roman" w:hAnsi="Times New Roman" w:cs="Times New Roman"/>
          <w:b/>
          <w:color w:val="000000" w:themeColor="text1"/>
          <w:sz w:val="24"/>
          <w:szCs w:val="24"/>
          <w:lang w:eastAsia="zh-CN"/>
        </w:rPr>
        <w:t xml:space="preserve">          </w:t>
      </w:r>
    </w:p>
    <w:p w14:paraId="5F19B9F6" w14:textId="77777777" w:rsidR="00A17348" w:rsidRDefault="00000000">
      <w:pPr>
        <w:spacing w:after="0" w:line="240" w:lineRule="auto"/>
        <w:jc w:val="center"/>
      </w:pPr>
      <w:r>
        <w:rPr>
          <w:rFonts w:ascii="Times New Roman" w:hAnsi="Times New Roman" w:cs="Times New Roman"/>
          <w:b/>
          <w:color w:val="000000" w:themeColor="text1"/>
          <w:sz w:val="24"/>
          <w:szCs w:val="24"/>
          <w:lang w:eastAsia="zh-CN"/>
        </w:rPr>
        <w:t xml:space="preserve">   4.3.2. Інвестиційна діяльність, містобудування та житлова політика.</w:t>
      </w:r>
    </w:p>
    <w:p w14:paraId="78FFEC34" w14:textId="77777777" w:rsidR="00A17348" w:rsidRDefault="00000000">
      <w:pPr>
        <w:spacing w:after="0" w:line="240" w:lineRule="auto"/>
        <w:ind w:firstLine="708"/>
        <w:jc w:val="center"/>
      </w:pPr>
      <w:r>
        <w:rPr>
          <w:rFonts w:ascii="Times New Roman" w:hAnsi="Times New Roman" w:cs="Times New Roman"/>
          <w:b/>
          <w:color w:val="000000" w:themeColor="text1"/>
          <w:sz w:val="24"/>
          <w:szCs w:val="24"/>
          <w:lang w:eastAsia="zh-CN"/>
        </w:rPr>
        <w:t>Інвестиційна діяльність.</w:t>
      </w:r>
    </w:p>
    <w:p w14:paraId="0D157EEE"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Залучення інвестицій є ключовим механізмом модернізації інфраструктури, створення робочих місць та підвищення конкурентоспроможності громади.</w:t>
      </w:r>
    </w:p>
    <w:p w14:paraId="0CB323A4"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Водночас існує низка проблемних питань, що ускладнюють процес залучення інвестицій та стримують їх зростання.</w:t>
      </w:r>
    </w:p>
    <w:p w14:paraId="4F6B0060" w14:textId="77777777" w:rsidR="00A17348" w:rsidRDefault="00000000">
      <w:pPr>
        <w:spacing w:after="0" w:line="240" w:lineRule="auto"/>
        <w:ind w:firstLine="708"/>
        <w:jc w:val="both"/>
        <w:outlineLvl w:val="2"/>
        <w:rPr>
          <w:i/>
          <w:iCs/>
        </w:rPr>
      </w:pPr>
      <w:r>
        <w:rPr>
          <w:rFonts w:ascii="Times New Roman" w:eastAsia="Times New Roman" w:hAnsi="Times New Roman" w:cs="Times New Roman"/>
          <w:b/>
          <w:bCs/>
          <w:i/>
          <w:iCs/>
          <w:color w:val="000000" w:themeColor="text1"/>
          <w:sz w:val="24"/>
          <w:szCs w:val="24"/>
          <w:lang w:eastAsia="uk-UA"/>
        </w:rPr>
        <w:lastRenderedPageBreak/>
        <w:t>Проблемні питання:</w:t>
      </w:r>
    </w:p>
    <w:p w14:paraId="56FA4CBF"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недосконалість нормативно-правового забезпечення інвестиційної діяльності;</w:t>
      </w:r>
    </w:p>
    <w:p w14:paraId="5B5F2E7A"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нестабільність державної інвестиційної політики;</w:t>
      </w:r>
    </w:p>
    <w:p w14:paraId="6D86D828"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недостатній рівень розбудови інфраструктури об’єктів інвестування;</w:t>
      </w:r>
    </w:p>
    <w:p w14:paraId="691F6E90"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низький рівень комплексного просування інвестиційного потенціалу громади;</w:t>
      </w:r>
    </w:p>
    <w:p w14:paraId="75E18A36" w14:textId="77777777" w:rsidR="00A17348" w:rsidRDefault="00000000">
      <w:pPr>
        <w:spacing w:after="0" w:line="240" w:lineRule="auto"/>
        <w:ind w:left="708"/>
        <w:jc w:val="both"/>
      </w:pPr>
      <w:r>
        <w:rPr>
          <w:rFonts w:ascii="Times New Roman" w:eastAsia="Times New Roman" w:hAnsi="Times New Roman" w:cs="Times New Roman"/>
          <w:color w:val="000000" w:themeColor="text1"/>
          <w:sz w:val="24"/>
          <w:szCs w:val="24"/>
          <w:lang w:eastAsia="uk-UA"/>
        </w:rPr>
        <w:t>• недостатня привабливість об’єктів інвестування та їх підготовленість для реалізації проєктів;</w:t>
      </w:r>
    </w:p>
    <w:p w14:paraId="68803C24" w14:textId="77777777" w:rsidR="00A17348" w:rsidRDefault="00000000">
      <w:pPr>
        <w:spacing w:after="0" w:line="240" w:lineRule="auto"/>
        <w:ind w:left="708"/>
        <w:jc w:val="both"/>
      </w:pPr>
      <w:r>
        <w:rPr>
          <w:rFonts w:ascii="Times New Roman" w:eastAsia="Times New Roman" w:hAnsi="Times New Roman" w:cs="Times New Roman"/>
          <w:color w:val="000000" w:themeColor="text1"/>
          <w:sz w:val="24"/>
          <w:szCs w:val="24"/>
          <w:lang w:eastAsia="uk-UA"/>
        </w:rPr>
        <w:t>• обмеженість внутрішніх інвестиційних ресурсів;</w:t>
      </w:r>
    </w:p>
    <w:p w14:paraId="1A901B1B" w14:textId="77777777" w:rsidR="00A17348" w:rsidRDefault="00000000">
      <w:pPr>
        <w:spacing w:after="0" w:line="240" w:lineRule="auto"/>
        <w:ind w:left="708"/>
        <w:jc w:val="both"/>
      </w:pPr>
      <w:r>
        <w:rPr>
          <w:rFonts w:ascii="Times New Roman" w:eastAsia="Times New Roman" w:hAnsi="Times New Roman" w:cs="Times New Roman"/>
          <w:color w:val="000000" w:themeColor="text1"/>
          <w:sz w:val="24"/>
          <w:szCs w:val="24"/>
          <w:lang w:eastAsia="uk-UA"/>
        </w:rPr>
        <w:t>• недостатній рівень підтримки інвесторів на місцевому рівні (сервіс, супровід, інформаційна підтримка).</w:t>
      </w:r>
    </w:p>
    <w:p w14:paraId="256C8F1C" w14:textId="77777777" w:rsidR="00A17348" w:rsidRDefault="00A17348">
      <w:pPr>
        <w:spacing w:after="0" w:line="240" w:lineRule="auto"/>
        <w:ind w:firstLine="708"/>
        <w:jc w:val="both"/>
        <w:outlineLvl w:val="1"/>
        <w:rPr>
          <w:rFonts w:ascii="Times New Roman" w:eastAsia="Times New Roman" w:hAnsi="Times New Roman" w:cs="Times New Roman"/>
          <w:b/>
          <w:bCs/>
          <w:i/>
          <w:iCs/>
          <w:color w:val="000000" w:themeColor="text1"/>
          <w:sz w:val="24"/>
          <w:szCs w:val="24"/>
          <w:lang w:eastAsia="uk-UA"/>
        </w:rPr>
      </w:pPr>
    </w:p>
    <w:p w14:paraId="50BAF6C5" w14:textId="77777777" w:rsidR="00A17348" w:rsidRDefault="00000000">
      <w:pPr>
        <w:spacing w:after="0" w:line="240" w:lineRule="auto"/>
        <w:ind w:firstLine="708"/>
        <w:jc w:val="both"/>
        <w:outlineLvl w:val="1"/>
        <w:rPr>
          <w:rFonts w:ascii="Times New Roman" w:eastAsia="Times New Roman" w:hAnsi="Times New Roman" w:cs="Times New Roman"/>
          <w:b/>
          <w:bCs/>
          <w:i/>
          <w:iCs/>
          <w:color w:val="000000" w:themeColor="text1"/>
          <w:sz w:val="24"/>
          <w:szCs w:val="24"/>
          <w:lang w:eastAsia="uk-UA"/>
        </w:rPr>
      </w:pPr>
      <w:r>
        <w:rPr>
          <w:rFonts w:ascii="Times New Roman" w:eastAsia="Times New Roman" w:hAnsi="Times New Roman" w:cs="Times New Roman"/>
          <w:b/>
          <w:bCs/>
          <w:i/>
          <w:iCs/>
          <w:color w:val="000000" w:themeColor="text1"/>
          <w:sz w:val="24"/>
          <w:szCs w:val="24"/>
          <w:lang w:eastAsia="uk-UA"/>
        </w:rPr>
        <w:t>Цілі та ключові завдання розвитку у 2026 році:</w:t>
      </w:r>
    </w:p>
    <w:p w14:paraId="2F99B5FD"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підвищення інвестиційної привабливості об’єктів інвестування, зокрема Індустріального (промислового) парку «Славута»;</w:t>
      </w:r>
    </w:p>
    <w:p w14:paraId="36E77D42"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залучення інвестицій у розвиток міської інфраструктури;</w:t>
      </w:r>
    </w:p>
    <w:p w14:paraId="69BD185A"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формування позитивного інвестиційного іміджу Славутської міської територіальної громади;</w:t>
      </w:r>
      <w:r>
        <w:rPr>
          <w:rFonts w:ascii="Times New Roman" w:eastAsia="Times New Roman" w:hAnsi="Times New Roman" w:cs="Times New Roman"/>
          <w:color w:val="000000" w:themeColor="text1"/>
          <w:sz w:val="24"/>
          <w:szCs w:val="24"/>
          <w:lang w:eastAsia="uk-UA"/>
        </w:rPr>
        <w:br/>
        <w:t xml:space="preserve">           • вдосконалення інвестиційного менеджменту та сервісів для інвесторів;</w:t>
      </w:r>
    </w:p>
    <w:p w14:paraId="165C2A8F"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розширення партнерств із міжнародними та національними стейкхолдерами.</w:t>
      </w:r>
    </w:p>
    <w:p w14:paraId="68D97F12" w14:textId="77777777" w:rsidR="00A17348" w:rsidRDefault="00A17348">
      <w:pPr>
        <w:spacing w:after="0" w:line="240" w:lineRule="auto"/>
        <w:ind w:firstLine="708"/>
        <w:jc w:val="both"/>
        <w:outlineLvl w:val="1"/>
        <w:rPr>
          <w:rFonts w:ascii="Times New Roman" w:eastAsia="Times New Roman" w:hAnsi="Times New Roman" w:cs="Times New Roman"/>
          <w:b/>
          <w:bCs/>
          <w:color w:val="000000" w:themeColor="text1"/>
          <w:sz w:val="24"/>
          <w:szCs w:val="24"/>
          <w:lang w:eastAsia="uk-UA"/>
        </w:rPr>
      </w:pPr>
    </w:p>
    <w:p w14:paraId="7AECCE8C" w14:textId="77777777" w:rsidR="00A17348" w:rsidRDefault="00000000">
      <w:pPr>
        <w:spacing w:after="0" w:line="240" w:lineRule="auto"/>
        <w:ind w:firstLine="708"/>
        <w:jc w:val="both"/>
        <w:outlineLvl w:val="1"/>
        <w:rPr>
          <w:i/>
          <w:iCs/>
        </w:rPr>
      </w:pPr>
      <w:r>
        <w:rPr>
          <w:rFonts w:ascii="Times New Roman" w:eastAsia="Times New Roman" w:hAnsi="Times New Roman" w:cs="Times New Roman"/>
          <w:b/>
          <w:bCs/>
          <w:i/>
          <w:iCs/>
          <w:color w:val="000000" w:themeColor="text1"/>
          <w:sz w:val="24"/>
          <w:szCs w:val="24"/>
          <w:lang w:eastAsia="uk-UA"/>
        </w:rPr>
        <w:t>Шляхи розв’язання головних проблем та досягнення поставлених цілей:</w:t>
      </w:r>
    </w:p>
    <w:p w14:paraId="69BCB81C"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забезпечити подальшу розбудову Індустріального (промислового) парку «Славута», включно з інженерною інфраструктурою та сервісною підтримкою резидентів;</w:t>
      </w:r>
    </w:p>
    <w:p w14:paraId="07EFEFB4"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сформувати, актуалізувати та просувати портфель інвестиційних пропозицій громади;</w:t>
      </w:r>
    </w:p>
    <w:p w14:paraId="1ACB8497"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налагодити системну співпрацю з міжнародними фінансовими організаціями з метою залучення міжнародної технічної допомоги;</w:t>
      </w:r>
    </w:p>
    <w:p w14:paraId="0CAA512D"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залучати внутрішніх та зовнішніх інвесторів до розбудови індустріального парку «Славута»;</w:t>
      </w:r>
    </w:p>
    <w:p w14:paraId="7CF8E749"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активізувати пошук альтернативних джерел фінансування (фонди, програми ЄС, міжнародні донори, банки розвитку);</w:t>
      </w:r>
    </w:p>
    <w:p w14:paraId="73CDE7B5"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проводити офіційні зустрічі та онлайн-перемовини з містами-партнерами для обміну досвідом та поглиблення співпраці;</w:t>
      </w:r>
    </w:p>
    <w:p w14:paraId="3D3F0543"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брати участь у спеціалізованих навчальних заходах, форумах та виставках з метою покращення навичок пошуку та супроводу інвестиційних ресурсів;</w:t>
      </w:r>
    </w:p>
    <w:p w14:paraId="35B9B495"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інформувати потенційних бенефіціарів про поточні проєкти та можливості залучення до них;</w:t>
      </w:r>
    </w:p>
    <w:p w14:paraId="3051786B"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популяризувати інвестиційний потенціал громади серед міжнародних організацій, компаній та приватних інвесторів;</w:t>
      </w:r>
    </w:p>
    <w:p w14:paraId="408574DE"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оновити презентаційні матеріали про інвестиційний та промисловий потенціал громади, у тому числі іноземними мовами, та просувати їх через Інтернет (зокрема через таргетовану рекламу у мережі Facebook);</w:t>
      </w:r>
    </w:p>
    <w:p w14:paraId="5AE133E0"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виготовити та поширити іміджеву та інформаційно-презентаційну продукцію (буклети, проспекти, банери, відеоролики тощо) для підвищення обізнаності про інвестиційні можливості громади;</w:t>
      </w:r>
    </w:p>
    <w:p w14:paraId="0C90004E"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покращити доступ підприємців та інвесторів до інформації про інвестиційні можливості громади шляхом модернізації інвестиційного порталу;</w:t>
      </w:r>
    </w:p>
    <w:p w14:paraId="0B686158"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удосконалити систему супроводу інвесторів («єдине вікно»), включаючи консультаційний, дозвільний та адміністративний супровід;</w:t>
      </w:r>
    </w:p>
    <w:p w14:paraId="3E6B1881"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ініціювати участь громади у національних та міжнародних рейтингах інвестиційної привабливості.</w:t>
      </w:r>
    </w:p>
    <w:p w14:paraId="2D97D4CC" w14:textId="77777777" w:rsidR="00A17348" w:rsidRDefault="00A17348">
      <w:pPr>
        <w:spacing w:after="0" w:line="240" w:lineRule="auto"/>
        <w:ind w:firstLine="708"/>
        <w:jc w:val="both"/>
        <w:rPr>
          <w:rFonts w:ascii="Times New Roman" w:hAnsi="Times New Roman" w:cs="Times New Roman"/>
          <w:color w:val="000000" w:themeColor="text1"/>
          <w:sz w:val="24"/>
          <w:szCs w:val="24"/>
          <w:lang w:eastAsia="zh-CN"/>
        </w:rPr>
      </w:pPr>
    </w:p>
    <w:p w14:paraId="34CB57F9" w14:textId="77777777" w:rsidR="00A17348" w:rsidRDefault="00000000">
      <w:pPr>
        <w:spacing w:after="0" w:line="240" w:lineRule="auto"/>
        <w:jc w:val="center"/>
        <w:rPr>
          <w:rFonts w:ascii="Times New Roman" w:hAnsi="Times New Roman" w:cs="Times New Roman"/>
          <w:b/>
          <w:color w:val="000000" w:themeColor="text1"/>
          <w:sz w:val="24"/>
          <w:szCs w:val="24"/>
          <w:lang w:eastAsia="zh-CN"/>
        </w:rPr>
      </w:pPr>
      <w:r>
        <w:rPr>
          <w:rFonts w:ascii="Times New Roman" w:hAnsi="Times New Roman" w:cs="Times New Roman"/>
          <w:b/>
          <w:color w:val="000000" w:themeColor="text1"/>
          <w:sz w:val="24"/>
          <w:szCs w:val="24"/>
          <w:lang w:eastAsia="zh-CN"/>
        </w:rPr>
        <w:t>Містобудування та житлова політика</w:t>
      </w:r>
    </w:p>
    <w:p w14:paraId="77FAB855" w14:textId="77777777" w:rsidR="00A17348" w:rsidRDefault="00000000">
      <w:pPr>
        <w:tabs>
          <w:tab w:val="left" w:pos="288"/>
        </w:tabs>
        <w:spacing w:after="0" w:line="240" w:lineRule="auto"/>
        <w:rPr>
          <w:rFonts w:ascii="Times New Roman" w:eastAsia="Calibri" w:hAnsi="Times New Roman" w:cs="Tahoma"/>
          <w:b/>
          <w:bCs/>
          <w:i/>
          <w:iCs/>
          <w:color w:val="000000" w:themeColor="text1"/>
          <w:sz w:val="24"/>
          <w:szCs w:val="24"/>
        </w:rPr>
      </w:pPr>
      <w:r>
        <w:rPr>
          <w:rFonts w:ascii="Times New Roman" w:eastAsia="Calibri" w:hAnsi="Times New Roman" w:cs="Tahoma"/>
          <w:b/>
          <w:bCs/>
          <w:i/>
          <w:iCs/>
          <w:color w:val="000000" w:themeColor="text1"/>
          <w:sz w:val="24"/>
          <w:szCs w:val="24"/>
        </w:rPr>
        <w:t>Проблемні питання:</w:t>
      </w:r>
    </w:p>
    <w:p w14:paraId="687E7CA7" w14:textId="77777777" w:rsidR="00A17348" w:rsidRDefault="00000000">
      <w:pPr>
        <w:pStyle w:val="afff"/>
        <w:numPr>
          <w:ilvl w:val="0"/>
          <w:numId w:val="40"/>
        </w:numPr>
        <w:spacing w:after="0" w:line="240" w:lineRule="auto"/>
        <w:jc w:val="both"/>
      </w:pPr>
      <w:r>
        <w:rPr>
          <w:rFonts w:ascii="Times New Roman" w:hAnsi="Times New Roman" w:cs="Times New Roman"/>
          <w:color w:val="000000" w:themeColor="text1"/>
          <w:sz w:val="24"/>
          <w:szCs w:val="24"/>
        </w:rPr>
        <w:t>взаємоузгодження державних, громадських та приватних інтересів під час планування та забудови територій громади;</w:t>
      </w:r>
    </w:p>
    <w:p w14:paraId="57810289" w14:textId="77777777" w:rsidR="00A17348" w:rsidRDefault="00000000">
      <w:pPr>
        <w:pStyle w:val="afff"/>
        <w:numPr>
          <w:ilvl w:val="0"/>
          <w:numId w:val="39"/>
        </w:numPr>
        <w:spacing w:after="0" w:line="240" w:lineRule="auto"/>
        <w:jc w:val="both"/>
      </w:pPr>
      <w:r>
        <w:rPr>
          <w:rFonts w:ascii="Times New Roman" w:hAnsi="Times New Roman" w:cs="Times New Roman"/>
          <w:color w:val="000000" w:themeColor="text1"/>
          <w:sz w:val="24"/>
          <w:szCs w:val="24"/>
        </w:rPr>
        <w:t>створення системи взаємопов’язаного комплексного розміщення основних об’єктів житлового та громадського будівництва, промисловості, транспорту, інженерної та соціальної інфраструктури на території громади;</w:t>
      </w:r>
    </w:p>
    <w:p w14:paraId="0B4B22E1" w14:textId="77777777" w:rsidR="00A17348" w:rsidRDefault="00000000">
      <w:pPr>
        <w:pStyle w:val="afff"/>
        <w:numPr>
          <w:ilvl w:val="0"/>
          <w:numId w:val="39"/>
        </w:numPr>
        <w:spacing w:after="0" w:line="240" w:lineRule="auto"/>
        <w:jc w:val="both"/>
      </w:pPr>
      <w:r>
        <w:rPr>
          <w:rFonts w:ascii="Times New Roman" w:hAnsi="Times New Roman" w:cs="Times New Roman"/>
          <w:color w:val="000000" w:themeColor="text1"/>
          <w:sz w:val="24"/>
          <w:szCs w:val="24"/>
        </w:rPr>
        <w:t>неповна забезпеченість мешканців громади житлом, інженерно-транспортною інфраструктурою, об’єктами громадського призначення, місцями для зберігання автотранспорту;</w:t>
      </w:r>
    </w:p>
    <w:p w14:paraId="5C85D4CC" w14:textId="77777777" w:rsidR="00A17348" w:rsidRDefault="00000000">
      <w:pPr>
        <w:pStyle w:val="afff"/>
        <w:numPr>
          <w:ilvl w:val="0"/>
          <w:numId w:val="39"/>
        </w:numPr>
        <w:spacing w:after="0" w:line="240" w:lineRule="auto"/>
        <w:jc w:val="both"/>
      </w:pPr>
      <w:r>
        <w:rPr>
          <w:rFonts w:ascii="Times New Roman" w:hAnsi="Times New Roman" w:cs="Times New Roman"/>
          <w:color w:val="000000" w:themeColor="text1"/>
          <w:sz w:val="24"/>
          <w:szCs w:val="24"/>
        </w:rPr>
        <w:t>виділення земельних ділянок для містобудівних потреб  під час воєнного стану</w:t>
      </w:r>
      <w:r>
        <w:rPr>
          <w:rFonts w:ascii="Times New Roman" w:hAnsi="Times New Roman" w:cs="Times New Roman"/>
          <w:bCs/>
          <w:color w:val="000000" w:themeColor="text1"/>
          <w:sz w:val="24"/>
          <w:szCs w:val="24"/>
        </w:rPr>
        <w:t>;</w:t>
      </w:r>
    </w:p>
    <w:p w14:paraId="154185C1" w14:textId="77777777" w:rsidR="00A17348" w:rsidRDefault="00000000">
      <w:pPr>
        <w:pStyle w:val="afff"/>
        <w:numPr>
          <w:ilvl w:val="0"/>
          <w:numId w:val="39"/>
        </w:numPr>
        <w:spacing w:after="0" w:line="240" w:lineRule="auto"/>
        <w:jc w:val="both"/>
      </w:pPr>
      <w:r>
        <w:rPr>
          <w:rFonts w:ascii="Times New Roman" w:hAnsi="Times New Roman" w:cs="Times New Roman"/>
          <w:bCs/>
          <w:color w:val="000000" w:themeColor="text1"/>
          <w:sz w:val="24"/>
          <w:szCs w:val="24"/>
        </w:rPr>
        <w:t>обмеженість фінансування</w:t>
      </w:r>
      <w:r>
        <w:rPr>
          <w:rFonts w:ascii="Times New Roman" w:hAnsi="Times New Roman" w:cs="Times New Roman"/>
          <w:color w:val="000000" w:themeColor="text1"/>
          <w:sz w:val="24"/>
          <w:szCs w:val="24"/>
        </w:rPr>
        <w:t xml:space="preserve"> проектів під час воєнного стану</w:t>
      </w:r>
      <w:r>
        <w:rPr>
          <w:rFonts w:ascii="Times New Roman" w:hAnsi="Times New Roman" w:cs="Times New Roman"/>
          <w:bCs/>
          <w:color w:val="000000" w:themeColor="text1"/>
          <w:sz w:val="24"/>
          <w:szCs w:val="24"/>
        </w:rPr>
        <w:t xml:space="preserve"> ;</w:t>
      </w:r>
    </w:p>
    <w:p w14:paraId="0DB50952" w14:textId="77777777" w:rsidR="00A17348" w:rsidRDefault="00000000">
      <w:pPr>
        <w:pStyle w:val="afff"/>
        <w:numPr>
          <w:ilvl w:val="0"/>
          <w:numId w:val="39"/>
        </w:numPr>
        <w:spacing w:after="0" w:line="240" w:lineRule="auto"/>
        <w:jc w:val="both"/>
      </w:pPr>
      <w:r>
        <w:rPr>
          <w:rFonts w:ascii="Times New Roman" w:hAnsi="Times New Roman" w:cs="Times New Roman"/>
          <w:bCs/>
          <w:color w:val="000000" w:themeColor="text1"/>
          <w:sz w:val="24"/>
          <w:szCs w:val="24"/>
        </w:rPr>
        <w:t>мінливість законодавства.</w:t>
      </w:r>
    </w:p>
    <w:p w14:paraId="753337D9" w14:textId="77777777" w:rsidR="00A17348" w:rsidRDefault="00A17348">
      <w:pPr>
        <w:spacing w:after="0" w:line="240" w:lineRule="auto"/>
        <w:jc w:val="both"/>
        <w:rPr>
          <w:rFonts w:ascii="Times New Roman" w:hAnsi="Times New Roman" w:cs="Times New Roman"/>
          <w:color w:val="000000" w:themeColor="text1"/>
          <w:sz w:val="24"/>
          <w:szCs w:val="24"/>
        </w:rPr>
      </w:pPr>
    </w:p>
    <w:p w14:paraId="48F26E5A" w14:textId="77777777" w:rsidR="00A17348" w:rsidRDefault="00000000">
      <w:pPr>
        <w:spacing w:after="0" w:line="240" w:lineRule="auto"/>
        <w:rPr>
          <w:i/>
          <w:iCs/>
        </w:rPr>
      </w:pPr>
      <w:r>
        <w:rPr>
          <w:rFonts w:ascii="Times New Roman" w:hAnsi="Times New Roman" w:cs="Times New Roman"/>
          <w:b/>
          <w:bCs/>
          <w:i/>
          <w:iCs/>
          <w:color w:val="000000" w:themeColor="text1"/>
          <w:sz w:val="24"/>
          <w:szCs w:val="24"/>
        </w:rPr>
        <w:t>Цілі та основні ключові завдання розвитку у 202</w:t>
      </w:r>
      <w:r>
        <w:rPr>
          <w:rFonts w:ascii="Times New Roman" w:hAnsi="Times New Roman" w:cs="Times New Roman"/>
          <w:b/>
          <w:bCs/>
          <w:i/>
          <w:iCs/>
          <w:color w:val="000000" w:themeColor="text1"/>
          <w:sz w:val="24"/>
          <w:szCs w:val="24"/>
          <w:lang w:val="ru-RU"/>
        </w:rPr>
        <w:t>6</w:t>
      </w:r>
      <w:r>
        <w:rPr>
          <w:rFonts w:ascii="Times New Roman" w:hAnsi="Times New Roman" w:cs="Times New Roman"/>
          <w:b/>
          <w:bCs/>
          <w:i/>
          <w:iCs/>
          <w:color w:val="000000" w:themeColor="text1"/>
          <w:sz w:val="24"/>
          <w:szCs w:val="24"/>
        </w:rPr>
        <w:t xml:space="preserve"> році:</w:t>
      </w:r>
    </w:p>
    <w:p w14:paraId="1780498A" w14:textId="77777777" w:rsidR="00A17348" w:rsidRDefault="00000000">
      <w:pPr>
        <w:pStyle w:val="afff"/>
        <w:numPr>
          <w:ilvl w:val="0"/>
          <w:numId w:val="41"/>
        </w:numPr>
        <w:tabs>
          <w:tab w:val="left" w:pos="788"/>
        </w:tabs>
        <w:spacing w:after="0" w:line="240" w:lineRule="auto"/>
        <w:ind w:left="113" w:firstLine="283"/>
        <w:jc w:val="both"/>
      </w:pPr>
      <w:r>
        <w:rPr>
          <w:rFonts w:ascii="Times New Roman" w:hAnsi="Times New Roman" w:cs="Times New Roman"/>
          <w:color w:val="000000" w:themeColor="text1"/>
          <w:sz w:val="24"/>
          <w:szCs w:val="24"/>
        </w:rPr>
        <w:t>Організація планування та комплексної забудови територій громади на яких можливе провадження перспективної містобудівної діяльності шляхом завершення розпочатої розробки містобудівної документації, її затвердження та подальша реалізація її положень;</w:t>
      </w:r>
    </w:p>
    <w:p w14:paraId="2F91FA9E" w14:textId="77777777" w:rsidR="00A17348" w:rsidRDefault="00000000">
      <w:pPr>
        <w:pStyle w:val="afff"/>
        <w:numPr>
          <w:ilvl w:val="0"/>
          <w:numId w:val="41"/>
        </w:numPr>
        <w:tabs>
          <w:tab w:val="left" w:pos="788"/>
        </w:tabs>
        <w:spacing w:after="0" w:line="240" w:lineRule="auto"/>
        <w:ind w:left="113" w:firstLine="283"/>
        <w:jc w:val="both"/>
      </w:pPr>
      <w:r>
        <w:rPr>
          <w:rFonts w:ascii="Times New Roman" w:hAnsi="Times New Roman" w:cs="Times New Roman"/>
          <w:color w:val="000000" w:themeColor="text1"/>
          <w:sz w:val="24"/>
          <w:szCs w:val="24"/>
        </w:rPr>
        <w:t>прогнозування та забезпечення гармонійного і сталого розвитку території громади відповідно до затвердженої містобудівної документації;</w:t>
      </w:r>
    </w:p>
    <w:p w14:paraId="0E483DD1" w14:textId="77777777" w:rsidR="00A17348" w:rsidRDefault="00000000">
      <w:pPr>
        <w:pStyle w:val="afff"/>
        <w:numPr>
          <w:ilvl w:val="0"/>
          <w:numId w:val="41"/>
        </w:numPr>
        <w:tabs>
          <w:tab w:val="left" w:pos="788"/>
        </w:tabs>
        <w:spacing w:after="0" w:line="240" w:lineRule="auto"/>
        <w:ind w:left="113" w:firstLine="283"/>
        <w:jc w:val="both"/>
      </w:pPr>
      <w:r>
        <w:rPr>
          <w:rFonts w:ascii="Times New Roman" w:hAnsi="Times New Roman" w:cs="Times New Roman"/>
          <w:color w:val="000000" w:themeColor="text1"/>
          <w:sz w:val="24"/>
          <w:szCs w:val="24"/>
        </w:rPr>
        <w:t>подальша «діджиталізація» сфери містобудівної діяльності -</w:t>
      </w:r>
      <w:r>
        <w:rPr>
          <w:rFonts w:ascii="Times New Roman" w:hAnsi="Times New Roman" w:cs="Times New Roman"/>
          <w:iCs/>
          <w:color w:val="000000" w:themeColor="text1"/>
          <w:spacing w:val="-4"/>
          <w:sz w:val="24"/>
          <w:szCs w:val="24"/>
        </w:rPr>
        <w:t xml:space="preserve"> наповнення Єдиного державного реєстру адрес,</w:t>
      </w:r>
      <w:r>
        <w:rPr>
          <w:rFonts w:ascii="Times New Roman" w:hAnsi="Times New Roman" w:cs="Times New Roman"/>
          <w:color w:val="000000" w:themeColor="text1"/>
          <w:sz w:val="24"/>
          <w:szCs w:val="24"/>
        </w:rPr>
        <w:t xml:space="preserve"> Містобудівного кадастру на держаному рівні;</w:t>
      </w:r>
    </w:p>
    <w:p w14:paraId="04783A2B" w14:textId="77777777" w:rsidR="00A17348" w:rsidRDefault="00000000">
      <w:pPr>
        <w:pStyle w:val="afff"/>
        <w:numPr>
          <w:ilvl w:val="0"/>
          <w:numId w:val="41"/>
        </w:numPr>
        <w:tabs>
          <w:tab w:val="left" w:pos="788"/>
        </w:tabs>
        <w:spacing w:after="0" w:line="240" w:lineRule="auto"/>
        <w:ind w:left="113" w:firstLine="283"/>
        <w:jc w:val="both"/>
      </w:pPr>
      <w:r>
        <w:rPr>
          <w:rFonts w:ascii="Times New Roman" w:hAnsi="Times New Roman" w:cs="Times New Roman"/>
          <w:bCs/>
          <w:color w:val="000000" w:themeColor="text1"/>
          <w:sz w:val="24"/>
          <w:szCs w:val="24"/>
        </w:rPr>
        <w:t>за зверненнями замовників надання  містобудівних умов та обмежень, будівельних паспортів забудов земельних ділянок.</w:t>
      </w:r>
    </w:p>
    <w:p w14:paraId="135C42CA" w14:textId="77777777" w:rsidR="00A17348" w:rsidRDefault="00A17348">
      <w:pPr>
        <w:spacing w:after="0" w:line="240" w:lineRule="auto"/>
        <w:jc w:val="both"/>
        <w:rPr>
          <w:rFonts w:ascii="Times New Roman" w:hAnsi="Times New Roman" w:cs="Times New Roman"/>
          <w:color w:val="000000" w:themeColor="text1"/>
          <w:sz w:val="24"/>
          <w:szCs w:val="24"/>
        </w:rPr>
      </w:pPr>
    </w:p>
    <w:p w14:paraId="557AF794" w14:textId="77777777" w:rsidR="00A17348" w:rsidRDefault="00000000">
      <w:pPr>
        <w:spacing w:after="0" w:line="240" w:lineRule="auto"/>
        <w:jc w:val="both"/>
        <w:rPr>
          <w:i/>
          <w:iCs/>
        </w:rPr>
      </w:pPr>
      <w:r>
        <w:rPr>
          <w:rFonts w:ascii="Times New Roman" w:hAnsi="Times New Roman" w:cs="Times New Roman"/>
          <w:b/>
          <w:bCs/>
          <w:i/>
          <w:iCs/>
          <w:color w:val="000000" w:themeColor="text1"/>
          <w:sz w:val="24"/>
          <w:szCs w:val="24"/>
        </w:rPr>
        <w:t>Шляхи розв’язання головних проблем та досягнення поставлених цілей:</w:t>
      </w:r>
    </w:p>
    <w:p w14:paraId="6978CB72" w14:textId="77777777" w:rsidR="00A17348" w:rsidRDefault="00000000">
      <w:pPr>
        <w:pStyle w:val="afff"/>
        <w:numPr>
          <w:ilvl w:val="0"/>
          <w:numId w:val="41"/>
        </w:numPr>
        <w:tabs>
          <w:tab w:val="left" w:pos="788"/>
        </w:tabs>
        <w:spacing w:after="0" w:line="240" w:lineRule="auto"/>
        <w:ind w:left="0" w:firstLine="397"/>
        <w:jc w:val="both"/>
      </w:pPr>
      <w:r>
        <w:rPr>
          <w:rFonts w:ascii="Times New Roman" w:hAnsi="Times New Roman" w:cs="Times New Roman"/>
          <w:color w:val="000000" w:themeColor="text1"/>
          <w:sz w:val="24"/>
          <w:szCs w:val="24"/>
        </w:rPr>
        <w:t>прийняття рішень Славутською міською радою стосовно плану реалізації генерального плану міста Славута в новій редакції  шляхом розроблення містобудівної та проектної документації, яка відповідатиме державним нормам і стандартам та інтересам громади, розроблення та затвердження детальних планів території для  територій та кварталів нової перспективної забудови, прийняття відповідних рішень Славутською міською радою, необхідних для їх розробки;</w:t>
      </w:r>
    </w:p>
    <w:p w14:paraId="5A21B6B8" w14:textId="77777777" w:rsidR="00A17348" w:rsidRDefault="00000000">
      <w:pPr>
        <w:pStyle w:val="afff"/>
        <w:numPr>
          <w:ilvl w:val="0"/>
          <w:numId w:val="41"/>
        </w:numPr>
        <w:tabs>
          <w:tab w:val="left" w:pos="788"/>
        </w:tabs>
        <w:spacing w:after="0" w:line="240" w:lineRule="auto"/>
        <w:ind w:left="0" w:firstLine="397"/>
        <w:jc w:val="both"/>
      </w:pPr>
      <w:r>
        <w:rPr>
          <w:rFonts w:ascii="Times New Roman" w:hAnsi="Times New Roman" w:cs="Times New Roman"/>
          <w:color w:val="000000" w:themeColor="text1"/>
          <w:sz w:val="24"/>
          <w:szCs w:val="24"/>
        </w:rPr>
        <w:t>розміщення об’єктів містобудування відповідно до затвердженої містобудівної документації шляхом надання містобудівних умов та обмежень, будівельних паспортів забудови земельних ділянок, прийняття рішень з присвоєння та зміна адрес, внесення зазначених даних та відомостей про містобудівну документацію до Єдиної державної електронної системи у сфері будівництва;</w:t>
      </w:r>
    </w:p>
    <w:p w14:paraId="5A6B96AC" w14:textId="77777777" w:rsidR="00A17348" w:rsidRDefault="00000000">
      <w:pPr>
        <w:pStyle w:val="afff"/>
        <w:numPr>
          <w:ilvl w:val="0"/>
          <w:numId w:val="41"/>
        </w:numPr>
        <w:tabs>
          <w:tab w:val="left" w:pos="788"/>
        </w:tabs>
        <w:spacing w:after="0" w:line="240" w:lineRule="auto"/>
        <w:ind w:left="0" w:firstLine="397"/>
        <w:jc w:val="both"/>
      </w:pPr>
      <w:r>
        <w:rPr>
          <w:rFonts w:ascii="Times New Roman" w:hAnsi="Times New Roman" w:cs="Times New Roman"/>
          <w:color w:val="000000" w:themeColor="text1"/>
          <w:sz w:val="24"/>
          <w:szCs w:val="24"/>
        </w:rPr>
        <w:t>наповнення Єдиних державних реєстрів адрес, адміністративно-територіальних одиниць, реєстру будівель та споруд (ЄДРА, ЄДРАТО, РБС);</w:t>
      </w:r>
    </w:p>
    <w:p w14:paraId="6C80188D" w14:textId="77777777" w:rsidR="00A17348" w:rsidRDefault="00000000">
      <w:pPr>
        <w:pStyle w:val="afff"/>
        <w:numPr>
          <w:ilvl w:val="0"/>
          <w:numId w:val="41"/>
        </w:numPr>
        <w:tabs>
          <w:tab w:val="left" w:pos="788"/>
        </w:tabs>
        <w:spacing w:after="0" w:line="240" w:lineRule="auto"/>
        <w:ind w:left="0" w:firstLine="397"/>
        <w:jc w:val="both"/>
      </w:pPr>
      <w:r>
        <w:rPr>
          <w:rFonts w:ascii="Times New Roman" w:hAnsi="Times New Roman" w:cs="Times New Roman"/>
          <w:color w:val="000000" w:themeColor="text1"/>
          <w:sz w:val="24"/>
          <w:szCs w:val="24"/>
        </w:rPr>
        <w:t>наповнення Містобудівного кадастру на державному рівні;</w:t>
      </w:r>
    </w:p>
    <w:p w14:paraId="093AD1C9" w14:textId="77777777" w:rsidR="00A17348" w:rsidRDefault="00000000">
      <w:pPr>
        <w:pStyle w:val="afff"/>
        <w:numPr>
          <w:ilvl w:val="0"/>
          <w:numId w:val="41"/>
        </w:numPr>
        <w:tabs>
          <w:tab w:val="left" w:pos="788"/>
        </w:tabs>
        <w:spacing w:after="0" w:line="240" w:lineRule="auto"/>
        <w:ind w:left="0" w:firstLine="397"/>
        <w:jc w:val="both"/>
      </w:pPr>
      <w:r>
        <w:rPr>
          <w:rFonts w:ascii="Times New Roman" w:hAnsi="Times New Roman" w:cs="Times New Roman"/>
          <w:color w:val="000000" w:themeColor="text1"/>
          <w:sz w:val="24"/>
          <w:szCs w:val="24"/>
        </w:rPr>
        <w:t>прийняття участі у програмах та проектах  різних джерел фінансування незаборонених законодавством, участь у грантових конкурсах з метою залучення  додаткових фінансових ресурсів;</w:t>
      </w:r>
    </w:p>
    <w:p w14:paraId="308EC989" w14:textId="77777777" w:rsidR="00A17348" w:rsidRDefault="00000000">
      <w:pPr>
        <w:pStyle w:val="afff"/>
        <w:numPr>
          <w:ilvl w:val="0"/>
          <w:numId w:val="42"/>
        </w:numPr>
        <w:tabs>
          <w:tab w:val="left" w:pos="788"/>
        </w:tabs>
        <w:spacing w:after="0" w:line="240" w:lineRule="auto"/>
        <w:ind w:left="0" w:firstLine="454"/>
        <w:jc w:val="both"/>
      </w:pPr>
      <w:r>
        <w:rPr>
          <w:rFonts w:ascii="Times New Roman" w:hAnsi="Times New Roman" w:cs="Times New Roman"/>
          <w:color w:val="000000" w:themeColor="text1"/>
          <w:sz w:val="24"/>
          <w:szCs w:val="24"/>
        </w:rPr>
        <w:t>покращення забезпеченості мешканців громади житлом, інженерно-транспортною інфраструктурою, об’єктами громадського призначення, місцями для зберігання автотранспорту, створення комфортних умов для проживання у т.ч. для мало мобільних груп населення шляхом прийняття управлінських рішень в межах наданих законодавством повноважень.</w:t>
      </w:r>
    </w:p>
    <w:p w14:paraId="70D66B7A" w14:textId="77777777" w:rsidR="00A17348" w:rsidRDefault="00A17348">
      <w:pPr>
        <w:spacing w:after="0" w:line="240" w:lineRule="auto"/>
        <w:ind w:firstLine="520"/>
        <w:jc w:val="both"/>
        <w:rPr>
          <w:rFonts w:ascii="Times New Roman" w:hAnsi="Times New Roman" w:cs="Times New Roman"/>
          <w:b/>
          <w:bCs/>
          <w:i/>
          <w:iCs/>
          <w:color w:val="000000" w:themeColor="text1"/>
          <w:sz w:val="24"/>
          <w:szCs w:val="24"/>
        </w:rPr>
      </w:pPr>
    </w:p>
    <w:p w14:paraId="6CE617EF" w14:textId="77777777" w:rsidR="00A17348" w:rsidRDefault="00A17348">
      <w:pPr>
        <w:spacing w:after="0" w:line="240" w:lineRule="auto"/>
        <w:ind w:firstLine="520"/>
        <w:jc w:val="both"/>
        <w:rPr>
          <w:rFonts w:ascii="Times New Roman" w:hAnsi="Times New Roman" w:cs="Times New Roman"/>
          <w:b/>
          <w:bCs/>
          <w:i/>
          <w:iCs/>
          <w:color w:val="000000" w:themeColor="text1"/>
          <w:sz w:val="24"/>
          <w:szCs w:val="24"/>
        </w:rPr>
      </w:pPr>
    </w:p>
    <w:p w14:paraId="52312C53" w14:textId="77777777" w:rsidR="00A17348" w:rsidRDefault="00000000">
      <w:pPr>
        <w:spacing w:after="0" w:line="240" w:lineRule="auto"/>
        <w:ind w:firstLine="520"/>
        <w:jc w:val="both"/>
        <w:rPr>
          <w:rFonts w:ascii="Times New Roman" w:hAnsi="Times New Roman" w:cs="Times New Roman"/>
          <w:b/>
          <w:bCs/>
          <w:i/>
          <w:iCs/>
          <w:color w:val="000000" w:themeColor="text1"/>
          <w:sz w:val="24"/>
          <w:szCs w:val="24"/>
        </w:rPr>
      </w:pPr>
      <w:r>
        <w:rPr>
          <w:rFonts w:ascii="Times New Roman" w:hAnsi="Times New Roman" w:cs="Times New Roman"/>
          <w:b/>
          <w:bCs/>
          <w:i/>
          <w:iCs/>
          <w:color w:val="000000" w:themeColor="text1"/>
          <w:sz w:val="24"/>
          <w:szCs w:val="24"/>
        </w:rPr>
        <w:t>Заходи щодо реалізації основних завдань розвитку галузі:</w:t>
      </w:r>
    </w:p>
    <w:p w14:paraId="437E59C6" w14:textId="77777777" w:rsidR="00A17348" w:rsidRDefault="00000000">
      <w:pPr>
        <w:pStyle w:val="rvps2"/>
        <w:numPr>
          <w:ilvl w:val="0"/>
          <w:numId w:val="42"/>
        </w:numPr>
        <w:shd w:val="clear" w:color="auto" w:fill="FFFFFF"/>
        <w:tabs>
          <w:tab w:val="left" w:pos="788"/>
        </w:tabs>
        <w:spacing w:beforeAutospacing="0" w:after="0" w:afterAutospacing="0"/>
        <w:ind w:left="0" w:firstLine="454"/>
        <w:jc w:val="both"/>
      </w:pPr>
      <w:r>
        <w:rPr>
          <w:color w:val="000000" w:themeColor="text1"/>
        </w:rPr>
        <w:t xml:space="preserve">затвердження проектів наступної містобудівної документації: </w:t>
      </w:r>
      <w:r>
        <w:rPr>
          <w:rFonts w:eastAsia="Calibri"/>
          <w:color w:val="000000" w:themeColor="text1"/>
          <w:lang w:eastAsia="en-US"/>
        </w:rPr>
        <w:t>«Детальний план території кварталу нової житлової забудови обмеженої вулицею Богдана Хмельницького, річкою Горинь та землями державної власності лісового господарства у м. Славута Хмельницької області», «Детальний план території для перспективного будівництва об’єктів зберігання та обслуговування транспортних засобів в районі вулиці Здоров’я у м. Славута Хмельницької області», «Детальний план території для перспективного будівництва об’єктів зберігання та обслуговування транспортних засобів в районі вулиці Петра Сагайдачного у м. Славута Хмельницької області</w:t>
      </w:r>
      <w:r>
        <w:rPr>
          <w:color w:val="000000" w:themeColor="text1"/>
        </w:rPr>
        <w:t>.» – І квартал 2026 року;</w:t>
      </w:r>
    </w:p>
    <w:p w14:paraId="6146D0CD" w14:textId="77777777" w:rsidR="00A17348" w:rsidRDefault="00000000">
      <w:pPr>
        <w:pStyle w:val="afff"/>
        <w:numPr>
          <w:ilvl w:val="0"/>
          <w:numId w:val="42"/>
        </w:numPr>
        <w:tabs>
          <w:tab w:val="left" w:pos="788"/>
        </w:tabs>
        <w:spacing w:after="0" w:line="240" w:lineRule="auto"/>
        <w:ind w:left="0" w:firstLine="454"/>
        <w:jc w:val="both"/>
      </w:pPr>
      <w:r>
        <w:rPr>
          <w:rFonts w:ascii="Times New Roman" w:hAnsi="Times New Roman" w:cs="Times New Roman"/>
          <w:color w:val="000000" w:themeColor="text1"/>
          <w:sz w:val="24"/>
          <w:szCs w:val="24"/>
        </w:rPr>
        <w:t>прийняття рішення Славутською міською радою щодо розробки містобудівної документації детальних планів територій згідно з затвердженою Славутською міською радою послідовністю їх розробки відповідно до рішення № 16-23/2023 від 03.02.2023 року (протягом ІІ кварталу 2026 року за наявності фінансування);</w:t>
      </w:r>
    </w:p>
    <w:p w14:paraId="74C53A70" w14:textId="77777777" w:rsidR="00A17348" w:rsidRDefault="00000000">
      <w:pPr>
        <w:pStyle w:val="afff"/>
        <w:numPr>
          <w:ilvl w:val="0"/>
          <w:numId w:val="42"/>
        </w:numPr>
        <w:tabs>
          <w:tab w:val="left" w:pos="788"/>
        </w:tabs>
        <w:spacing w:after="0" w:line="240" w:lineRule="auto"/>
        <w:ind w:left="0" w:firstLine="454"/>
        <w:jc w:val="both"/>
      </w:pPr>
      <w:r>
        <w:rPr>
          <w:rFonts w:ascii="Times New Roman" w:hAnsi="Times New Roman" w:cs="Times New Roman"/>
          <w:color w:val="000000" w:themeColor="text1"/>
          <w:sz w:val="24"/>
          <w:szCs w:val="24"/>
        </w:rPr>
        <w:t xml:space="preserve">визначення розробників містобудівної документації, укладення відповідних договорів на її виготовлення (Управління містобудування та архітектури — протягом  </w:t>
      </w:r>
      <w:r>
        <w:rPr>
          <w:rFonts w:ascii="Times New Roman" w:hAnsi="Times New Roman" w:cs="Times New Roman"/>
          <w:color w:val="000000" w:themeColor="text1"/>
          <w:sz w:val="24"/>
          <w:szCs w:val="24"/>
          <w:lang w:val="en-US"/>
        </w:rPr>
        <w:t>III</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IV</w:t>
      </w:r>
      <w:r>
        <w:rPr>
          <w:rFonts w:ascii="Times New Roman" w:hAnsi="Times New Roman" w:cs="Times New Roman"/>
          <w:color w:val="000000" w:themeColor="text1"/>
          <w:sz w:val="24"/>
          <w:szCs w:val="24"/>
        </w:rPr>
        <w:t xml:space="preserve"> кварталів 2026 року);</w:t>
      </w:r>
    </w:p>
    <w:p w14:paraId="4D5FBF17" w14:textId="77777777" w:rsidR="00A17348" w:rsidRDefault="00000000">
      <w:pPr>
        <w:pStyle w:val="afff"/>
        <w:numPr>
          <w:ilvl w:val="0"/>
          <w:numId w:val="42"/>
        </w:numPr>
        <w:tabs>
          <w:tab w:val="left" w:pos="788"/>
        </w:tabs>
        <w:spacing w:after="0" w:line="240" w:lineRule="auto"/>
        <w:ind w:left="0" w:firstLine="454"/>
        <w:jc w:val="both"/>
      </w:pPr>
      <w:r>
        <w:rPr>
          <w:rFonts w:ascii="Times New Roman" w:hAnsi="Times New Roman" w:cs="Times New Roman"/>
          <w:color w:val="000000" w:themeColor="text1"/>
          <w:sz w:val="24"/>
          <w:szCs w:val="24"/>
        </w:rPr>
        <w:t xml:space="preserve">оприлюднення розроблених проектів містобудівної документації, організація проведення її громадського обговорення та розгляду містобудівною радою (Управління містобудування та архітектури — протягом </w:t>
      </w:r>
      <w:r>
        <w:rPr>
          <w:rFonts w:ascii="Times New Roman" w:hAnsi="Times New Roman" w:cs="Times New Roman"/>
          <w:color w:val="000000" w:themeColor="text1"/>
          <w:sz w:val="24"/>
          <w:szCs w:val="24"/>
          <w:lang w:val="en-US"/>
        </w:rPr>
        <w:t>III</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IV</w:t>
      </w:r>
      <w:r>
        <w:rPr>
          <w:rFonts w:ascii="Times New Roman" w:hAnsi="Times New Roman" w:cs="Times New Roman"/>
          <w:color w:val="000000" w:themeColor="text1"/>
          <w:sz w:val="24"/>
          <w:szCs w:val="24"/>
        </w:rPr>
        <w:t xml:space="preserve"> кварталів 2026 року);</w:t>
      </w:r>
    </w:p>
    <w:p w14:paraId="6D32BE7A" w14:textId="77777777" w:rsidR="00A17348" w:rsidRDefault="00000000">
      <w:pPr>
        <w:pStyle w:val="afff"/>
        <w:numPr>
          <w:ilvl w:val="0"/>
          <w:numId w:val="42"/>
        </w:numPr>
        <w:tabs>
          <w:tab w:val="left" w:pos="788"/>
        </w:tabs>
        <w:spacing w:after="0" w:line="240" w:lineRule="auto"/>
        <w:ind w:left="0" w:firstLine="454"/>
        <w:jc w:val="both"/>
      </w:pPr>
      <w:r>
        <w:rPr>
          <w:rFonts w:ascii="Times New Roman" w:hAnsi="Times New Roman" w:cs="Times New Roman"/>
          <w:color w:val="000000" w:themeColor="text1"/>
          <w:sz w:val="24"/>
          <w:szCs w:val="24"/>
        </w:rPr>
        <w:t xml:space="preserve">за результатами громадського обговорення та розгляду містобудівною радою доопрацювання  містобудівної документації, підготовка рішень до її затвердження (Управління містобудування та архітектури разом з організаціями-розробниками — протягом  </w:t>
      </w:r>
      <w:r>
        <w:rPr>
          <w:rFonts w:ascii="Times New Roman" w:hAnsi="Times New Roman" w:cs="Times New Roman"/>
          <w:color w:val="000000" w:themeColor="text1"/>
          <w:sz w:val="24"/>
          <w:szCs w:val="24"/>
          <w:lang w:val="en-US"/>
        </w:rPr>
        <w:t>IV</w:t>
      </w:r>
      <w:r>
        <w:rPr>
          <w:rFonts w:ascii="Times New Roman" w:hAnsi="Times New Roman" w:cs="Times New Roman"/>
          <w:color w:val="000000" w:themeColor="text1"/>
          <w:sz w:val="24"/>
          <w:szCs w:val="24"/>
        </w:rPr>
        <w:t xml:space="preserve"> кварталу 2026 року)</w:t>
      </w:r>
    </w:p>
    <w:p w14:paraId="4EC24874" w14:textId="77777777" w:rsidR="00A17348" w:rsidRDefault="00000000">
      <w:pPr>
        <w:pStyle w:val="afff"/>
        <w:numPr>
          <w:ilvl w:val="0"/>
          <w:numId w:val="42"/>
        </w:numPr>
        <w:tabs>
          <w:tab w:val="left" w:pos="788"/>
        </w:tabs>
        <w:spacing w:after="0" w:line="240" w:lineRule="auto"/>
        <w:ind w:left="0" w:firstLine="454"/>
        <w:jc w:val="both"/>
      </w:pPr>
      <w:r>
        <w:rPr>
          <w:rFonts w:ascii="Times New Roman" w:hAnsi="Times New Roman" w:cs="Times New Roman"/>
          <w:color w:val="000000" w:themeColor="text1"/>
          <w:sz w:val="24"/>
          <w:szCs w:val="24"/>
        </w:rPr>
        <w:t xml:space="preserve">оприлюднення затверджених  проектів містобудівної документації, внесення відповідних відомостей про неї  до Єдиної державної електронної системи у сфері будівництва, Містобудівного, земельного кадастрів, порталів відкритих даних та НІГД ( Управління містобудування та архітектури, відділ з  питань регулювання земельних відносин  разом з організаціями-розробниками — після затвердження містобудівної документації у визначені законодавством терміни); </w:t>
      </w:r>
    </w:p>
    <w:p w14:paraId="0E6266FB" w14:textId="77777777" w:rsidR="00A17348" w:rsidRDefault="00000000">
      <w:pPr>
        <w:pStyle w:val="afff"/>
        <w:numPr>
          <w:ilvl w:val="0"/>
          <w:numId w:val="42"/>
        </w:numPr>
        <w:tabs>
          <w:tab w:val="left" w:pos="788"/>
        </w:tabs>
        <w:spacing w:after="0" w:line="240" w:lineRule="auto"/>
        <w:ind w:left="0" w:firstLine="454"/>
        <w:jc w:val="both"/>
      </w:pPr>
      <w:r>
        <w:rPr>
          <w:rFonts w:ascii="Times New Roman" w:hAnsi="Times New Roman" w:cs="Times New Roman"/>
          <w:color w:val="000000" w:themeColor="text1"/>
          <w:sz w:val="24"/>
          <w:szCs w:val="24"/>
        </w:rPr>
        <w:t>реалізація раніше затвердженої містобудівної документації шляхом надання містобудівних умов та обмежень, будівельних паспортів забудови; (Управління містобудування та архітектури — протягом  2026року)</w:t>
      </w:r>
    </w:p>
    <w:p w14:paraId="701560AE" w14:textId="77777777" w:rsidR="00A17348" w:rsidRDefault="00000000">
      <w:pPr>
        <w:pStyle w:val="afff"/>
        <w:numPr>
          <w:ilvl w:val="0"/>
          <w:numId w:val="42"/>
        </w:numPr>
        <w:tabs>
          <w:tab w:val="left" w:pos="788"/>
        </w:tabs>
        <w:spacing w:after="0" w:line="240" w:lineRule="auto"/>
        <w:ind w:left="0" w:firstLine="454"/>
        <w:jc w:val="both"/>
      </w:pPr>
      <w:r>
        <w:rPr>
          <w:rFonts w:ascii="Times New Roman" w:hAnsi="Times New Roman" w:cs="Times New Roman"/>
          <w:color w:val="000000" w:themeColor="text1"/>
          <w:sz w:val="24"/>
          <w:szCs w:val="24"/>
        </w:rPr>
        <w:t>проведення верифікації вулиць, будинків, споруд, пойменованих об'єктів у Єдиному державному реєстрі адрес в Єдиній державній електронній системі у сфері будівництва (Управління містобудування та архітектури — протягом 2026 року).</w:t>
      </w:r>
    </w:p>
    <w:p w14:paraId="7F2AE792" w14:textId="77777777" w:rsidR="00A17348" w:rsidRDefault="00000000">
      <w:pPr>
        <w:spacing w:after="0" w:line="240" w:lineRule="auto"/>
        <w:ind w:firstLine="708"/>
        <w:jc w:val="both"/>
        <w:rPr>
          <w:i/>
          <w:iCs/>
        </w:rPr>
      </w:pPr>
      <w:r>
        <w:rPr>
          <w:rFonts w:ascii="Times New Roman" w:hAnsi="Times New Roman" w:cs="Times New Roman"/>
          <w:b/>
          <w:bCs/>
          <w:i/>
          <w:iCs/>
          <w:color w:val="000000" w:themeColor="text1"/>
          <w:sz w:val="24"/>
          <w:szCs w:val="24"/>
        </w:rPr>
        <w:t>Очікувані результати:</w:t>
      </w:r>
    </w:p>
    <w:p w14:paraId="2C02CFB1" w14:textId="77777777" w:rsidR="00A17348" w:rsidRDefault="00000000">
      <w:pPr>
        <w:pStyle w:val="aff0"/>
        <w:spacing w:after="0"/>
        <w:ind w:right="-6" w:firstLine="708"/>
        <w:jc w:val="both"/>
      </w:pPr>
      <w:r>
        <w:rPr>
          <w:rFonts w:ascii="Times New Roman" w:hAnsi="Times New Roman" w:cs="Times New Roman"/>
          <w:color w:val="000000" w:themeColor="text1"/>
          <w:sz w:val="24"/>
          <w:szCs w:val="24"/>
        </w:rPr>
        <w:t>Виконання зазначених заходів сприятиме реалізації містобудівних завдань, направлених на створення повноцінного життєвого середовища на території міста та громади, а саме:</w:t>
      </w:r>
    </w:p>
    <w:p w14:paraId="02E67253" w14:textId="77777777" w:rsidR="00A17348" w:rsidRDefault="00000000">
      <w:pPr>
        <w:pStyle w:val="afff"/>
        <w:numPr>
          <w:ilvl w:val="0"/>
          <w:numId w:val="42"/>
        </w:numPr>
        <w:spacing w:after="0" w:line="240" w:lineRule="auto"/>
        <w:jc w:val="both"/>
      </w:pPr>
      <w:r>
        <w:rPr>
          <w:rFonts w:ascii="Times New Roman" w:hAnsi="Times New Roman" w:cs="Times New Roman"/>
          <w:color w:val="000000" w:themeColor="text1"/>
          <w:sz w:val="24"/>
          <w:szCs w:val="24"/>
        </w:rPr>
        <w:t>забезпечення Славутської ТГ якісною містобудівною  документацією з планування територій, яка відповідатиме державним нормам і стандартам та інтересам громади;</w:t>
      </w:r>
    </w:p>
    <w:p w14:paraId="5DBC9665" w14:textId="77777777" w:rsidR="00A17348" w:rsidRDefault="00000000">
      <w:pPr>
        <w:pStyle w:val="afff"/>
        <w:numPr>
          <w:ilvl w:val="0"/>
          <w:numId w:val="42"/>
        </w:numPr>
        <w:spacing w:after="0" w:line="240" w:lineRule="auto"/>
        <w:jc w:val="both"/>
      </w:pPr>
      <w:r>
        <w:rPr>
          <w:rFonts w:ascii="Times New Roman" w:hAnsi="Times New Roman" w:cs="Times New Roman"/>
          <w:color w:val="000000" w:themeColor="text1"/>
          <w:sz w:val="24"/>
          <w:szCs w:val="24"/>
        </w:rPr>
        <w:t>забезпечення гармонійного розвитку громади, у першу чергу територій інвестиційно-привабливих;</w:t>
      </w:r>
    </w:p>
    <w:p w14:paraId="26E27C08" w14:textId="77777777" w:rsidR="00A17348" w:rsidRDefault="00000000">
      <w:pPr>
        <w:pStyle w:val="afff"/>
        <w:numPr>
          <w:ilvl w:val="0"/>
          <w:numId w:val="42"/>
        </w:numPr>
        <w:spacing w:after="0" w:line="240" w:lineRule="auto"/>
        <w:jc w:val="both"/>
      </w:pPr>
      <w:r>
        <w:rPr>
          <w:rFonts w:ascii="Times New Roman" w:hAnsi="Times New Roman" w:cs="Times New Roman"/>
          <w:color w:val="000000" w:themeColor="text1"/>
          <w:sz w:val="24"/>
          <w:szCs w:val="24"/>
        </w:rPr>
        <w:t>забезпеченість мешканців громади земельними ділянками, житлом, інженерно-транспортною інфраструктурою, об’єктами громадського призначення, місцями для зберігання автотранспорту;</w:t>
      </w:r>
    </w:p>
    <w:p w14:paraId="59BD197E" w14:textId="77777777" w:rsidR="00A17348" w:rsidRDefault="00000000">
      <w:pPr>
        <w:pStyle w:val="afff"/>
        <w:numPr>
          <w:ilvl w:val="0"/>
          <w:numId w:val="42"/>
        </w:numPr>
        <w:spacing w:after="0" w:line="240" w:lineRule="auto"/>
        <w:jc w:val="both"/>
      </w:pPr>
      <w:r>
        <w:rPr>
          <w:rFonts w:ascii="Times New Roman" w:hAnsi="Times New Roman" w:cs="Times New Roman"/>
          <w:color w:val="000000" w:themeColor="text1"/>
          <w:sz w:val="24"/>
          <w:szCs w:val="24"/>
        </w:rPr>
        <w:t>спорудження та введення в експлуатацію житла, об’єктів громадського призначення та промисловості;</w:t>
      </w:r>
    </w:p>
    <w:p w14:paraId="4687E7C4" w14:textId="77777777" w:rsidR="00A17348" w:rsidRDefault="00000000">
      <w:pPr>
        <w:pStyle w:val="afff"/>
        <w:numPr>
          <w:ilvl w:val="0"/>
          <w:numId w:val="42"/>
        </w:numPr>
        <w:spacing w:after="0" w:line="240" w:lineRule="auto"/>
        <w:jc w:val="both"/>
      </w:pPr>
      <w:r>
        <w:rPr>
          <w:rFonts w:ascii="Times New Roman" w:hAnsi="Times New Roman" w:cs="Times New Roman"/>
          <w:color w:val="000000" w:themeColor="text1"/>
          <w:sz w:val="24"/>
          <w:szCs w:val="24"/>
        </w:rPr>
        <w:lastRenderedPageBreak/>
        <w:t>забезпечення суб’єктів містобудування через геоінформаційні ресурси актуальною інформацією  стосовно містобудівної діяльності на території громади всіх зацікавлених осіб;</w:t>
      </w:r>
    </w:p>
    <w:p w14:paraId="66D320BE" w14:textId="77777777" w:rsidR="00A17348" w:rsidRDefault="00000000">
      <w:pPr>
        <w:pStyle w:val="afff"/>
        <w:numPr>
          <w:ilvl w:val="0"/>
          <w:numId w:val="42"/>
        </w:numPr>
        <w:spacing w:after="0" w:line="240" w:lineRule="auto"/>
        <w:jc w:val="both"/>
      </w:pPr>
      <w:r>
        <w:rPr>
          <w:rFonts w:ascii="Times New Roman" w:eastAsia="Times New Roman" w:hAnsi="Times New Roman" w:cs="Times New Roman"/>
          <w:color w:val="000000" w:themeColor="text1"/>
          <w:sz w:val="24"/>
          <w:szCs w:val="24"/>
          <w:lang w:eastAsia="ru-RU"/>
        </w:rPr>
        <w:t>забезпечить громадський контроль за містобудівною діяльністю</w:t>
      </w:r>
      <w:r>
        <w:rPr>
          <w:rFonts w:ascii="Times New Roman" w:hAnsi="Times New Roman" w:cs="Times New Roman"/>
          <w:color w:val="000000" w:themeColor="text1"/>
          <w:sz w:val="24"/>
          <w:szCs w:val="24"/>
        </w:rPr>
        <w:t>.</w:t>
      </w:r>
    </w:p>
    <w:p w14:paraId="4C9C115C" w14:textId="77777777" w:rsidR="00A17348" w:rsidRDefault="00A17348">
      <w:pPr>
        <w:spacing w:after="0" w:line="240" w:lineRule="auto"/>
        <w:ind w:firstLine="520"/>
        <w:jc w:val="both"/>
        <w:rPr>
          <w:rFonts w:ascii="Times New Roman" w:hAnsi="Times New Roman" w:cs="Times New Roman"/>
          <w:b/>
          <w:bCs/>
          <w:color w:val="000000" w:themeColor="text1"/>
          <w:sz w:val="24"/>
          <w:szCs w:val="24"/>
        </w:rPr>
      </w:pPr>
    </w:p>
    <w:p w14:paraId="1A52C553" w14:textId="77777777" w:rsidR="00A17348" w:rsidRDefault="00A17348">
      <w:pPr>
        <w:spacing w:after="0" w:line="240" w:lineRule="auto"/>
        <w:jc w:val="center"/>
        <w:rPr>
          <w:rFonts w:ascii="Times New Roman" w:hAnsi="Times New Roman" w:cs="Times New Roman"/>
          <w:b/>
          <w:color w:val="000000" w:themeColor="text1"/>
          <w:sz w:val="24"/>
          <w:szCs w:val="24"/>
          <w:lang w:val="ru-RU" w:eastAsia="zh-CN"/>
        </w:rPr>
      </w:pPr>
      <w:bookmarkStart w:id="2" w:name="_Hlk30425082"/>
      <w:bookmarkEnd w:id="2"/>
    </w:p>
    <w:p w14:paraId="7468BEE4" w14:textId="77777777" w:rsidR="00A17348" w:rsidRDefault="00000000">
      <w:pPr>
        <w:spacing w:after="0" w:line="240" w:lineRule="auto"/>
        <w:jc w:val="center"/>
      </w:pPr>
      <w:r>
        <w:rPr>
          <w:rFonts w:ascii="Times New Roman" w:hAnsi="Times New Roman" w:cs="Times New Roman"/>
          <w:b/>
          <w:color w:val="000000" w:themeColor="text1"/>
          <w:sz w:val="24"/>
          <w:szCs w:val="24"/>
          <w:lang w:val="ru-RU" w:eastAsia="zh-CN"/>
        </w:rPr>
        <w:t>4.</w:t>
      </w:r>
      <w:r>
        <w:rPr>
          <w:rFonts w:ascii="Times New Roman" w:hAnsi="Times New Roman" w:cs="Times New Roman"/>
          <w:b/>
          <w:color w:val="000000" w:themeColor="text1"/>
          <w:sz w:val="24"/>
          <w:szCs w:val="24"/>
          <w:lang w:eastAsia="zh-CN"/>
        </w:rPr>
        <w:t>3.3</w:t>
      </w:r>
      <w:r>
        <w:rPr>
          <w:rFonts w:ascii="Times New Roman" w:hAnsi="Times New Roman" w:cs="Times New Roman"/>
          <w:b/>
          <w:color w:val="000000" w:themeColor="text1"/>
          <w:sz w:val="24"/>
          <w:szCs w:val="24"/>
          <w:lang w:val="ru-RU" w:eastAsia="zh-CN"/>
        </w:rPr>
        <w:t xml:space="preserve"> </w:t>
      </w:r>
      <w:r>
        <w:rPr>
          <w:rFonts w:ascii="Times New Roman" w:hAnsi="Times New Roman" w:cs="Times New Roman"/>
          <w:b/>
          <w:color w:val="000000" w:themeColor="text1"/>
          <w:sz w:val="24"/>
          <w:szCs w:val="24"/>
          <w:lang w:eastAsia="zh-CN"/>
        </w:rPr>
        <w:t>Діяльність підприємств комунальної форми власності у сфері житлово-комунального господарства</w:t>
      </w:r>
    </w:p>
    <w:p w14:paraId="71702471" w14:textId="77777777" w:rsidR="00A17348" w:rsidRDefault="00000000">
      <w:pPr>
        <w:tabs>
          <w:tab w:val="left" w:pos="738"/>
        </w:tabs>
        <w:spacing w:after="0" w:line="240" w:lineRule="auto"/>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ab/>
        <w:t>Діяльність 4 комунальних підприємств, створених Славутською міською радою, спрямована на надання послуг із забезпечення життєдіяльності громади, зокрема, переважною більшістю з них - у сфері житлово – комунального господарства. Але їх фінансовий стан не в повній мірі забезпечує потреби їх розвитку .</w:t>
      </w:r>
      <w:r>
        <w:rPr>
          <w:rFonts w:ascii="Times New Roman" w:hAnsi="Times New Roman" w:cs="Times New Roman"/>
          <w:color w:val="000000" w:themeColor="text1"/>
          <w:sz w:val="24"/>
          <w:szCs w:val="24"/>
          <w:lang w:eastAsia="zh-CN"/>
        </w:rPr>
        <w:tab/>
      </w:r>
    </w:p>
    <w:p w14:paraId="7632E760" w14:textId="77777777" w:rsidR="00A17348" w:rsidRDefault="00A17348">
      <w:pPr>
        <w:tabs>
          <w:tab w:val="left" w:pos="738"/>
        </w:tabs>
        <w:spacing w:after="0" w:line="240" w:lineRule="auto"/>
        <w:jc w:val="both"/>
        <w:rPr>
          <w:rFonts w:ascii="Times New Roman" w:hAnsi="Times New Roman" w:cs="Times New Roman"/>
          <w:color w:val="000000" w:themeColor="text1"/>
          <w:sz w:val="24"/>
          <w:szCs w:val="24"/>
          <w:lang w:eastAsia="zh-CN"/>
        </w:rPr>
      </w:pPr>
    </w:p>
    <w:p w14:paraId="19E35679" w14:textId="77777777" w:rsidR="00A17348" w:rsidRDefault="00000000">
      <w:pPr>
        <w:tabs>
          <w:tab w:val="left" w:pos="738"/>
        </w:tabs>
        <w:spacing w:after="0" w:line="240" w:lineRule="auto"/>
        <w:jc w:val="both"/>
        <w:rPr>
          <w:rFonts w:ascii="Times New Roman" w:hAnsi="Times New Roman" w:cs="Times New Roman"/>
          <w:b/>
          <w:i/>
          <w:iCs/>
          <w:color w:val="000000" w:themeColor="text1"/>
          <w:sz w:val="24"/>
          <w:szCs w:val="24"/>
          <w:lang w:eastAsia="zh-CN"/>
        </w:rPr>
      </w:pPr>
      <w:r>
        <w:rPr>
          <w:rFonts w:ascii="Times New Roman" w:hAnsi="Times New Roman" w:cs="Times New Roman"/>
          <w:b/>
          <w:i/>
          <w:iCs/>
          <w:color w:val="000000" w:themeColor="text1"/>
          <w:sz w:val="24"/>
          <w:szCs w:val="24"/>
          <w:lang w:eastAsia="zh-CN"/>
        </w:rPr>
        <w:t>Проблемні питання:</w:t>
      </w:r>
    </w:p>
    <w:p w14:paraId="41791887" w14:textId="77777777" w:rsidR="00A17348" w:rsidRDefault="00000000">
      <w:pPr>
        <w:pStyle w:val="afff"/>
        <w:numPr>
          <w:ilvl w:val="0"/>
          <w:numId w:val="1"/>
        </w:numPr>
        <w:spacing w:after="0" w:line="240" w:lineRule="auto"/>
        <w:jc w:val="both"/>
      </w:pPr>
      <w:r>
        <w:rPr>
          <w:rFonts w:ascii="Times New Roman" w:hAnsi="Times New Roman" w:cs="Times New Roman"/>
          <w:color w:val="000000" w:themeColor="text1"/>
          <w:sz w:val="24"/>
          <w:szCs w:val="24"/>
          <w:lang w:eastAsia="zh-CN"/>
        </w:rPr>
        <w:t>значний знос основних фондів;</w:t>
      </w:r>
    </w:p>
    <w:p w14:paraId="5DAED233" w14:textId="77777777" w:rsidR="00A17348" w:rsidRDefault="00000000">
      <w:pPr>
        <w:pStyle w:val="afff"/>
        <w:numPr>
          <w:ilvl w:val="0"/>
          <w:numId w:val="1"/>
        </w:numPr>
        <w:spacing w:after="0" w:line="240" w:lineRule="auto"/>
        <w:jc w:val="both"/>
      </w:pPr>
      <w:r>
        <w:rPr>
          <w:rFonts w:ascii="Times New Roman" w:hAnsi="Times New Roman" w:cs="Times New Roman"/>
          <w:color w:val="000000" w:themeColor="text1"/>
          <w:sz w:val="24"/>
          <w:szCs w:val="24"/>
          <w:lang w:eastAsia="zh-CN"/>
        </w:rPr>
        <w:t>застарілість внутрішньобудинкових мереж електро-, тепло-,</w:t>
      </w:r>
    </w:p>
    <w:p w14:paraId="16C2E298"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водозабезпечення і водовідведення та зовнішніх мереж водозабезпечення і водовідведення;</w:t>
      </w:r>
    </w:p>
    <w:p w14:paraId="4D7BA28E" w14:textId="77777777" w:rsidR="00A17348" w:rsidRDefault="00000000">
      <w:pPr>
        <w:pStyle w:val="afff"/>
        <w:numPr>
          <w:ilvl w:val="0"/>
          <w:numId w:val="2"/>
        </w:numPr>
        <w:spacing w:after="0" w:line="240" w:lineRule="auto"/>
        <w:jc w:val="both"/>
      </w:pPr>
      <w:r>
        <w:rPr>
          <w:rFonts w:ascii="Times New Roman" w:hAnsi="Times New Roman" w:cs="Times New Roman"/>
          <w:color w:val="000000" w:themeColor="text1"/>
          <w:sz w:val="24"/>
          <w:szCs w:val="24"/>
          <w:lang w:eastAsia="zh-CN"/>
        </w:rPr>
        <w:t>застарілі та енергоємні технології виробництва послуг;</w:t>
      </w:r>
    </w:p>
    <w:p w14:paraId="1B180A6A" w14:textId="77777777" w:rsidR="00A17348" w:rsidRDefault="00000000">
      <w:pPr>
        <w:pStyle w:val="afff"/>
        <w:numPr>
          <w:ilvl w:val="0"/>
          <w:numId w:val="2"/>
        </w:numPr>
        <w:spacing w:after="0" w:line="240" w:lineRule="auto"/>
        <w:jc w:val="both"/>
      </w:pPr>
      <w:r>
        <w:rPr>
          <w:rFonts w:ascii="Times New Roman" w:hAnsi="Times New Roman" w:cs="Times New Roman"/>
          <w:color w:val="000000" w:themeColor="text1"/>
          <w:sz w:val="24"/>
          <w:szCs w:val="24"/>
          <w:lang w:eastAsia="zh-CN"/>
        </w:rPr>
        <w:t>обмеженість обігових коштів;</w:t>
      </w:r>
    </w:p>
    <w:p w14:paraId="04543C69" w14:textId="77777777" w:rsidR="00A17348" w:rsidRDefault="00000000">
      <w:pPr>
        <w:pStyle w:val="afff"/>
        <w:numPr>
          <w:ilvl w:val="0"/>
          <w:numId w:val="2"/>
        </w:numPr>
        <w:spacing w:after="0" w:line="240" w:lineRule="auto"/>
        <w:jc w:val="both"/>
      </w:pPr>
      <w:r>
        <w:rPr>
          <w:rFonts w:ascii="Times New Roman" w:hAnsi="Times New Roman" w:cs="Times New Roman"/>
          <w:color w:val="000000" w:themeColor="text1"/>
          <w:sz w:val="24"/>
          <w:szCs w:val="24"/>
          <w:lang w:eastAsia="zh-CN"/>
        </w:rPr>
        <w:t>недостатність рівня оплати населенням за житлово-комунальні послуги;</w:t>
      </w:r>
    </w:p>
    <w:p w14:paraId="2E9E2897" w14:textId="77777777" w:rsidR="00A17348" w:rsidRDefault="00000000">
      <w:pPr>
        <w:pStyle w:val="afff"/>
        <w:numPr>
          <w:ilvl w:val="0"/>
          <w:numId w:val="2"/>
        </w:numPr>
        <w:spacing w:after="0" w:line="240" w:lineRule="auto"/>
        <w:jc w:val="both"/>
      </w:pPr>
      <w:r>
        <w:rPr>
          <w:rFonts w:ascii="Times New Roman" w:hAnsi="Times New Roman" w:cs="Times New Roman"/>
          <w:color w:val="000000" w:themeColor="text1"/>
          <w:sz w:val="24"/>
          <w:szCs w:val="24"/>
          <w:lang w:eastAsia="zh-CN"/>
        </w:rPr>
        <w:t xml:space="preserve">неповне відшкодування різниці в тарифах для населення за послуги з </w:t>
      </w:r>
    </w:p>
    <w:p w14:paraId="0487F549" w14:textId="77777777" w:rsidR="00A17348" w:rsidRDefault="00000000">
      <w:pPr>
        <w:spacing w:after="0" w:line="240" w:lineRule="auto"/>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теплопостачання.</w:t>
      </w:r>
    </w:p>
    <w:p w14:paraId="6ED9AF7C" w14:textId="77777777" w:rsidR="00A17348" w:rsidRDefault="00A17348">
      <w:pPr>
        <w:spacing w:after="0" w:line="240" w:lineRule="auto"/>
        <w:jc w:val="both"/>
        <w:rPr>
          <w:rFonts w:ascii="Times New Roman" w:hAnsi="Times New Roman" w:cs="Times New Roman"/>
          <w:b/>
          <w:i/>
          <w:iCs/>
          <w:color w:val="000000" w:themeColor="text1"/>
          <w:sz w:val="24"/>
          <w:szCs w:val="24"/>
          <w:lang w:eastAsia="zh-CN"/>
        </w:rPr>
      </w:pPr>
    </w:p>
    <w:p w14:paraId="302E0A34" w14:textId="77777777" w:rsidR="00A17348" w:rsidRDefault="00000000">
      <w:pPr>
        <w:spacing w:after="0" w:line="240" w:lineRule="auto"/>
        <w:jc w:val="both"/>
        <w:rPr>
          <w:rFonts w:ascii="Times New Roman" w:hAnsi="Times New Roman" w:cs="Times New Roman"/>
          <w:b/>
          <w:i/>
          <w:iCs/>
          <w:color w:val="000000" w:themeColor="text1"/>
          <w:sz w:val="24"/>
          <w:szCs w:val="24"/>
          <w:lang w:eastAsia="zh-CN"/>
        </w:rPr>
      </w:pPr>
      <w:r>
        <w:rPr>
          <w:rFonts w:ascii="Times New Roman" w:hAnsi="Times New Roman" w:cs="Times New Roman"/>
          <w:b/>
          <w:i/>
          <w:iCs/>
          <w:color w:val="000000" w:themeColor="text1"/>
          <w:sz w:val="24"/>
          <w:szCs w:val="24"/>
          <w:lang w:eastAsia="zh-CN"/>
        </w:rPr>
        <w:t>Цілі та основні ключові завдання розвитку у 2026 році:</w:t>
      </w:r>
    </w:p>
    <w:p w14:paraId="714A44EE" w14:textId="77777777" w:rsidR="00A17348" w:rsidRDefault="00000000">
      <w:pPr>
        <w:pStyle w:val="afff"/>
        <w:numPr>
          <w:ilvl w:val="0"/>
          <w:numId w:val="3"/>
        </w:numPr>
        <w:spacing w:after="0" w:line="240" w:lineRule="auto"/>
        <w:jc w:val="both"/>
      </w:pPr>
      <w:r>
        <w:rPr>
          <w:rFonts w:ascii="Times New Roman" w:hAnsi="Times New Roman" w:cs="Times New Roman"/>
          <w:color w:val="000000" w:themeColor="text1"/>
          <w:sz w:val="24"/>
          <w:szCs w:val="24"/>
          <w:lang w:eastAsia="zh-CN"/>
        </w:rPr>
        <w:t>розвиток та розширення виробничих можливостей комунальних підприємств громади;</w:t>
      </w:r>
    </w:p>
    <w:p w14:paraId="494348B6" w14:textId="77777777" w:rsidR="00A17348" w:rsidRDefault="00000000">
      <w:pPr>
        <w:pStyle w:val="afff"/>
        <w:numPr>
          <w:ilvl w:val="0"/>
          <w:numId w:val="3"/>
        </w:numPr>
        <w:spacing w:after="0" w:line="240" w:lineRule="auto"/>
        <w:jc w:val="both"/>
      </w:pPr>
      <w:r>
        <w:rPr>
          <w:rFonts w:ascii="Times New Roman" w:hAnsi="Times New Roman" w:cs="Times New Roman"/>
          <w:color w:val="000000" w:themeColor="text1"/>
          <w:sz w:val="24"/>
          <w:szCs w:val="24"/>
          <w:lang w:eastAsia="zh-CN"/>
        </w:rPr>
        <w:t>оптимізація витрат підприємств;</w:t>
      </w:r>
    </w:p>
    <w:p w14:paraId="35493779" w14:textId="77777777" w:rsidR="00A17348" w:rsidRDefault="00000000">
      <w:pPr>
        <w:pStyle w:val="afff"/>
        <w:numPr>
          <w:ilvl w:val="0"/>
          <w:numId w:val="3"/>
        </w:numPr>
        <w:spacing w:after="0" w:line="240" w:lineRule="auto"/>
        <w:jc w:val="both"/>
      </w:pPr>
      <w:r>
        <w:rPr>
          <w:rFonts w:ascii="Times New Roman" w:hAnsi="Times New Roman" w:cs="Times New Roman"/>
          <w:color w:val="000000" w:themeColor="text1"/>
          <w:sz w:val="24"/>
          <w:szCs w:val="24"/>
          <w:lang w:eastAsia="zh-CN"/>
        </w:rPr>
        <w:t xml:space="preserve">забезпечення беззбиткового, безперебійного функціонування комунальних </w:t>
      </w:r>
    </w:p>
    <w:p w14:paraId="54E1F020"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підприємств громади;</w:t>
      </w:r>
    </w:p>
    <w:p w14:paraId="7AC5ED4A" w14:textId="77777777" w:rsidR="00A17348" w:rsidRDefault="00000000">
      <w:pPr>
        <w:pStyle w:val="afff"/>
        <w:numPr>
          <w:ilvl w:val="0"/>
          <w:numId w:val="4"/>
        </w:numPr>
        <w:spacing w:after="0" w:line="240" w:lineRule="auto"/>
        <w:jc w:val="both"/>
      </w:pPr>
      <w:r>
        <w:rPr>
          <w:rFonts w:ascii="Times New Roman" w:hAnsi="Times New Roman" w:cs="Times New Roman"/>
          <w:color w:val="000000" w:themeColor="text1"/>
          <w:sz w:val="24"/>
          <w:szCs w:val="24"/>
          <w:lang w:eastAsia="zh-CN"/>
        </w:rPr>
        <w:t xml:space="preserve">розширення спектру послуг, що надаються на госпрозрахунковій основі. </w:t>
      </w:r>
    </w:p>
    <w:p w14:paraId="162D1EC8" w14:textId="77777777" w:rsidR="00A17348" w:rsidRDefault="00000000">
      <w:pPr>
        <w:pStyle w:val="afff"/>
        <w:numPr>
          <w:ilvl w:val="0"/>
          <w:numId w:val="4"/>
        </w:numPr>
        <w:spacing w:after="0" w:line="240" w:lineRule="auto"/>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впровадження енергозберігаючих заходів.</w:t>
      </w:r>
    </w:p>
    <w:p w14:paraId="5C028B89" w14:textId="77777777" w:rsidR="00A17348" w:rsidRDefault="00A17348">
      <w:pPr>
        <w:pStyle w:val="afff"/>
        <w:spacing w:after="0" w:line="240" w:lineRule="auto"/>
        <w:ind w:left="0"/>
        <w:jc w:val="both"/>
        <w:rPr>
          <w:rFonts w:ascii="Times New Roman" w:hAnsi="Times New Roman" w:cs="Times New Roman"/>
          <w:color w:val="000000" w:themeColor="text1"/>
          <w:sz w:val="24"/>
          <w:szCs w:val="24"/>
          <w:lang w:eastAsia="zh-CN"/>
        </w:rPr>
      </w:pPr>
    </w:p>
    <w:p w14:paraId="68AFFF67" w14:textId="77777777" w:rsidR="00A17348" w:rsidRDefault="00000000">
      <w:pPr>
        <w:pStyle w:val="afff"/>
        <w:spacing w:after="0" w:line="240" w:lineRule="auto"/>
        <w:ind w:left="0"/>
        <w:jc w:val="both"/>
        <w:rPr>
          <w:rFonts w:ascii="Times New Roman" w:hAnsi="Times New Roman" w:cs="Times New Roman"/>
          <w:b/>
          <w:i/>
          <w:iCs/>
          <w:color w:val="000000" w:themeColor="text1"/>
          <w:sz w:val="24"/>
          <w:szCs w:val="24"/>
          <w:lang w:eastAsia="zh-CN"/>
        </w:rPr>
      </w:pPr>
      <w:r>
        <w:rPr>
          <w:rFonts w:ascii="Times New Roman" w:hAnsi="Times New Roman" w:cs="Times New Roman"/>
          <w:b/>
          <w:i/>
          <w:iCs/>
          <w:color w:val="000000" w:themeColor="text1"/>
          <w:sz w:val="24"/>
          <w:szCs w:val="24"/>
          <w:lang w:eastAsia="zh-CN"/>
        </w:rPr>
        <w:t>Шляхи розв’язання головних проблем та досягнення поставлених цілей:</w:t>
      </w:r>
    </w:p>
    <w:p w14:paraId="42E5FD31" w14:textId="77777777" w:rsidR="00A17348" w:rsidRDefault="00000000">
      <w:pPr>
        <w:pStyle w:val="afff"/>
        <w:numPr>
          <w:ilvl w:val="0"/>
          <w:numId w:val="4"/>
        </w:numPr>
        <w:spacing w:after="0" w:line="240" w:lineRule="auto"/>
        <w:jc w:val="both"/>
      </w:pPr>
      <w:r>
        <w:rPr>
          <w:rFonts w:ascii="Times New Roman" w:hAnsi="Times New Roman" w:cs="Times New Roman"/>
          <w:color w:val="000000" w:themeColor="text1"/>
          <w:sz w:val="24"/>
          <w:szCs w:val="24"/>
          <w:lang w:eastAsia="zh-CN"/>
        </w:rPr>
        <w:t xml:space="preserve">збільшення частки обсягів надання послуг населенню та стороннім організаціям в </w:t>
      </w:r>
    </w:p>
    <w:p w14:paraId="0C2F146D"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загальному обсязі доходу (виручки) підприємств;</w:t>
      </w:r>
    </w:p>
    <w:p w14:paraId="052F41FD" w14:textId="77777777" w:rsidR="00A17348" w:rsidRDefault="00000000">
      <w:pPr>
        <w:pStyle w:val="afff"/>
        <w:numPr>
          <w:ilvl w:val="0"/>
          <w:numId w:val="4"/>
        </w:numPr>
        <w:spacing w:after="0" w:line="240" w:lineRule="auto"/>
        <w:jc w:val="both"/>
      </w:pPr>
      <w:r>
        <w:rPr>
          <w:rFonts w:ascii="Times New Roman" w:hAnsi="Times New Roman" w:cs="Times New Roman"/>
          <w:color w:val="000000" w:themeColor="text1"/>
          <w:sz w:val="24"/>
          <w:szCs w:val="24"/>
          <w:lang w:eastAsia="zh-CN"/>
        </w:rPr>
        <w:t>залучення ресурсів, інвестицій на розвиток та поліпшення матеріально-</w:t>
      </w:r>
    </w:p>
    <w:p w14:paraId="010336B8"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технічної бази підприємств;</w:t>
      </w:r>
    </w:p>
    <w:p w14:paraId="7356DFF9" w14:textId="77777777" w:rsidR="00A17348" w:rsidRDefault="00000000">
      <w:pPr>
        <w:pStyle w:val="afff"/>
        <w:numPr>
          <w:ilvl w:val="0"/>
          <w:numId w:val="4"/>
        </w:numPr>
        <w:spacing w:after="0" w:line="240" w:lineRule="auto"/>
        <w:jc w:val="both"/>
      </w:pPr>
      <w:r>
        <w:rPr>
          <w:rFonts w:ascii="Times New Roman" w:hAnsi="Times New Roman" w:cs="Times New Roman"/>
          <w:color w:val="000000" w:themeColor="text1"/>
          <w:sz w:val="24"/>
          <w:szCs w:val="24"/>
          <w:shd w:val="clear" w:color="auto" w:fill="FFFFFF"/>
        </w:rPr>
        <w:t>впровадження та розвиток альтернативних джерел енергії</w:t>
      </w:r>
      <w:r>
        <w:rPr>
          <w:rFonts w:ascii="Times New Roman" w:hAnsi="Times New Roman" w:cs="Times New Roman"/>
          <w:color w:val="000000" w:themeColor="text1"/>
          <w:sz w:val="24"/>
          <w:szCs w:val="24"/>
          <w:lang w:eastAsia="zh-CN"/>
        </w:rPr>
        <w:t xml:space="preserve"> зокрема сонячних панелей </w:t>
      </w:r>
    </w:p>
    <w:p w14:paraId="66DB36F6" w14:textId="77777777" w:rsidR="00A17348" w:rsidRDefault="00000000">
      <w:pPr>
        <w:spacing w:after="0" w:line="240" w:lineRule="auto"/>
        <w:ind w:left="360"/>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та когенераційних установок.</w:t>
      </w:r>
    </w:p>
    <w:p w14:paraId="02D86924" w14:textId="77777777" w:rsidR="00A17348" w:rsidRDefault="00A17348">
      <w:pPr>
        <w:spacing w:after="0" w:line="240" w:lineRule="auto"/>
        <w:jc w:val="both"/>
        <w:rPr>
          <w:rFonts w:ascii="Times New Roman" w:hAnsi="Times New Roman" w:cs="Times New Roman"/>
          <w:color w:val="000000" w:themeColor="text1"/>
          <w:sz w:val="24"/>
          <w:szCs w:val="24"/>
          <w:lang w:eastAsia="zh-CN"/>
        </w:rPr>
      </w:pPr>
    </w:p>
    <w:p w14:paraId="43464186" w14:textId="77777777" w:rsidR="00A17348" w:rsidRDefault="00000000">
      <w:pPr>
        <w:spacing w:after="0" w:line="240" w:lineRule="auto"/>
        <w:jc w:val="both"/>
        <w:rPr>
          <w:rFonts w:ascii="Times New Roman" w:hAnsi="Times New Roman" w:cs="Times New Roman"/>
          <w:b/>
          <w:i/>
          <w:iCs/>
          <w:color w:val="000000" w:themeColor="text1"/>
          <w:sz w:val="24"/>
          <w:szCs w:val="24"/>
          <w:lang w:eastAsia="zh-CN"/>
        </w:rPr>
      </w:pPr>
      <w:r>
        <w:rPr>
          <w:rFonts w:ascii="Times New Roman" w:hAnsi="Times New Roman" w:cs="Times New Roman"/>
          <w:b/>
          <w:i/>
          <w:iCs/>
          <w:color w:val="000000" w:themeColor="text1"/>
          <w:sz w:val="24"/>
          <w:szCs w:val="24"/>
          <w:lang w:eastAsia="zh-CN"/>
        </w:rPr>
        <w:t>Очікувані результати:</w:t>
      </w:r>
    </w:p>
    <w:p w14:paraId="794C9B67" w14:textId="77777777" w:rsidR="00A17348" w:rsidRDefault="00000000">
      <w:pPr>
        <w:pStyle w:val="afff"/>
        <w:numPr>
          <w:ilvl w:val="0"/>
          <w:numId w:val="4"/>
        </w:numPr>
        <w:spacing w:after="0" w:line="240" w:lineRule="auto"/>
        <w:jc w:val="both"/>
      </w:pPr>
      <w:r>
        <w:rPr>
          <w:rFonts w:ascii="Times New Roman" w:hAnsi="Times New Roman" w:cs="Times New Roman"/>
          <w:color w:val="000000" w:themeColor="text1"/>
          <w:sz w:val="24"/>
          <w:szCs w:val="24"/>
          <w:lang w:eastAsia="zh-CN"/>
        </w:rPr>
        <w:t xml:space="preserve">підвищення якості, надійності житлово-комунального обслуговування </w:t>
      </w:r>
    </w:p>
    <w:p w14:paraId="0AF2BA94"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жителів громади;</w:t>
      </w:r>
    </w:p>
    <w:p w14:paraId="1CEC727F" w14:textId="77777777" w:rsidR="00A17348" w:rsidRDefault="00000000">
      <w:pPr>
        <w:pStyle w:val="afff"/>
        <w:numPr>
          <w:ilvl w:val="0"/>
          <w:numId w:val="4"/>
        </w:numPr>
        <w:spacing w:after="0" w:line="240" w:lineRule="auto"/>
        <w:jc w:val="both"/>
      </w:pPr>
      <w:r>
        <w:rPr>
          <w:rFonts w:ascii="Times New Roman" w:hAnsi="Times New Roman" w:cs="Times New Roman"/>
          <w:color w:val="000000" w:themeColor="text1"/>
          <w:sz w:val="24"/>
          <w:szCs w:val="24"/>
          <w:lang w:eastAsia="zh-CN"/>
        </w:rPr>
        <w:t>забезпечення ефективного використання комунального майна, переданого</w:t>
      </w:r>
    </w:p>
    <w:p w14:paraId="35F1247D"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 xml:space="preserve"> в господарське відання; </w:t>
      </w:r>
    </w:p>
    <w:p w14:paraId="7F11ABA5" w14:textId="77777777" w:rsidR="00A17348" w:rsidRDefault="00000000">
      <w:pPr>
        <w:pStyle w:val="afff"/>
        <w:numPr>
          <w:ilvl w:val="0"/>
          <w:numId w:val="4"/>
        </w:numPr>
        <w:spacing w:after="0" w:line="240" w:lineRule="auto"/>
        <w:jc w:val="both"/>
      </w:pPr>
      <w:r>
        <w:rPr>
          <w:rFonts w:ascii="Times New Roman" w:hAnsi="Times New Roman" w:cs="Times New Roman"/>
          <w:color w:val="000000" w:themeColor="text1"/>
          <w:sz w:val="24"/>
          <w:szCs w:val="24"/>
          <w:lang w:eastAsia="zh-CN"/>
        </w:rPr>
        <w:t>підвищення платоспроможності підприємств;</w:t>
      </w:r>
    </w:p>
    <w:p w14:paraId="63F2C9C8" w14:textId="77777777" w:rsidR="00A17348" w:rsidRDefault="00000000">
      <w:pPr>
        <w:pStyle w:val="afff"/>
        <w:numPr>
          <w:ilvl w:val="0"/>
          <w:numId w:val="4"/>
        </w:numPr>
        <w:spacing w:after="0" w:line="240" w:lineRule="auto"/>
        <w:jc w:val="both"/>
      </w:pPr>
      <w:r>
        <w:rPr>
          <w:rFonts w:ascii="Times New Roman" w:hAnsi="Times New Roman" w:cs="Times New Roman"/>
          <w:color w:val="000000" w:themeColor="text1"/>
          <w:sz w:val="24"/>
          <w:szCs w:val="24"/>
          <w:lang w:eastAsia="zh-CN"/>
        </w:rPr>
        <w:t xml:space="preserve">здійснення оновлення (придбання) необхідного обладнання, парку транспортних </w:t>
      </w:r>
    </w:p>
    <w:p w14:paraId="7433ECC6"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засобів та його підтримання в належному технічному стані.</w:t>
      </w:r>
    </w:p>
    <w:p w14:paraId="070F5015" w14:textId="77777777" w:rsidR="00A17348" w:rsidRDefault="00A17348">
      <w:pPr>
        <w:spacing w:after="0" w:line="240" w:lineRule="auto"/>
        <w:jc w:val="both"/>
        <w:rPr>
          <w:rFonts w:ascii="Times New Roman" w:hAnsi="Times New Roman" w:cs="Times New Roman"/>
          <w:color w:val="000000" w:themeColor="text1"/>
          <w:sz w:val="24"/>
          <w:szCs w:val="24"/>
          <w:lang w:eastAsia="zh-CN"/>
        </w:rPr>
      </w:pPr>
    </w:p>
    <w:p w14:paraId="717FFBAF" w14:textId="77777777" w:rsidR="00A17348" w:rsidRDefault="00A17348">
      <w:pPr>
        <w:spacing w:after="0" w:line="240" w:lineRule="auto"/>
        <w:jc w:val="center"/>
        <w:rPr>
          <w:rFonts w:ascii="Times New Roman" w:hAnsi="Times New Roman" w:cs="Times New Roman"/>
          <w:b/>
          <w:color w:val="000000" w:themeColor="text1"/>
          <w:sz w:val="24"/>
          <w:szCs w:val="24"/>
          <w:lang w:eastAsia="zh-CN"/>
        </w:rPr>
      </w:pPr>
    </w:p>
    <w:p w14:paraId="55E76268" w14:textId="77777777" w:rsidR="00A17348" w:rsidRDefault="00000000">
      <w:pPr>
        <w:spacing w:after="0" w:line="240" w:lineRule="auto"/>
        <w:jc w:val="center"/>
        <w:rPr>
          <w:rFonts w:ascii="Times New Roman" w:hAnsi="Times New Roman" w:cs="Times New Roman"/>
          <w:b/>
          <w:color w:val="000000" w:themeColor="text1"/>
          <w:sz w:val="24"/>
          <w:szCs w:val="24"/>
          <w:lang w:eastAsia="zh-CN"/>
        </w:rPr>
      </w:pPr>
      <w:r>
        <w:rPr>
          <w:rFonts w:ascii="Times New Roman" w:hAnsi="Times New Roman" w:cs="Times New Roman"/>
          <w:b/>
          <w:color w:val="000000" w:themeColor="text1"/>
          <w:sz w:val="24"/>
          <w:szCs w:val="24"/>
          <w:lang w:eastAsia="zh-CN"/>
        </w:rPr>
        <w:t>4.4 РОЗВИТОК РЕАЛЬНОГО СЕКТОРУ ЕКОНОМІКИ</w:t>
      </w:r>
    </w:p>
    <w:p w14:paraId="28B7171C" w14:textId="77777777" w:rsidR="00A17348" w:rsidRDefault="00000000">
      <w:pPr>
        <w:spacing w:after="0" w:line="240" w:lineRule="auto"/>
        <w:jc w:val="center"/>
      </w:pPr>
      <w:r>
        <w:rPr>
          <w:rFonts w:ascii="Times New Roman" w:hAnsi="Times New Roman" w:cs="Times New Roman"/>
          <w:b/>
          <w:color w:val="000000" w:themeColor="text1"/>
          <w:sz w:val="24"/>
          <w:szCs w:val="24"/>
          <w:lang w:val="ru-RU" w:eastAsia="zh-CN"/>
        </w:rPr>
        <w:lastRenderedPageBreak/>
        <w:t>4.4.</w:t>
      </w:r>
      <w:r>
        <w:rPr>
          <w:rFonts w:ascii="Times New Roman" w:hAnsi="Times New Roman" w:cs="Times New Roman"/>
          <w:b/>
          <w:color w:val="000000" w:themeColor="text1"/>
          <w:sz w:val="24"/>
          <w:szCs w:val="24"/>
          <w:lang w:eastAsia="zh-CN"/>
        </w:rPr>
        <w:t>1 Енергозабезпечення та енергозбереження</w:t>
      </w:r>
    </w:p>
    <w:p w14:paraId="12FE5328" w14:textId="77777777" w:rsidR="00A17348" w:rsidRDefault="00000000">
      <w:pPr>
        <w:spacing w:after="0" w:line="240" w:lineRule="auto"/>
        <w:jc w:val="both"/>
        <w:rPr>
          <w:i/>
          <w:iCs/>
        </w:rPr>
      </w:pPr>
      <w:r>
        <w:rPr>
          <w:rFonts w:ascii="Times New Roman" w:hAnsi="Times New Roman" w:cs="Times New Roman"/>
          <w:b/>
          <w:i/>
          <w:iCs/>
          <w:color w:val="000000" w:themeColor="text1"/>
          <w:sz w:val="24"/>
          <w:szCs w:val="24"/>
          <w:lang w:eastAsia="zh-CN"/>
        </w:rPr>
        <w:t>Головні цілі на 2026 рік:</w:t>
      </w:r>
    </w:p>
    <w:p w14:paraId="41C8F209" w14:textId="77777777" w:rsidR="00A17348" w:rsidRDefault="00000000">
      <w:pPr>
        <w:pStyle w:val="afff"/>
        <w:numPr>
          <w:ilvl w:val="0"/>
          <w:numId w:val="5"/>
        </w:numPr>
        <w:spacing w:after="0" w:line="240" w:lineRule="auto"/>
        <w:jc w:val="both"/>
      </w:pPr>
      <w:r>
        <w:rPr>
          <w:rFonts w:ascii="Times New Roman" w:hAnsi="Times New Roman" w:cs="Times New Roman"/>
          <w:color w:val="000000" w:themeColor="text1"/>
          <w:sz w:val="24"/>
          <w:szCs w:val="24"/>
          <w:lang w:eastAsia="zh-CN"/>
        </w:rPr>
        <w:t>підвищення ефективності та раціональності використання  енергоносіїв (природний газ, теплова енергія, електроенергія, вода) в усіх закладах, установах, підприємствах та організаціях Славутської міської ТГ;</w:t>
      </w:r>
    </w:p>
    <w:p w14:paraId="54FA0834" w14:textId="77777777" w:rsidR="00A17348" w:rsidRDefault="00000000">
      <w:pPr>
        <w:pStyle w:val="afff"/>
        <w:numPr>
          <w:ilvl w:val="0"/>
          <w:numId w:val="5"/>
        </w:numPr>
        <w:spacing w:after="0" w:line="240" w:lineRule="auto"/>
        <w:jc w:val="both"/>
      </w:pPr>
      <w:r>
        <w:rPr>
          <w:rFonts w:ascii="Times New Roman" w:hAnsi="Times New Roman" w:cs="Times New Roman"/>
          <w:color w:val="000000" w:themeColor="text1"/>
          <w:sz w:val="24"/>
          <w:szCs w:val="24"/>
          <w:lang w:eastAsia="zh-CN"/>
        </w:rPr>
        <w:t>забезпечення надійного, якісного та безперебійного енергопостачання усіх галузей економіки та населення громади;</w:t>
      </w:r>
    </w:p>
    <w:p w14:paraId="171990EE" w14:textId="77777777" w:rsidR="00A17348" w:rsidRDefault="00000000">
      <w:pPr>
        <w:pStyle w:val="afff"/>
        <w:numPr>
          <w:ilvl w:val="0"/>
          <w:numId w:val="5"/>
        </w:numPr>
        <w:spacing w:after="0" w:line="240" w:lineRule="auto"/>
        <w:jc w:val="both"/>
      </w:pPr>
      <w:r>
        <w:rPr>
          <w:rFonts w:ascii="Times New Roman" w:hAnsi="Times New Roman" w:cs="Times New Roman"/>
          <w:color w:val="000000" w:themeColor="text1"/>
          <w:sz w:val="24"/>
          <w:szCs w:val="24"/>
          <w:lang w:eastAsia="zh-CN"/>
        </w:rPr>
        <w:t>скорочення споживання енергоносіїв шляхом підвищення контролю за споживанням енергоносіїв бюджетними та комунальними установами громади за наслідками аналітичних звітів програми щоденного моніторингу споживання енергоносіїв «Енергобаланс»;</w:t>
      </w:r>
    </w:p>
    <w:p w14:paraId="4AD9AC5D" w14:textId="77777777" w:rsidR="00A17348" w:rsidRDefault="00000000">
      <w:pPr>
        <w:numPr>
          <w:ilvl w:val="0"/>
          <w:numId w:val="45"/>
        </w:numPr>
        <w:suppressAutoHyphens w:val="0"/>
        <w:spacing w:after="0" w:line="240" w:lineRule="auto"/>
        <w:jc w:val="both"/>
      </w:pPr>
      <w:r>
        <w:rPr>
          <w:rFonts w:ascii="Times New Roman" w:eastAsia="Times New Roman" w:hAnsi="Times New Roman" w:cs="Times New Roman"/>
          <w:bCs/>
          <w:color w:val="000000" w:themeColor="text1"/>
          <w:sz w:val="24"/>
          <w:szCs w:val="24"/>
          <w:lang w:eastAsia="uk-UA"/>
        </w:rPr>
        <w:t>впровадження заходів з енергозбереження та підвищення енергоефективності</w:t>
      </w:r>
      <w:r>
        <w:rPr>
          <w:rFonts w:ascii="Times New Roman" w:eastAsia="Times New Roman" w:hAnsi="Times New Roman" w:cs="Times New Roman"/>
          <w:color w:val="000000" w:themeColor="text1"/>
          <w:sz w:val="24"/>
          <w:szCs w:val="24"/>
          <w:lang w:eastAsia="uk-UA"/>
        </w:rPr>
        <w:t xml:space="preserve"> для скорочення загального споживання енергоносіїв.</w:t>
      </w:r>
    </w:p>
    <w:p w14:paraId="1BB64494" w14:textId="77777777" w:rsidR="00A17348" w:rsidRDefault="00000000">
      <w:pPr>
        <w:pStyle w:val="afff"/>
        <w:numPr>
          <w:ilvl w:val="0"/>
          <w:numId w:val="5"/>
        </w:numPr>
        <w:spacing w:after="0" w:line="240" w:lineRule="auto"/>
        <w:jc w:val="both"/>
      </w:pPr>
      <w:r>
        <w:rPr>
          <w:rFonts w:ascii="Times New Roman" w:hAnsi="Times New Roman" w:cs="Times New Roman"/>
          <w:color w:val="000000" w:themeColor="text1"/>
          <w:sz w:val="24"/>
          <w:szCs w:val="24"/>
          <w:lang w:eastAsia="zh-CN"/>
        </w:rPr>
        <w:t>виконання заходів, передбачених в Плані Дії Сталого Енергетичного  Розвитку та клімату Славутської МТГ до 2030 року</w:t>
      </w:r>
    </w:p>
    <w:p w14:paraId="3A719E9C" w14:textId="77777777" w:rsidR="00A17348" w:rsidRDefault="00000000">
      <w:pPr>
        <w:numPr>
          <w:ilvl w:val="0"/>
          <w:numId w:val="45"/>
        </w:numPr>
        <w:suppressAutoHyphens w:val="0"/>
        <w:spacing w:after="0" w:line="240" w:lineRule="auto"/>
        <w:jc w:val="both"/>
      </w:pPr>
      <w:r>
        <w:rPr>
          <w:rFonts w:ascii="Times New Roman" w:eastAsia="Times New Roman" w:hAnsi="Times New Roman" w:cs="Times New Roman"/>
          <w:color w:val="000000" w:themeColor="text1"/>
          <w:sz w:val="24"/>
          <w:szCs w:val="24"/>
          <w:lang w:eastAsia="uk-UA"/>
        </w:rPr>
        <w:t>Розробка стратегічного документа –  МЕП (муніципального енергетичного плану) для громади із визначенням цілей, пріоритетів та поетапних заходів щодо підвищення енергоефективності та оптимізації енергоспоживання</w:t>
      </w:r>
      <w:r>
        <w:rPr>
          <w:rFonts w:ascii="Times New Roman" w:eastAsia="Times New Roman" w:hAnsi="Times New Roman" w:cs="Times New Roman"/>
          <w:color w:val="000000" w:themeColor="text1"/>
          <w:sz w:val="28"/>
          <w:szCs w:val="28"/>
          <w:lang w:eastAsia="uk-UA"/>
        </w:rPr>
        <w:t>.</w:t>
      </w:r>
    </w:p>
    <w:p w14:paraId="33DE8D08" w14:textId="77777777" w:rsidR="00A17348" w:rsidRDefault="00000000">
      <w:pPr>
        <w:pStyle w:val="afff"/>
        <w:numPr>
          <w:ilvl w:val="0"/>
          <w:numId w:val="5"/>
        </w:numPr>
        <w:spacing w:after="0" w:line="240" w:lineRule="auto"/>
        <w:jc w:val="both"/>
      </w:pPr>
      <w:r>
        <w:rPr>
          <w:rFonts w:ascii="Times New Roman" w:hAnsi="Times New Roman" w:cs="Times New Roman"/>
          <w:color w:val="000000" w:themeColor="text1"/>
          <w:sz w:val="24"/>
          <w:szCs w:val="24"/>
        </w:rPr>
        <w:t>впровадження заходів із використання відновлюваних джерел енергії (ВДЕ), таких як сонячні панелі та вітряки, для забезпечення сталого розвитку, підвищення енергетичної незалежності та зменшення негативного впливу на довкілля.</w:t>
      </w:r>
    </w:p>
    <w:p w14:paraId="7BD534E2" w14:textId="77777777" w:rsidR="00A17348" w:rsidRDefault="00A17348">
      <w:pPr>
        <w:spacing w:after="0" w:line="240" w:lineRule="auto"/>
        <w:jc w:val="both"/>
        <w:rPr>
          <w:rFonts w:ascii="Times New Roman" w:hAnsi="Times New Roman" w:cs="Times New Roman"/>
          <w:color w:val="000000" w:themeColor="text1"/>
          <w:sz w:val="24"/>
          <w:szCs w:val="24"/>
        </w:rPr>
      </w:pPr>
    </w:p>
    <w:p w14:paraId="3D5ABF28"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 xml:space="preserve">    </w:t>
      </w:r>
      <w:r>
        <w:rPr>
          <w:rFonts w:ascii="Times New Roman" w:hAnsi="Times New Roman" w:cs="Times New Roman"/>
          <w:i/>
          <w:iCs/>
          <w:color w:val="000000" w:themeColor="text1"/>
          <w:sz w:val="24"/>
          <w:szCs w:val="24"/>
          <w:lang w:eastAsia="zh-CN"/>
        </w:rPr>
        <w:t xml:space="preserve"> </w:t>
      </w:r>
      <w:r>
        <w:rPr>
          <w:rFonts w:ascii="Times New Roman" w:hAnsi="Times New Roman" w:cs="Times New Roman"/>
          <w:b/>
          <w:i/>
          <w:iCs/>
          <w:color w:val="000000" w:themeColor="text1"/>
          <w:sz w:val="24"/>
          <w:szCs w:val="24"/>
          <w:lang w:eastAsia="zh-CN"/>
        </w:rPr>
        <w:t xml:space="preserve">Основні завдання на 2026 рік: </w:t>
      </w:r>
      <w:r>
        <w:rPr>
          <w:rFonts w:ascii="Times New Roman" w:hAnsi="Times New Roman" w:cs="Times New Roman"/>
          <w:i/>
          <w:iCs/>
          <w:color w:val="000000" w:themeColor="text1"/>
          <w:sz w:val="24"/>
          <w:szCs w:val="24"/>
          <w:lang w:eastAsia="zh-CN"/>
        </w:rPr>
        <w:t xml:space="preserve">          </w:t>
      </w:r>
      <w:r>
        <w:rPr>
          <w:rFonts w:ascii="Times New Roman" w:hAnsi="Times New Roman" w:cs="Times New Roman"/>
          <w:color w:val="000000" w:themeColor="text1"/>
          <w:sz w:val="24"/>
          <w:szCs w:val="24"/>
          <w:lang w:eastAsia="zh-CN"/>
        </w:rPr>
        <w:t xml:space="preserve">                                                                             тис. грн.</w:t>
      </w:r>
    </w:p>
    <w:tbl>
      <w:tblPr>
        <w:tblW w:w="9863" w:type="dxa"/>
        <w:jc w:val="center"/>
        <w:tblLayout w:type="fixed"/>
        <w:tblLook w:val="0000" w:firstRow="0" w:lastRow="0" w:firstColumn="0" w:lastColumn="0" w:noHBand="0" w:noVBand="0"/>
      </w:tblPr>
      <w:tblGrid>
        <w:gridCol w:w="562"/>
        <w:gridCol w:w="3398"/>
        <w:gridCol w:w="2663"/>
        <w:gridCol w:w="1398"/>
        <w:gridCol w:w="1842"/>
      </w:tblGrid>
      <w:tr w:rsidR="00A17348" w14:paraId="19141E49" w14:textId="77777777">
        <w:trPr>
          <w:jc w:val="center"/>
        </w:trPr>
        <w:tc>
          <w:tcPr>
            <w:tcW w:w="562" w:type="dxa"/>
            <w:tcBorders>
              <w:top w:val="single" w:sz="4" w:space="0" w:color="000000"/>
              <w:left w:val="single" w:sz="4" w:space="0" w:color="000000"/>
              <w:bottom w:val="single" w:sz="4" w:space="0" w:color="000000"/>
            </w:tcBorders>
            <w:vAlign w:val="center"/>
          </w:tcPr>
          <w:p w14:paraId="5D644183"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 п/п</w:t>
            </w:r>
          </w:p>
        </w:tc>
        <w:tc>
          <w:tcPr>
            <w:tcW w:w="3398" w:type="dxa"/>
            <w:tcBorders>
              <w:top w:val="single" w:sz="4" w:space="0" w:color="000000"/>
              <w:left w:val="single" w:sz="4" w:space="0" w:color="000000"/>
              <w:bottom w:val="single" w:sz="4" w:space="0" w:color="000000"/>
            </w:tcBorders>
            <w:vAlign w:val="center"/>
          </w:tcPr>
          <w:p w14:paraId="6A323294"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Зміст заходу</w:t>
            </w:r>
          </w:p>
        </w:tc>
        <w:tc>
          <w:tcPr>
            <w:tcW w:w="2663" w:type="dxa"/>
            <w:tcBorders>
              <w:top w:val="single" w:sz="4" w:space="0" w:color="000000"/>
              <w:left w:val="single" w:sz="4" w:space="0" w:color="000000"/>
              <w:bottom w:val="single" w:sz="4" w:space="0" w:color="000000"/>
            </w:tcBorders>
            <w:vAlign w:val="center"/>
          </w:tcPr>
          <w:p w14:paraId="22CB3880"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Відповідальний виконавець</w:t>
            </w:r>
          </w:p>
        </w:tc>
        <w:tc>
          <w:tcPr>
            <w:tcW w:w="1398" w:type="dxa"/>
            <w:tcBorders>
              <w:top w:val="single" w:sz="4" w:space="0" w:color="000000"/>
              <w:left w:val="single" w:sz="4" w:space="0" w:color="000000"/>
              <w:bottom w:val="single" w:sz="4" w:space="0" w:color="000000"/>
            </w:tcBorders>
            <w:vAlign w:val="center"/>
          </w:tcPr>
          <w:p w14:paraId="69434D15"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Термін виконання</w:t>
            </w:r>
          </w:p>
        </w:tc>
        <w:tc>
          <w:tcPr>
            <w:tcW w:w="1842" w:type="dxa"/>
            <w:tcBorders>
              <w:top w:val="single" w:sz="4" w:space="0" w:color="000000"/>
              <w:left w:val="single" w:sz="4" w:space="0" w:color="000000"/>
              <w:bottom w:val="single" w:sz="4" w:space="0" w:color="000000"/>
              <w:right w:val="single" w:sz="4" w:space="0" w:color="000000"/>
            </w:tcBorders>
            <w:vAlign w:val="center"/>
          </w:tcPr>
          <w:p w14:paraId="55F0FC83"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Обсяг та джерела фінансування,</w:t>
            </w:r>
          </w:p>
        </w:tc>
      </w:tr>
      <w:tr w:rsidR="00A17348" w14:paraId="6300C0E4" w14:textId="77777777">
        <w:trPr>
          <w:jc w:val="center"/>
        </w:trPr>
        <w:tc>
          <w:tcPr>
            <w:tcW w:w="9863" w:type="dxa"/>
            <w:gridSpan w:val="5"/>
            <w:tcBorders>
              <w:top w:val="single" w:sz="4" w:space="0" w:color="000000"/>
              <w:left w:val="single" w:sz="4" w:space="0" w:color="000000"/>
              <w:bottom w:val="single" w:sz="4" w:space="0" w:color="000000"/>
              <w:right w:val="single" w:sz="4" w:space="0" w:color="000000"/>
            </w:tcBorders>
            <w:vAlign w:val="center"/>
          </w:tcPr>
          <w:p w14:paraId="33DA9131"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Завдання 1. Контроль за споживанням енергоносіїв в усіх бюджетних закладах громади та комунальних установах</w:t>
            </w:r>
          </w:p>
        </w:tc>
      </w:tr>
      <w:tr w:rsidR="00A17348" w14:paraId="1D101199" w14:textId="77777777">
        <w:trPr>
          <w:jc w:val="center"/>
        </w:trPr>
        <w:tc>
          <w:tcPr>
            <w:tcW w:w="562" w:type="dxa"/>
            <w:tcBorders>
              <w:top w:val="single" w:sz="4" w:space="0" w:color="000000"/>
              <w:left w:val="single" w:sz="4" w:space="0" w:color="000000"/>
              <w:bottom w:val="single" w:sz="4" w:space="0" w:color="000000"/>
            </w:tcBorders>
            <w:vAlign w:val="center"/>
          </w:tcPr>
          <w:p w14:paraId="2EF4DE98"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1</w:t>
            </w:r>
          </w:p>
        </w:tc>
        <w:tc>
          <w:tcPr>
            <w:tcW w:w="3398" w:type="dxa"/>
            <w:tcBorders>
              <w:top w:val="single" w:sz="4" w:space="0" w:color="000000"/>
              <w:left w:val="single" w:sz="4" w:space="0" w:color="000000"/>
              <w:bottom w:val="single" w:sz="4" w:space="0" w:color="000000"/>
            </w:tcBorders>
            <w:vAlign w:val="center"/>
          </w:tcPr>
          <w:p w14:paraId="030C390D"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Щоденний моніторинг споживання енергоносіїв усіма бюджетними закладами та комунальними установами громади з використанням системи «Енергобаланс»</w:t>
            </w:r>
          </w:p>
        </w:tc>
        <w:tc>
          <w:tcPr>
            <w:tcW w:w="2663" w:type="dxa"/>
            <w:tcBorders>
              <w:top w:val="single" w:sz="4" w:space="0" w:color="000000"/>
              <w:left w:val="single" w:sz="4" w:space="0" w:color="000000"/>
              <w:bottom w:val="single" w:sz="4" w:space="0" w:color="000000"/>
            </w:tcBorders>
            <w:vAlign w:val="center"/>
          </w:tcPr>
          <w:p w14:paraId="06F5544F"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Управління житлово-комунального господарства, енергозбереження, благоустрою та громадського порядку</w:t>
            </w:r>
          </w:p>
        </w:tc>
        <w:tc>
          <w:tcPr>
            <w:tcW w:w="1398" w:type="dxa"/>
            <w:tcBorders>
              <w:top w:val="single" w:sz="4" w:space="0" w:color="000000"/>
              <w:left w:val="single" w:sz="4" w:space="0" w:color="000000"/>
              <w:bottom w:val="single" w:sz="4" w:space="0" w:color="000000"/>
            </w:tcBorders>
            <w:vAlign w:val="center"/>
          </w:tcPr>
          <w:p w14:paraId="0CB0111A"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Протягом</w:t>
            </w:r>
          </w:p>
          <w:p w14:paraId="598CD7F8"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0B462542"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Безкоштовно</w:t>
            </w:r>
          </w:p>
        </w:tc>
      </w:tr>
      <w:tr w:rsidR="00A17348" w14:paraId="4255138A" w14:textId="77777777">
        <w:trPr>
          <w:jc w:val="center"/>
        </w:trPr>
        <w:tc>
          <w:tcPr>
            <w:tcW w:w="562" w:type="dxa"/>
            <w:tcBorders>
              <w:top w:val="single" w:sz="4" w:space="0" w:color="000000"/>
              <w:left w:val="single" w:sz="4" w:space="0" w:color="000000"/>
              <w:bottom w:val="single" w:sz="4" w:space="0" w:color="000000"/>
            </w:tcBorders>
            <w:vAlign w:val="center"/>
          </w:tcPr>
          <w:p w14:paraId="0C7FCC0A"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2</w:t>
            </w:r>
          </w:p>
        </w:tc>
        <w:tc>
          <w:tcPr>
            <w:tcW w:w="3398" w:type="dxa"/>
            <w:tcBorders>
              <w:top w:val="single" w:sz="4" w:space="0" w:color="000000"/>
              <w:left w:val="single" w:sz="4" w:space="0" w:color="000000"/>
              <w:bottom w:val="single" w:sz="4" w:space="0" w:color="000000"/>
            </w:tcBorders>
            <w:vAlign w:val="center"/>
          </w:tcPr>
          <w:p w14:paraId="1DC34A9E"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Проведення перевірок технічного стану обладнання та дотримання затверджених лімітів у бюджетних закладах та комунальних установах громади, проведення тепловізійних обстежень з метою виявлення прихованих дефектів будівель</w:t>
            </w:r>
          </w:p>
        </w:tc>
        <w:tc>
          <w:tcPr>
            <w:tcW w:w="2663" w:type="dxa"/>
            <w:tcBorders>
              <w:top w:val="single" w:sz="4" w:space="0" w:color="000000"/>
              <w:left w:val="single" w:sz="4" w:space="0" w:color="000000"/>
              <w:bottom w:val="single" w:sz="4" w:space="0" w:color="000000"/>
            </w:tcBorders>
            <w:vAlign w:val="center"/>
          </w:tcPr>
          <w:p w14:paraId="68123E9A"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Управління житлово-комунального господарства, енергозбереження, благоустрою та громадського порядку; фінансове управління</w:t>
            </w:r>
          </w:p>
        </w:tc>
        <w:tc>
          <w:tcPr>
            <w:tcW w:w="1398" w:type="dxa"/>
            <w:tcBorders>
              <w:top w:val="single" w:sz="4" w:space="0" w:color="000000"/>
              <w:left w:val="single" w:sz="4" w:space="0" w:color="000000"/>
              <w:bottom w:val="single" w:sz="4" w:space="0" w:color="000000"/>
            </w:tcBorders>
            <w:vAlign w:val="center"/>
          </w:tcPr>
          <w:p w14:paraId="1EF8846C"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Протягом</w:t>
            </w:r>
          </w:p>
          <w:p w14:paraId="3EFCDAFB"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0569AE6C"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Безкоштовно</w:t>
            </w:r>
          </w:p>
        </w:tc>
      </w:tr>
      <w:tr w:rsidR="00A17348" w14:paraId="11C2BF14" w14:textId="77777777">
        <w:trPr>
          <w:jc w:val="center"/>
        </w:trPr>
        <w:tc>
          <w:tcPr>
            <w:tcW w:w="562" w:type="dxa"/>
            <w:tcBorders>
              <w:top w:val="single" w:sz="4" w:space="0" w:color="000000"/>
              <w:left w:val="single" w:sz="4" w:space="0" w:color="000000"/>
              <w:bottom w:val="single" w:sz="4" w:space="0" w:color="000000"/>
            </w:tcBorders>
            <w:vAlign w:val="center"/>
          </w:tcPr>
          <w:p w14:paraId="54DB78B6"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3</w:t>
            </w:r>
          </w:p>
        </w:tc>
        <w:tc>
          <w:tcPr>
            <w:tcW w:w="3398" w:type="dxa"/>
            <w:tcBorders>
              <w:top w:val="single" w:sz="4" w:space="0" w:color="000000"/>
              <w:left w:val="single" w:sz="4" w:space="0" w:color="000000"/>
              <w:bottom w:val="single" w:sz="4" w:space="0" w:color="000000"/>
            </w:tcBorders>
            <w:vAlign w:val="center"/>
          </w:tcPr>
          <w:p w14:paraId="02B2C752"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 xml:space="preserve">Проведення </w:t>
            </w:r>
            <w:r>
              <w:rPr>
                <w:rFonts w:ascii="Times New Roman" w:eastAsia="Times New Roman" w:hAnsi="Times New Roman" w:cs="Times New Roman"/>
                <w:bCs/>
                <w:color w:val="000000" w:themeColor="text1"/>
                <w:sz w:val="24"/>
                <w:szCs w:val="24"/>
                <w:lang w:eastAsia="uk-UA"/>
              </w:rPr>
              <w:t>тепловізійних обстежень</w:t>
            </w:r>
            <w:r>
              <w:rPr>
                <w:rFonts w:ascii="Times New Roman" w:eastAsia="Times New Roman" w:hAnsi="Times New Roman" w:cs="Times New Roman"/>
                <w:color w:val="000000" w:themeColor="text1"/>
                <w:sz w:val="24"/>
                <w:szCs w:val="24"/>
                <w:lang w:eastAsia="uk-UA"/>
              </w:rPr>
              <w:t xml:space="preserve"> будівель бюджетних установ та комунальних підприємств з метою виявлення прихованих дефектів та втрат тепла.</w:t>
            </w:r>
          </w:p>
        </w:tc>
        <w:tc>
          <w:tcPr>
            <w:tcW w:w="2663" w:type="dxa"/>
            <w:tcBorders>
              <w:top w:val="single" w:sz="4" w:space="0" w:color="000000"/>
              <w:left w:val="single" w:sz="4" w:space="0" w:color="000000"/>
              <w:bottom w:val="single" w:sz="4" w:space="0" w:color="000000"/>
            </w:tcBorders>
            <w:vAlign w:val="center"/>
          </w:tcPr>
          <w:p w14:paraId="1F95492B"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Управління житлово-комунального господарства, енергозбереження, благоустрою та громадського порядку;</w:t>
            </w:r>
          </w:p>
        </w:tc>
        <w:tc>
          <w:tcPr>
            <w:tcW w:w="1398" w:type="dxa"/>
            <w:tcBorders>
              <w:top w:val="single" w:sz="4" w:space="0" w:color="000000"/>
              <w:left w:val="single" w:sz="4" w:space="0" w:color="000000"/>
              <w:bottom w:val="single" w:sz="4" w:space="0" w:color="000000"/>
            </w:tcBorders>
            <w:vAlign w:val="center"/>
          </w:tcPr>
          <w:p w14:paraId="3D24A8D3"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Протягом</w:t>
            </w:r>
          </w:p>
          <w:p w14:paraId="426D8BF5"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7F9EFFA8"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Безкоштовно</w:t>
            </w:r>
          </w:p>
        </w:tc>
      </w:tr>
      <w:tr w:rsidR="00A17348" w14:paraId="7F535EC2" w14:textId="77777777">
        <w:trPr>
          <w:jc w:val="center"/>
        </w:trPr>
        <w:tc>
          <w:tcPr>
            <w:tcW w:w="9863" w:type="dxa"/>
            <w:gridSpan w:val="5"/>
            <w:tcBorders>
              <w:top w:val="single" w:sz="4" w:space="0" w:color="000000"/>
              <w:left w:val="single" w:sz="4" w:space="0" w:color="000000"/>
              <w:bottom w:val="single" w:sz="4" w:space="0" w:color="000000"/>
              <w:right w:val="single" w:sz="4" w:space="0" w:color="000000"/>
            </w:tcBorders>
            <w:vAlign w:val="center"/>
          </w:tcPr>
          <w:p w14:paraId="77291D3B"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 xml:space="preserve">Завдання 2. Енергоефективність і розвиток сфери виробництва енергоносіїв з </w:t>
            </w:r>
            <w:r>
              <w:rPr>
                <w:rFonts w:ascii="Times New Roman" w:hAnsi="Times New Roman" w:cs="Times New Roman"/>
                <w:color w:val="000000" w:themeColor="text1"/>
                <w:sz w:val="24"/>
                <w:szCs w:val="24"/>
                <w:lang w:eastAsia="zh-CN"/>
              </w:rPr>
              <w:lastRenderedPageBreak/>
              <w:t>відновлювальних джерел енергії</w:t>
            </w:r>
          </w:p>
        </w:tc>
      </w:tr>
      <w:tr w:rsidR="00A17348" w14:paraId="5D2147EA" w14:textId="77777777">
        <w:trPr>
          <w:jc w:val="center"/>
        </w:trPr>
        <w:tc>
          <w:tcPr>
            <w:tcW w:w="562" w:type="dxa"/>
            <w:tcBorders>
              <w:top w:val="single" w:sz="4" w:space="0" w:color="000000"/>
              <w:left w:val="single" w:sz="4" w:space="0" w:color="000000"/>
              <w:bottom w:val="single" w:sz="4" w:space="0" w:color="000000"/>
            </w:tcBorders>
            <w:vAlign w:val="center"/>
          </w:tcPr>
          <w:p w14:paraId="3C674245"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lastRenderedPageBreak/>
              <w:t>1</w:t>
            </w:r>
          </w:p>
        </w:tc>
        <w:tc>
          <w:tcPr>
            <w:tcW w:w="3398" w:type="dxa"/>
            <w:tcBorders>
              <w:top w:val="single" w:sz="4" w:space="0" w:color="000000"/>
              <w:left w:val="single" w:sz="4" w:space="0" w:color="000000"/>
              <w:bottom w:val="single" w:sz="4" w:space="0" w:color="000000"/>
            </w:tcBorders>
            <w:vAlign w:val="center"/>
          </w:tcPr>
          <w:p w14:paraId="60662C67" w14:textId="77777777" w:rsidR="00A17348" w:rsidRDefault="00000000">
            <w:pPr>
              <w:suppressAutoHyphens w:val="0"/>
              <w:spacing w:beforeAutospacing="1" w:after="0" w:line="240" w:lineRule="auto"/>
              <w:jc w:val="both"/>
            </w:pPr>
            <w:r>
              <w:rPr>
                <w:rFonts w:ascii="Times New Roman" w:eastAsia="Times New Roman" w:hAnsi="Times New Roman" w:cs="Times New Roman"/>
                <w:bCs/>
                <w:color w:val="000000" w:themeColor="text1"/>
                <w:sz w:val="24"/>
                <w:szCs w:val="24"/>
                <w:lang w:eastAsia="uk-UA"/>
              </w:rPr>
              <w:t>Розробка перед-ТЕО (техніко-економічного обґрунтування) та/або технічних завдань</w:t>
            </w:r>
            <w:r>
              <w:rPr>
                <w:rFonts w:ascii="Times New Roman" w:eastAsia="Times New Roman" w:hAnsi="Times New Roman" w:cs="Times New Roman"/>
                <w:color w:val="000000" w:themeColor="text1"/>
                <w:sz w:val="24"/>
                <w:szCs w:val="24"/>
                <w:lang w:eastAsia="uk-UA"/>
              </w:rPr>
              <w:t xml:space="preserve"> для підготовки повноцінної проєктно-кошторисної документації (ПКД) та подальшого залучення фінансування для реалізації проєктів у сфері енергоефективності та ВДЕ.</w:t>
            </w:r>
          </w:p>
        </w:tc>
        <w:tc>
          <w:tcPr>
            <w:tcW w:w="2663" w:type="dxa"/>
            <w:tcBorders>
              <w:top w:val="single" w:sz="4" w:space="0" w:color="000000"/>
              <w:left w:val="single" w:sz="4" w:space="0" w:color="000000"/>
              <w:bottom w:val="single" w:sz="4" w:space="0" w:color="000000"/>
            </w:tcBorders>
            <w:vAlign w:val="center"/>
          </w:tcPr>
          <w:p w14:paraId="4AC2555E"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Управління житлово-комунального господарства, енергозбереження, благоустрою та громадського порядку;</w:t>
            </w:r>
          </w:p>
        </w:tc>
        <w:tc>
          <w:tcPr>
            <w:tcW w:w="1398" w:type="dxa"/>
            <w:tcBorders>
              <w:top w:val="single" w:sz="4" w:space="0" w:color="000000"/>
              <w:left w:val="single" w:sz="4" w:space="0" w:color="000000"/>
              <w:bottom w:val="single" w:sz="4" w:space="0" w:color="000000"/>
            </w:tcBorders>
            <w:vAlign w:val="center"/>
          </w:tcPr>
          <w:p w14:paraId="1C51CAD9"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Протягом</w:t>
            </w:r>
          </w:p>
          <w:p w14:paraId="08DF9631"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0491817D" w14:textId="77777777" w:rsidR="00A17348" w:rsidRDefault="00000000">
            <w:pPr>
              <w:spacing w:after="0" w:line="240" w:lineRule="auto"/>
              <w:jc w:val="both"/>
            </w:pPr>
            <w:r>
              <w:rPr>
                <w:rFonts w:ascii="Times New Roman" w:eastAsia="Times New Roman" w:hAnsi="Times New Roman" w:cs="Times New Roman"/>
                <w:iCs/>
                <w:color w:val="000000" w:themeColor="text1"/>
                <w:sz w:val="24"/>
                <w:szCs w:val="24"/>
                <w:lang w:eastAsia="uk-UA"/>
              </w:rPr>
              <w:t>Кошти місцевого бюджету (бюджет розвитку), грантових програм та</w:t>
            </w:r>
            <w:r>
              <w:rPr>
                <w:rFonts w:ascii="Times New Roman" w:eastAsia="Times New Roman" w:hAnsi="Times New Roman" w:cs="Times New Roman"/>
                <w:iCs/>
                <w:color w:val="000000" w:themeColor="text1"/>
                <w:sz w:val="28"/>
                <w:szCs w:val="28"/>
                <w:lang w:eastAsia="uk-UA"/>
              </w:rPr>
              <w:t xml:space="preserve">  </w:t>
            </w:r>
            <w:r>
              <w:rPr>
                <w:rFonts w:ascii="Times New Roman" w:eastAsia="Times New Roman" w:hAnsi="Times New Roman" w:cs="Times New Roman"/>
                <w:iCs/>
                <w:color w:val="000000" w:themeColor="text1"/>
                <w:sz w:val="24"/>
                <w:szCs w:val="24"/>
                <w:lang w:eastAsia="uk-UA"/>
              </w:rPr>
              <w:t>інші залучені кошти</w:t>
            </w:r>
          </w:p>
        </w:tc>
      </w:tr>
      <w:tr w:rsidR="00A17348" w14:paraId="0657A71B" w14:textId="77777777">
        <w:trPr>
          <w:jc w:val="center"/>
        </w:trPr>
        <w:tc>
          <w:tcPr>
            <w:tcW w:w="562" w:type="dxa"/>
            <w:tcBorders>
              <w:top w:val="single" w:sz="4" w:space="0" w:color="000000"/>
              <w:left w:val="single" w:sz="4" w:space="0" w:color="000000"/>
              <w:bottom w:val="single" w:sz="4" w:space="0" w:color="000000"/>
            </w:tcBorders>
            <w:vAlign w:val="center"/>
          </w:tcPr>
          <w:p w14:paraId="60D0BBFD"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2</w:t>
            </w:r>
          </w:p>
        </w:tc>
        <w:tc>
          <w:tcPr>
            <w:tcW w:w="3398" w:type="dxa"/>
            <w:tcBorders>
              <w:top w:val="single" w:sz="4" w:space="0" w:color="000000"/>
              <w:left w:val="single" w:sz="4" w:space="0" w:color="000000"/>
              <w:bottom w:val="single" w:sz="4" w:space="0" w:color="000000"/>
            </w:tcBorders>
            <w:vAlign w:val="center"/>
          </w:tcPr>
          <w:p w14:paraId="42C8CCE6"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Розроблення проектно-кошторисної документації для реалізації проектів у сфері енергоефективності та відновлювальних джерел енергії</w:t>
            </w:r>
          </w:p>
        </w:tc>
        <w:tc>
          <w:tcPr>
            <w:tcW w:w="2663" w:type="dxa"/>
            <w:tcBorders>
              <w:top w:val="single" w:sz="4" w:space="0" w:color="000000"/>
              <w:left w:val="single" w:sz="4" w:space="0" w:color="000000"/>
              <w:bottom w:val="single" w:sz="4" w:space="0" w:color="000000"/>
            </w:tcBorders>
            <w:vAlign w:val="center"/>
          </w:tcPr>
          <w:p w14:paraId="2C69744A"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Управління житлово-комунального господарства, енергозбереження, благоустрою та громадського порядку;</w:t>
            </w:r>
          </w:p>
        </w:tc>
        <w:tc>
          <w:tcPr>
            <w:tcW w:w="1398" w:type="dxa"/>
            <w:tcBorders>
              <w:top w:val="single" w:sz="4" w:space="0" w:color="000000"/>
              <w:left w:val="single" w:sz="4" w:space="0" w:color="000000"/>
              <w:bottom w:val="single" w:sz="4" w:space="0" w:color="000000"/>
            </w:tcBorders>
            <w:vAlign w:val="center"/>
          </w:tcPr>
          <w:p w14:paraId="649F0177"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Протягом</w:t>
            </w:r>
          </w:p>
          <w:p w14:paraId="4308101E"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275F193B"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В межах кошторису</w:t>
            </w:r>
          </w:p>
        </w:tc>
      </w:tr>
      <w:tr w:rsidR="00A17348" w14:paraId="5B7AE281" w14:textId="77777777">
        <w:trPr>
          <w:jc w:val="center"/>
        </w:trPr>
        <w:tc>
          <w:tcPr>
            <w:tcW w:w="562" w:type="dxa"/>
            <w:tcBorders>
              <w:top w:val="single" w:sz="4" w:space="0" w:color="000000"/>
              <w:left w:val="single" w:sz="4" w:space="0" w:color="000000"/>
              <w:bottom w:val="single" w:sz="4" w:space="0" w:color="000000"/>
            </w:tcBorders>
            <w:vAlign w:val="center"/>
          </w:tcPr>
          <w:p w14:paraId="6BB272E6"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3</w:t>
            </w:r>
          </w:p>
        </w:tc>
        <w:tc>
          <w:tcPr>
            <w:tcW w:w="3398" w:type="dxa"/>
            <w:tcBorders>
              <w:top w:val="single" w:sz="4" w:space="0" w:color="000000"/>
              <w:left w:val="single" w:sz="4" w:space="0" w:color="000000"/>
              <w:bottom w:val="single" w:sz="4" w:space="0" w:color="000000"/>
            </w:tcBorders>
            <w:vAlign w:val="center"/>
          </w:tcPr>
          <w:p w14:paraId="37EED552" w14:textId="77777777" w:rsidR="00A17348" w:rsidRDefault="00000000">
            <w:pPr>
              <w:suppressAutoHyphens w:val="0"/>
              <w:spacing w:beforeAutospacing="1" w:after="0" w:line="240" w:lineRule="auto"/>
              <w:jc w:val="both"/>
            </w:pPr>
            <w:r>
              <w:rPr>
                <w:rFonts w:ascii="Times New Roman" w:hAnsi="Times New Roman" w:cs="Times New Roman"/>
                <w:color w:val="000000" w:themeColor="text1"/>
                <w:sz w:val="24"/>
                <w:szCs w:val="24"/>
                <w:lang w:eastAsia="zh-CN"/>
              </w:rPr>
              <w:t>Проведення енергетичного аудиту будівель бюджетних установ та організацій</w:t>
            </w:r>
            <w:r>
              <w:rPr>
                <w:rFonts w:ascii="Times New Roman" w:eastAsia="Times New Roman" w:hAnsi="Times New Roman" w:cs="Times New Roman"/>
                <w:color w:val="000000" w:themeColor="text1"/>
                <w:sz w:val="28"/>
                <w:szCs w:val="28"/>
                <w:lang w:eastAsia="uk-UA"/>
              </w:rPr>
              <w:t xml:space="preserve"> </w:t>
            </w:r>
            <w:r>
              <w:rPr>
                <w:rFonts w:ascii="Times New Roman" w:eastAsia="Times New Roman" w:hAnsi="Times New Roman" w:cs="Times New Roman"/>
                <w:color w:val="000000" w:themeColor="text1"/>
                <w:sz w:val="24"/>
                <w:szCs w:val="24"/>
                <w:lang w:eastAsia="uk-UA"/>
              </w:rPr>
              <w:t xml:space="preserve">та </w:t>
            </w:r>
            <w:r>
              <w:rPr>
                <w:rFonts w:ascii="Times New Roman" w:eastAsia="Times New Roman" w:hAnsi="Times New Roman" w:cs="Times New Roman"/>
                <w:bCs/>
                <w:color w:val="000000" w:themeColor="text1"/>
                <w:sz w:val="24"/>
                <w:szCs w:val="24"/>
                <w:lang w:eastAsia="uk-UA"/>
              </w:rPr>
              <w:t>технологічних процесів на котельнях</w:t>
            </w:r>
            <w:r>
              <w:rPr>
                <w:rFonts w:ascii="Times New Roman" w:eastAsia="Times New Roman" w:hAnsi="Times New Roman" w:cs="Times New Roman"/>
                <w:color w:val="000000" w:themeColor="text1"/>
                <w:sz w:val="24"/>
                <w:szCs w:val="24"/>
                <w:lang w:eastAsia="uk-UA"/>
              </w:rPr>
              <w:t xml:space="preserve"> міста з метою визначення точного потенціалу енергозбереження, оптимізації процесів та розробки індивідуальних заходів.</w:t>
            </w:r>
          </w:p>
        </w:tc>
        <w:tc>
          <w:tcPr>
            <w:tcW w:w="2663" w:type="dxa"/>
            <w:tcBorders>
              <w:top w:val="single" w:sz="4" w:space="0" w:color="000000"/>
              <w:left w:val="single" w:sz="4" w:space="0" w:color="000000"/>
              <w:bottom w:val="single" w:sz="4" w:space="0" w:color="000000"/>
            </w:tcBorders>
            <w:vAlign w:val="center"/>
          </w:tcPr>
          <w:p w14:paraId="607A76B1"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Управління житлово-комунального господарства, енергозбереження, благоустрою та громадського порядку;</w:t>
            </w:r>
          </w:p>
        </w:tc>
        <w:tc>
          <w:tcPr>
            <w:tcW w:w="1398" w:type="dxa"/>
            <w:tcBorders>
              <w:top w:val="single" w:sz="4" w:space="0" w:color="000000"/>
              <w:left w:val="single" w:sz="4" w:space="0" w:color="000000"/>
              <w:bottom w:val="single" w:sz="4" w:space="0" w:color="000000"/>
            </w:tcBorders>
            <w:vAlign w:val="center"/>
          </w:tcPr>
          <w:p w14:paraId="55283E37"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Протягом</w:t>
            </w:r>
          </w:p>
          <w:p w14:paraId="03E79CA0"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67705507" w14:textId="77777777" w:rsidR="00A17348" w:rsidRDefault="00000000">
            <w:pPr>
              <w:suppressAutoHyphens w:val="0"/>
              <w:spacing w:beforeAutospacing="1" w:after="0" w:line="240" w:lineRule="auto"/>
              <w:jc w:val="both"/>
            </w:pPr>
            <w:r>
              <w:rPr>
                <w:rFonts w:ascii="Times New Roman" w:eastAsia="Times New Roman" w:hAnsi="Times New Roman" w:cs="Times New Roman"/>
                <w:iCs/>
                <w:color w:val="000000" w:themeColor="text1"/>
                <w:sz w:val="24"/>
                <w:szCs w:val="24"/>
                <w:lang w:eastAsia="uk-UA"/>
              </w:rPr>
              <w:t>Кошти місцевого бюджету (бюджет розвитку), грантових програм та інші залучені кошти</w:t>
            </w:r>
            <w:r>
              <w:rPr>
                <w:rFonts w:ascii="Times New Roman" w:eastAsia="Times New Roman" w:hAnsi="Times New Roman" w:cs="Times New Roman"/>
                <w:iCs/>
                <w:color w:val="000000" w:themeColor="text1"/>
                <w:sz w:val="28"/>
                <w:szCs w:val="28"/>
                <w:lang w:eastAsia="uk-UA"/>
              </w:rPr>
              <w:t>.</w:t>
            </w:r>
          </w:p>
        </w:tc>
      </w:tr>
      <w:tr w:rsidR="00A17348" w14:paraId="45B44CAF" w14:textId="77777777">
        <w:trPr>
          <w:jc w:val="center"/>
        </w:trPr>
        <w:tc>
          <w:tcPr>
            <w:tcW w:w="562" w:type="dxa"/>
            <w:tcBorders>
              <w:top w:val="single" w:sz="4" w:space="0" w:color="000000"/>
              <w:left w:val="single" w:sz="4" w:space="0" w:color="000000"/>
              <w:bottom w:val="single" w:sz="4" w:space="0" w:color="000000"/>
            </w:tcBorders>
            <w:vAlign w:val="center"/>
          </w:tcPr>
          <w:p w14:paraId="14505D76" w14:textId="77777777" w:rsidR="00A17348" w:rsidRDefault="00000000">
            <w:pPr>
              <w:spacing w:after="0" w:line="240" w:lineRule="auto"/>
            </w:pPr>
            <w:r>
              <w:rPr>
                <w:rFonts w:ascii="Times New Roman" w:hAnsi="Times New Roman" w:cs="Times New Roman"/>
                <w:color w:val="000000" w:themeColor="text1"/>
                <w:sz w:val="24"/>
                <w:szCs w:val="24"/>
                <w:lang w:eastAsia="zh-CN"/>
              </w:rPr>
              <w:t>4</w:t>
            </w:r>
          </w:p>
        </w:tc>
        <w:tc>
          <w:tcPr>
            <w:tcW w:w="3398" w:type="dxa"/>
            <w:tcBorders>
              <w:top w:val="single" w:sz="4" w:space="0" w:color="000000"/>
              <w:left w:val="single" w:sz="4" w:space="0" w:color="000000"/>
              <w:bottom w:val="single" w:sz="4" w:space="0" w:color="000000"/>
            </w:tcBorders>
            <w:vAlign w:val="center"/>
          </w:tcPr>
          <w:p w14:paraId="6A1E2F3D" w14:textId="77777777" w:rsidR="00A17348" w:rsidRDefault="00000000">
            <w:pPr>
              <w:spacing w:after="0" w:line="240" w:lineRule="auto"/>
            </w:pPr>
            <w:r>
              <w:rPr>
                <w:rFonts w:ascii="Times New Roman" w:hAnsi="Times New Roman" w:cs="Times New Roman"/>
                <w:color w:val="000000" w:themeColor="text1"/>
                <w:sz w:val="24"/>
                <w:szCs w:val="24"/>
                <w:lang w:eastAsia="zh-CN"/>
              </w:rPr>
              <w:t>Проведення термомодернізації будівель установ, об’єктів соціальної сфери, які утримуються за рахунок коштів бюджету територіальної громади (комплексне утеплення,заміна вікон/дверей)</w:t>
            </w:r>
          </w:p>
        </w:tc>
        <w:tc>
          <w:tcPr>
            <w:tcW w:w="2663" w:type="dxa"/>
            <w:tcBorders>
              <w:top w:val="single" w:sz="4" w:space="0" w:color="000000"/>
              <w:left w:val="single" w:sz="4" w:space="0" w:color="000000"/>
              <w:bottom w:val="single" w:sz="4" w:space="0" w:color="000000"/>
            </w:tcBorders>
            <w:vAlign w:val="center"/>
          </w:tcPr>
          <w:p w14:paraId="230719EB" w14:textId="77777777" w:rsidR="00A17348" w:rsidRDefault="00000000">
            <w:pPr>
              <w:spacing w:after="0" w:line="240" w:lineRule="auto"/>
            </w:pPr>
            <w:r>
              <w:rPr>
                <w:rFonts w:ascii="Times New Roman" w:hAnsi="Times New Roman" w:cs="Times New Roman"/>
                <w:color w:val="000000" w:themeColor="text1"/>
                <w:sz w:val="24"/>
                <w:szCs w:val="24"/>
                <w:lang w:eastAsia="zh-CN"/>
              </w:rPr>
              <w:t>Виконавчий комітет Славутської міської ради</w:t>
            </w:r>
          </w:p>
        </w:tc>
        <w:tc>
          <w:tcPr>
            <w:tcW w:w="1398" w:type="dxa"/>
            <w:tcBorders>
              <w:top w:val="single" w:sz="4" w:space="0" w:color="000000"/>
              <w:left w:val="single" w:sz="4" w:space="0" w:color="000000"/>
              <w:bottom w:val="single" w:sz="4" w:space="0" w:color="000000"/>
            </w:tcBorders>
            <w:vAlign w:val="center"/>
          </w:tcPr>
          <w:p w14:paraId="627A0F48" w14:textId="77777777" w:rsidR="00A17348" w:rsidRDefault="00000000">
            <w:pPr>
              <w:spacing w:after="0" w:line="240" w:lineRule="auto"/>
            </w:pPr>
            <w:r>
              <w:rPr>
                <w:rFonts w:ascii="Times New Roman" w:hAnsi="Times New Roman" w:cs="Times New Roman"/>
                <w:color w:val="000000" w:themeColor="text1"/>
                <w:sz w:val="24"/>
                <w:szCs w:val="24"/>
                <w:lang w:eastAsia="zh-CN"/>
              </w:rPr>
              <w:t>Протягом</w:t>
            </w:r>
          </w:p>
          <w:p w14:paraId="7FA91EDC" w14:textId="77777777" w:rsidR="00A17348" w:rsidRDefault="00000000">
            <w:pPr>
              <w:spacing w:after="0" w:line="240" w:lineRule="auto"/>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1611D8BB" w14:textId="77777777" w:rsidR="00A17348" w:rsidRDefault="00000000">
            <w:pPr>
              <w:spacing w:after="0" w:line="240" w:lineRule="auto"/>
            </w:pPr>
            <w:r>
              <w:rPr>
                <w:rFonts w:ascii="Times New Roman" w:hAnsi="Times New Roman" w:cs="Times New Roman"/>
                <w:color w:val="000000" w:themeColor="text1"/>
                <w:sz w:val="24"/>
                <w:szCs w:val="24"/>
                <w:lang w:eastAsia="zh-CN"/>
              </w:rPr>
              <w:t>В межах кошторису</w:t>
            </w:r>
          </w:p>
        </w:tc>
      </w:tr>
      <w:tr w:rsidR="00A17348" w14:paraId="6CC18207" w14:textId="77777777">
        <w:trPr>
          <w:jc w:val="center"/>
        </w:trPr>
        <w:tc>
          <w:tcPr>
            <w:tcW w:w="562" w:type="dxa"/>
            <w:tcBorders>
              <w:top w:val="single" w:sz="4" w:space="0" w:color="000000"/>
              <w:left w:val="single" w:sz="4" w:space="0" w:color="000000"/>
              <w:bottom w:val="single" w:sz="4" w:space="0" w:color="000000"/>
            </w:tcBorders>
            <w:vAlign w:val="center"/>
          </w:tcPr>
          <w:p w14:paraId="30EEABBE" w14:textId="77777777" w:rsidR="00A17348" w:rsidRDefault="00000000">
            <w:pPr>
              <w:spacing w:after="0" w:line="240" w:lineRule="auto"/>
            </w:pPr>
            <w:r>
              <w:rPr>
                <w:rFonts w:ascii="Times New Roman" w:hAnsi="Times New Roman" w:cs="Times New Roman"/>
                <w:color w:val="000000" w:themeColor="text1"/>
                <w:sz w:val="24"/>
                <w:szCs w:val="24"/>
                <w:lang w:eastAsia="zh-CN"/>
              </w:rPr>
              <w:t>5</w:t>
            </w:r>
          </w:p>
        </w:tc>
        <w:tc>
          <w:tcPr>
            <w:tcW w:w="3398" w:type="dxa"/>
            <w:tcBorders>
              <w:top w:val="single" w:sz="4" w:space="0" w:color="000000"/>
              <w:left w:val="single" w:sz="4" w:space="0" w:color="000000"/>
              <w:bottom w:val="single" w:sz="4" w:space="0" w:color="000000"/>
            </w:tcBorders>
            <w:vAlign w:val="center"/>
          </w:tcPr>
          <w:p w14:paraId="4F3F6D84" w14:textId="77777777" w:rsidR="00A17348" w:rsidRDefault="00000000">
            <w:pPr>
              <w:spacing w:after="0" w:line="240" w:lineRule="auto"/>
            </w:pPr>
            <w:r>
              <w:rPr>
                <w:rFonts w:ascii="Times New Roman" w:hAnsi="Times New Roman" w:cs="Times New Roman"/>
                <w:color w:val="000000" w:themeColor="text1"/>
                <w:sz w:val="24"/>
                <w:szCs w:val="24"/>
                <w:lang w:eastAsia="zh-CN"/>
              </w:rPr>
              <w:t>Переведення котелень, що обслуговують об’єкти соціальної сфери, на використання відновлюваних джерел енергії та альтернативних видів палива (біомаса,теплові насоси)</w:t>
            </w:r>
          </w:p>
        </w:tc>
        <w:tc>
          <w:tcPr>
            <w:tcW w:w="2663" w:type="dxa"/>
            <w:tcBorders>
              <w:top w:val="single" w:sz="4" w:space="0" w:color="000000"/>
              <w:left w:val="single" w:sz="4" w:space="0" w:color="000000"/>
              <w:bottom w:val="single" w:sz="4" w:space="0" w:color="000000"/>
            </w:tcBorders>
            <w:vAlign w:val="center"/>
          </w:tcPr>
          <w:p w14:paraId="4F594475" w14:textId="77777777" w:rsidR="00A17348" w:rsidRDefault="00000000">
            <w:pPr>
              <w:spacing w:after="0" w:line="240" w:lineRule="auto"/>
            </w:pPr>
            <w:r>
              <w:rPr>
                <w:rFonts w:ascii="Times New Roman" w:hAnsi="Times New Roman" w:cs="Times New Roman"/>
                <w:color w:val="000000" w:themeColor="text1"/>
                <w:sz w:val="24"/>
                <w:szCs w:val="24"/>
                <w:lang w:eastAsia="zh-CN"/>
              </w:rPr>
              <w:t>Виконавчий комітет Славутської міської ради, КП «Славутське ЖКО»</w:t>
            </w:r>
          </w:p>
        </w:tc>
        <w:tc>
          <w:tcPr>
            <w:tcW w:w="1398" w:type="dxa"/>
            <w:tcBorders>
              <w:top w:val="single" w:sz="4" w:space="0" w:color="000000"/>
              <w:left w:val="single" w:sz="4" w:space="0" w:color="000000"/>
              <w:bottom w:val="single" w:sz="4" w:space="0" w:color="000000"/>
            </w:tcBorders>
            <w:vAlign w:val="center"/>
          </w:tcPr>
          <w:p w14:paraId="2EA41EBC" w14:textId="77777777" w:rsidR="00A17348" w:rsidRDefault="00000000">
            <w:pPr>
              <w:spacing w:after="0" w:line="240" w:lineRule="auto"/>
            </w:pPr>
            <w:r>
              <w:rPr>
                <w:rFonts w:ascii="Times New Roman" w:hAnsi="Times New Roman" w:cs="Times New Roman"/>
                <w:color w:val="000000" w:themeColor="text1"/>
                <w:sz w:val="24"/>
                <w:szCs w:val="24"/>
                <w:lang w:eastAsia="zh-CN"/>
              </w:rPr>
              <w:t>Протягом</w:t>
            </w:r>
          </w:p>
          <w:p w14:paraId="693BF127" w14:textId="77777777" w:rsidR="00A17348" w:rsidRDefault="00000000">
            <w:pPr>
              <w:spacing w:after="0" w:line="240" w:lineRule="auto"/>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3B9F63B9" w14:textId="77777777" w:rsidR="00A17348" w:rsidRDefault="00000000">
            <w:pPr>
              <w:suppressAutoHyphens w:val="0"/>
              <w:spacing w:beforeAutospacing="1" w:after="0" w:line="240" w:lineRule="auto"/>
              <w:jc w:val="both"/>
            </w:pPr>
            <w:r>
              <w:rPr>
                <w:rFonts w:ascii="Times New Roman" w:eastAsia="Times New Roman" w:hAnsi="Times New Roman" w:cs="Times New Roman"/>
                <w:iCs/>
                <w:color w:val="000000" w:themeColor="text1"/>
                <w:sz w:val="24"/>
                <w:szCs w:val="24"/>
                <w:lang w:eastAsia="uk-UA"/>
              </w:rPr>
              <w:t>Кошти місцевого бюджету (бюджет розвитку), грантових програм та інші залучені кошти</w:t>
            </w:r>
            <w:r>
              <w:rPr>
                <w:rFonts w:ascii="Times New Roman" w:eastAsia="Times New Roman" w:hAnsi="Times New Roman" w:cs="Times New Roman"/>
                <w:iCs/>
                <w:color w:val="000000" w:themeColor="text1"/>
                <w:sz w:val="28"/>
                <w:szCs w:val="28"/>
                <w:lang w:eastAsia="uk-UA"/>
              </w:rPr>
              <w:t>.</w:t>
            </w:r>
          </w:p>
        </w:tc>
      </w:tr>
      <w:tr w:rsidR="00A17348" w14:paraId="5A433086" w14:textId="77777777">
        <w:trPr>
          <w:jc w:val="center"/>
        </w:trPr>
        <w:tc>
          <w:tcPr>
            <w:tcW w:w="562" w:type="dxa"/>
            <w:tcBorders>
              <w:top w:val="single" w:sz="4" w:space="0" w:color="000000"/>
              <w:left w:val="single" w:sz="4" w:space="0" w:color="000000"/>
              <w:bottom w:val="single" w:sz="4" w:space="0" w:color="000000"/>
            </w:tcBorders>
            <w:vAlign w:val="center"/>
          </w:tcPr>
          <w:p w14:paraId="56A62DDE" w14:textId="77777777" w:rsidR="00A17348" w:rsidRDefault="00000000">
            <w:pPr>
              <w:spacing w:after="0" w:line="240" w:lineRule="auto"/>
            </w:pPr>
            <w:r>
              <w:rPr>
                <w:rFonts w:ascii="Times New Roman" w:hAnsi="Times New Roman" w:cs="Times New Roman"/>
                <w:color w:val="000000" w:themeColor="text1"/>
                <w:sz w:val="24"/>
                <w:szCs w:val="24"/>
                <w:lang w:eastAsia="zh-CN"/>
              </w:rPr>
              <w:t>6</w:t>
            </w:r>
          </w:p>
        </w:tc>
        <w:tc>
          <w:tcPr>
            <w:tcW w:w="3398" w:type="dxa"/>
            <w:tcBorders>
              <w:top w:val="single" w:sz="4" w:space="0" w:color="000000"/>
              <w:left w:val="single" w:sz="4" w:space="0" w:color="000000"/>
              <w:bottom w:val="single" w:sz="4" w:space="0" w:color="000000"/>
            </w:tcBorders>
            <w:vAlign w:val="center"/>
          </w:tcPr>
          <w:p w14:paraId="403A8A12" w14:textId="77777777" w:rsidR="00A17348" w:rsidRDefault="00000000">
            <w:pPr>
              <w:spacing w:after="0" w:line="240" w:lineRule="auto"/>
            </w:pPr>
            <w:r>
              <w:rPr>
                <w:rFonts w:ascii="Times New Roman" w:hAnsi="Times New Roman" w:cs="Times New Roman"/>
                <w:color w:val="000000" w:themeColor="text1"/>
                <w:sz w:val="24"/>
                <w:szCs w:val="24"/>
                <w:lang w:eastAsia="zh-CN"/>
              </w:rPr>
              <w:t>Заміна зовнішніх мереж теплопостачання на попередньоізольовані трубопроводи</w:t>
            </w:r>
          </w:p>
        </w:tc>
        <w:tc>
          <w:tcPr>
            <w:tcW w:w="2663" w:type="dxa"/>
            <w:tcBorders>
              <w:top w:val="single" w:sz="4" w:space="0" w:color="000000"/>
              <w:left w:val="single" w:sz="4" w:space="0" w:color="000000"/>
              <w:bottom w:val="single" w:sz="4" w:space="0" w:color="000000"/>
            </w:tcBorders>
            <w:vAlign w:val="center"/>
          </w:tcPr>
          <w:p w14:paraId="20CFA803" w14:textId="77777777" w:rsidR="00A17348" w:rsidRDefault="00000000">
            <w:pPr>
              <w:spacing w:after="0" w:line="240" w:lineRule="auto"/>
            </w:pPr>
            <w:r>
              <w:rPr>
                <w:rFonts w:ascii="Times New Roman" w:hAnsi="Times New Roman" w:cs="Times New Roman"/>
                <w:color w:val="000000" w:themeColor="text1"/>
                <w:sz w:val="24"/>
                <w:szCs w:val="24"/>
                <w:lang w:eastAsia="zh-CN"/>
              </w:rPr>
              <w:t>КП «Славутське ЖКО»</w:t>
            </w:r>
          </w:p>
        </w:tc>
        <w:tc>
          <w:tcPr>
            <w:tcW w:w="1398" w:type="dxa"/>
            <w:tcBorders>
              <w:top w:val="single" w:sz="4" w:space="0" w:color="000000"/>
              <w:left w:val="single" w:sz="4" w:space="0" w:color="000000"/>
              <w:bottom w:val="single" w:sz="4" w:space="0" w:color="000000"/>
            </w:tcBorders>
            <w:vAlign w:val="center"/>
          </w:tcPr>
          <w:p w14:paraId="596D3BE7" w14:textId="77777777" w:rsidR="00A17348" w:rsidRDefault="00000000">
            <w:pPr>
              <w:spacing w:after="0" w:line="240" w:lineRule="auto"/>
            </w:pPr>
            <w:r>
              <w:rPr>
                <w:rFonts w:ascii="Times New Roman" w:hAnsi="Times New Roman" w:cs="Times New Roman"/>
                <w:color w:val="000000" w:themeColor="text1"/>
                <w:sz w:val="24"/>
                <w:szCs w:val="24"/>
                <w:lang w:eastAsia="zh-CN"/>
              </w:rPr>
              <w:t>Протягом</w:t>
            </w:r>
          </w:p>
          <w:p w14:paraId="4E9FEB54" w14:textId="77777777" w:rsidR="00A17348" w:rsidRDefault="00000000">
            <w:pPr>
              <w:spacing w:after="0" w:line="240" w:lineRule="auto"/>
            </w:pPr>
            <w:r>
              <w:rPr>
                <w:rFonts w:ascii="Times New Roman" w:hAnsi="Times New Roman" w:cs="Times New Roman"/>
                <w:color w:val="000000" w:themeColor="text1"/>
                <w:sz w:val="24"/>
                <w:szCs w:val="24"/>
                <w:lang w:eastAsia="zh-CN"/>
              </w:rPr>
              <w:t xml:space="preserve"> 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6813CA42" w14:textId="77777777" w:rsidR="00A17348" w:rsidRDefault="00000000">
            <w:pPr>
              <w:spacing w:after="0" w:line="240" w:lineRule="auto"/>
            </w:pPr>
            <w:r>
              <w:rPr>
                <w:rFonts w:ascii="Times New Roman" w:eastAsia="Times New Roman" w:hAnsi="Times New Roman" w:cs="Times New Roman"/>
                <w:iCs/>
                <w:color w:val="000000" w:themeColor="text1"/>
                <w:sz w:val="24"/>
                <w:szCs w:val="24"/>
                <w:lang w:eastAsia="uk-UA"/>
              </w:rPr>
              <w:t>Кошти місцевого бюджету (бюджет розвитку), грантових програм та інші залучені кошти</w:t>
            </w:r>
            <w:r>
              <w:rPr>
                <w:rFonts w:ascii="Times New Roman" w:eastAsia="Times New Roman" w:hAnsi="Times New Roman" w:cs="Times New Roman"/>
                <w:iCs/>
                <w:color w:val="000000" w:themeColor="text1"/>
                <w:sz w:val="28"/>
                <w:szCs w:val="28"/>
                <w:lang w:eastAsia="uk-UA"/>
              </w:rPr>
              <w:t>.</w:t>
            </w:r>
          </w:p>
        </w:tc>
      </w:tr>
      <w:tr w:rsidR="00A17348" w14:paraId="18F7BE56" w14:textId="77777777">
        <w:trPr>
          <w:jc w:val="center"/>
        </w:trPr>
        <w:tc>
          <w:tcPr>
            <w:tcW w:w="562" w:type="dxa"/>
            <w:tcBorders>
              <w:top w:val="single" w:sz="4" w:space="0" w:color="000000"/>
              <w:left w:val="single" w:sz="4" w:space="0" w:color="000000"/>
              <w:bottom w:val="single" w:sz="4" w:space="0" w:color="000000"/>
            </w:tcBorders>
            <w:vAlign w:val="center"/>
          </w:tcPr>
          <w:p w14:paraId="5EA969C2" w14:textId="77777777" w:rsidR="00A17348" w:rsidRDefault="00000000">
            <w:pPr>
              <w:spacing w:after="0" w:line="240" w:lineRule="auto"/>
            </w:pPr>
            <w:r>
              <w:rPr>
                <w:rFonts w:ascii="Times New Roman" w:hAnsi="Times New Roman" w:cs="Times New Roman"/>
                <w:color w:val="000000" w:themeColor="text1"/>
                <w:sz w:val="24"/>
                <w:szCs w:val="24"/>
                <w:lang w:eastAsia="zh-CN"/>
              </w:rPr>
              <w:t>7</w:t>
            </w:r>
          </w:p>
        </w:tc>
        <w:tc>
          <w:tcPr>
            <w:tcW w:w="3398" w:type="dxa"/>
            <w:tcBorders>
              <w:top w:val="single" w:sz="4" w:space="0" w:color="000000"/>
              <w:left w:val="single" w:sz="4" w:space="0" w:color="000000"/>
              <w:bottom w:val="single" w:sz="4" w:space="0" w:color="000000"/>
            </w:tcBorders>
            <w:vAlign w:val="center"/>
          </w:tcPr>
          <w:p w14:paraId="244B1297" w14:textId="77777777" w:rsidR="00A17348" w:rsidRDefault="00000000">
            <w:pPr>
              <w:spacing w:after="0" w:line="240" w:lineRule="auto"/>
            </w:pPr>
            <w:r>
              <w:rPr>
                <w:rFonts w:ascii="Times New Roman" w:hAnsi="Times New Roman" w:cs="Times New Roman"/>
                <w:color w:val="000000" w:themeColor="text1"/>
                <w:sz w:val="24"/>
                <w:szCs w:val="24"/>
                <w:lang w:eastAsia="zh-CN"/>
              </w:rPr>
              <w:t xml:space="preserve">Проведення модернізації </w:t>
            </w:r>
            <w:r>
              <w:rPr>
                <w:rFonts w:ascii="Times New Roman" w:hAnsi="Times New Roman" w:cs="Times New Roman"/>
                <w:color w:val="000000" w:themeColor="text1"/>
                <w:sz w:val="24"/>
                <w:szCs w:val="24"/>
                <w:lang w:eastAsia="zh-CN"/>
              </w:rPr>
              <w:lastRenderedPageBreak/>
              <w:t>устаткування об’єктів комунальної теплоенергетики (впровадження високоефективних технологій – теплових насосів, встановлення сучасних котлів, насосів з частотним регулюванням, автоматизація процесів</w:t>
            </w:r>
          </w:p>
        </w:tc>
        <w:tc>
          <w:tcPr>
            <w:tcW w:w="2663" w:type="dxa"/>
            <w:tcBorders>
              <w:top w:val="single" w:sz="4" w:space="0" w:color="000000"/>
              <w:left w:val="single" w:sz="4" w:space="0" w:color="000000"/>
              <w:bottom w:val="single" w:sz="4" w:space="0" w:color="000000"/>
            </w:tcBorders>
            <w:vAlign w:val="center"/>
          </w:tcPr>
          <w:p w14:paraId="6F14FFE6" w14:textId="77777777" w:rsidR="00A17348" w:rsidRDefault="00000000">
            <w:pPr>
              <w:spacing w:after="0" w:line="240" w:lineRule="auto"/>
            </w:pPr>
            <w:r>
              <w:rPr>
                <w:rFonts w:ascii="Times New Roman" w:hAnsi="Times New Roman" w:cs="Times New Roman"/>
                <w:color w:val="000000" w:themeColor="text1"/>
                <w:sz w:val="24"/>
                <w:szCs w:val="24"/>
                <w:lang w:eastAsia="zh-CN"/>
              </w:rPr>
              <w:lastRenderedPageBreak/>
              <w:t xml:space="preserve">Виконавчий комітет </w:t>
            </w:r>
            <w:r>
              <w:rPr>
                <w:rFonts w:ascii="Times New Roman" w:hAnsi="Times New Roman" w:cs="Times New Roman"/>
                <w:color w:val="000000" w:themeColor="text1"/>
                <w:sz w:val="24"/>
                <w:szCs w:val="24"/>
                <w:lang w:eastAsia="zh-CN"/>
              </w:rPr>
              <w:lastRenderedPageBreak/>
              <w:t>Славутської міської ради,     КП «Славутське ЖКО»</w:t>
            </w:r>
          </w:p>
        </w:tc>
        <w:tc>
          <w:tcPr>
            <w:tcW w:w="1398" w:type="dxa"/>
            <w:tcBorders>
              <w:top w:val="single" w:sz="4" w:space="0" w:color="000000"/>
              <w:left w:val="single" w:sz="4" w:space="0" w:color="000000"/>
              <w:bottom w:val="single" w:sz="4" w:space="0" w:color="000000"/>
            </w:tcBorders>
            <w:vAlign w:val="center"/>
          </w:tcPr>
          <w:p w14:paraId="13A9FA9E" w14:textId="77777777" w:rsidR="00A17348" w:rsidRDefault="00000000">
            <w:pPr>
              <w:spacing w:after="0" w:line="240" w:lineRule="auto"/>
            </w:pPr>
            <w:r>
              <w:rPr>
                <w:rFonts w:ascii="Times New Roman" w:hAnsi="Times New Roman" w:cs="Times New Roman"/>
                <w:color w:val="000000" w:themeColor="text1"/>
                <w:sz w:val="24"/>
                <w:szCs w:val="24"/>
                <w:lang w:eastAsia="zh-CN"/>
              </w:rPr>
              <w:lastRenderedPageBreak/>
              <w:t>Протягом</w:t>
            </w:r>
          </w:p>
          <w:p w14:paraId="7B002DC7" w14:textId="77777777" w:rsidR="00A17348" w:rsidRDefault="00000000">
            <w:pPr>
              <w:spacing w:after="0" w:line="240" w:lineRule="auto"/>
            </w:pPr>
            <w:r>
              <w:rPr>
                <w:rFonts w:ascii="Times New Roman" w:hAnsi="Times New Roman" w:cs="Times New Roman"/>
                <w:color w:val="000000" w:themeColor="text1"/>
                <w:sz w:val="24"/>
                <w:szCs w:val="24"/>
                <w:lang w:eastAsia="zh-CN"/>
              </w:rPr>
              <w:lastRenderedPageBreak/>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50E915D7" w14:textId="77777777" w:rsidR="00A17348" w:rsidRDefault="00000000">
            <w:pPr>
              <w:spacing w:after="0" w:line="240" w:lineRule="auto"/>
            </w:pPr>
            <w:r>
              <w:rPr>
                <w:rFonts w:ascii="Times New Roman" w:eastAsia="Times New Roman" w:hAnsi="Times New Roman" w:cs="Times New Roman"/>
                <w:iCs/>
                <w:color w:val="000000" w:themeColor="text1"/>
                <w:sz w:val="24"/>
                <w:szCs w:val="24"/>
                <w:lang w:eastAsia="uk-UA"/>
              </w:rPr>
              <w:lastRenderedPageBreak/>
              <w:t xml:space="preserve">Кошти </w:t>
            </w:r>
            <w:r>
              <w:rPr>
                <w:rFonts w:ascii="Times New Roman" w:eastAsia="Times New Roman" w:hAnsi="Times New Roman" w:cs="Times New Roman"/>
                <w:iCs/>
                <w:color w:val="000000" w:themeColor="text1"/>
                <w:sz w:val="24"/>
                <w:szCs w:val="24"/>
                <w:lang w:eastAsia="uk-UA"/>
              </w:rPr>
              <w:lastRenderedPageBreak/>
              <w:t>місцевого бюджету (бюджет розвитку), грантових програм та інші залучені кошти</w:t>
            </w:r>
            <w:r>
              <w:rPr>
                <w:rFonts w:ascii="Times New Roman" w:eastAsia="Times New Roman" w:hAnsi="Times New Roman" w:cs="Times New Roman"/>
                <w:iCs/>
                <w:color w:val="000000" w:themeColor="text1"/>
                <w:sz w:val="28"/>
                <w:szCs w:val="28"/>
                <w:lang w:eastAsia="uk-UA"/>
              </w:rPr>
              <w:t>.</w:t>
            </w:r>
          </w:p>
        </w:tc>
      </w:tr>
      <w:tr w:rsidR="00A17348" w14:paraId="296A0CF1" w14:textId="77777777">
        <w:trPr>
          <w:jc w:val="center"/>
        </w:trPr>
        <w:tc>
          <w:tcPr>
            <w:tcW w:w="562" w:type="dxa"/>
            <w:tcBorders>
              <w:top w:val="single" w:sz="4" w:space="0" w:color="000000"/>
              <w:left w:val="single" w:sz="4" w:space="0" w:color="000000"/>
              <w:bottom w:val="single" w:sz="4" w:space="0" w:color="000000"/>
            </w:tcBorders>
            <w:vAlign w:val="center"/>
          </w:tcPr>
          <w:p w14:paraId="734DABED" w14:textId="77777777" w:rsidR="00A17348" w:rsidRDefault="00000000">
            <w:pPr>
              <w:spacing w:after="0" w:line="240" w:lineRule="auto"/>
            </w:pPr>
            <w:r>
              <w:rPr>
                <w:rFonts w:ascii="Times New Roman" w:hAnsi="Times New Roman" w:cs="Times New Roman"/>
                <w:color w:val="000000" w:themeColor="text1"/>
                <w:sz w:val="24"/>
                <w:szCs w:val="24"/>
                <w:lang w:eastAsia="zh-CN"/>
              </w:rPr>
              <w:lastRenderedPageBreak/>
              <w:t>8</w:t>
            </w:r>
          </w:p>
        </w:tc>
        <w:tc>
          <w:tcPr>
            <w:tcW w:w="3398" w:type="dxa"/>
            <w:tcBorders>
              <w:top w:val="single" w:sz="4" w:space="0" w:color="000000"/>
              <w:left w:val="single" w:sz="4" w:space="0" w:color="000000"/>
              <w:bottom w:val="single" w:sz="4" w:space="0" w:color="000000"/>
            </w:tcBorders>
            <w:vAlign w:val="center"/>
          </w:tcPr>
          <w:p w14:paraId="05C99644" w14:textId="77777777" w:rsidR="00A17348" w:rsidRDefault="00000000">
            <w:pPr>
              <w:spacing w:after="0" w:line="240" w:lineRule="auto"/>
            </w:pPr>
            <w:r>
              <w:rPr>
                <w:rFonts w:ascii="Times New Roman" w:hAnsi="Times New Roman" w:cs="Times New Roman"/>
                <w:color w:val="000000" w:themeColor="text1"/>
                <w:sz w:val="24"/>
                <w:szCs w:val="24"/>
                <w:lang w:eastAsia="zh-CN"/>
              </w:rPr>
              <w:t>Проведення модернізації об’єктів водопровідно-каналізаційного господарства (заміна насосного обладнання на енергоефективне)</w:t>
            </w:r>
          </w:p>
        </w:tc>
        <w:tc>
          <w:tcPr>
            <w:tcW w:w="2663" w:type="dxa"/>
            <w:tcBorders>
              <w:top w:val="single" w:sz="4" w:space="0" w:color="000000"/>
              <w:left w:val="single" w:sz="4" w:space="0" w:color="000000"/>
              <w:bottom w:val="single" w:sz="4" w:space="0" w:color="000000"/>
            </w:tcBorders>
            <w:vAlign w:val="center"/>
          </w:tcPr>
          <w:p w14:paraId="21966939" w14:textId="77777777" w:rsidR="00A17348" w:rsidRDefault="00000000">
            <w:pPr>
              <w:spacing w:after="0" w:line="240" w:lineRule="auto"/>
            </w:pPr>
            <w:r>
              <w:rPr>
                <w:rFonts w:ascii="Times New Roman" w:hAnsi="Times New Roman" w:cs="Times New Roman"/>
                <w:color w:val="000000" w:themeColor="text1"/>
                <w:sz w:val="24"/>
                <w:szCs w:val="24"/>
                <w:lang w:eastAsia="zh-CN"/>
              </w:rPr>
              <w:t>Виконавчий комітет Славутської міської ради,     Славутське УВКГ</w:t>
            </w:r>
          </w:p>
        </w:tc>
        <w:tc>
          <w:tcPr>
            <w:tcW w:w="1398" w:type="dxa"/>
            <w:tcBorders>
              <w:top w:val="single" w:sz="4" w:space="0" w:color="000000"/>
              <w:left w:val="single" w:sz="4" w:space="0" w:color="000000"/>
              <w:bottom w:val="single" w:sz="4" w:space="0" w:color="000000"/>
            </w:tcBorders>
            <w:vAlign w:val="center"/>
          </w:tcPr>
          <w:p w14:paraId="224F843A" w14:textId="77777777" w:rsidR="00A17348" w:rsidRDefault="00000000">
            <w:pPr>
              <w:spacing w:after="0" w:line="240" w:lineRule="auto"/>
            </w:pPr>
            <w:r>
              <w:rPr>
                <w:rFonts w:ascii="Times New Roman" w:hAnsi="Times New Roman" w:cs="Times New Roman"/>
                <w:color w:val="000000" w:themeColor="text1"/>
                <w:sz w:val="24"/>
                <w:szCs w:val="24"/>
                <w:lang w:eastAsia="zh-CN"/>
              </w:rPr>
              <w:t>Протягом</w:t>
            </w:r>
          </w:p>
          <w:p w14:paraId="5F907AB6" w14:textId="77777777" w:rsidR="00A17348" w:rsidRDefault="00000000">
            <w:pPr>
              <w:spacing w:after="0" w:line="240" w:lineRule="auto"/>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44C0898F" w14:textId="77777777" w:rsidR="00A17348" w:rsidRDefault="00000000">
            <w:pPr>
              <w:spacing w:after="0" w:line="240" w:lineRule="auto"/>
            </w:pPr>
            <w:r>
              <w:rPr>
                <w:rFonts w:ascii="Times New Roman" w:eastAsia="Times New Roman" w:hAnsi="Times New Roman" w:cs="Times New Roman"/>
                <w:iCs/>
                <w:color w:val="000000" w:themeColor="text1"/>
                <w:sz w:val="24"/>
                <w:szCs w:val="24"/>
                <w:lang w:eastAsia="uk-UA"/>
              </w:rPr>
              <w:t>Кошти місцевого бюджету (бюджет розвитку), грантових програм та інші залучені кошти</w:t>
            </w:r>
            <w:r>
              <w:rPr>
                <w:rFonts w:ascii="Times New Roman" w:eastAsia="Times New Roman" w:hAnsi="Times New Roman" w:cs="Times New Roman"/>
                <w:iCs/>
                <w:color w:val="000000" w:themeColor="text1"/>
                <w:sz w:val="28"/>
                <w:szCs w:val="28"/>
                <w:lang w:eastAsia="uk-UA"/>
              </w:rPr>
              <w:t>.</w:t>
            </w:r>
          </w:p>
        </w:tc>
      </w:tr>
      <w:tr w:rsidR="00A17348" w14:paraId="554D8A3A" w14:textId="77777777">
        <w:trPr>
          <w:jc w:val="center"/>
        </w:trPr>
        <w:tc>
          <w:tcPr>
            <w:tcW w:w="562" w:type="dxa"/>
            <w:tcBorders>
              <w:top w:val="single" w:sz="4" w:space="0" w:color="000000"/>
              <w:left w:val="single" w:sz="4" w:space="0" w:color="000000"/>
              <w:bottom w:val="single" w:sz="4" w:space="0" w:color="000000"/>
            </w:tcBorders>
            <w:vAlign w:val="center"/>
          </w:tcPr>
          <w:p w14:paraId="647F32CB" w14:textId="77777777" w:rsidR="00A17348" w:rsidRDefault="00000000">
            <w:pPr>
              <w:spacing w:after="0" w:line="240" w:lineRule="auto"/>
            </w:pPr>
            <w:r>
              <w:rPr>
                <w:rFonts w:ascii="Times New Roman" w:hAnsi="Times New Roman" w:cs="Times New Roman"/>
                <w:color w:val="000000" w:themeColor="text1"/>
                <w:sz w:val="24"/>
                <w:szCs w:val="24"/>
                <w:lang w:eastAsia="zh-CN"/>
              </w:rPr>
              <w:t>9</w:t>
            </w:r>
          </w:p>
        </w:tc>
        <w:tc>
          <w:tcPr>
            <w:tcW w:w="3398" w:type="dxa"/>
            <w:tcBorders>
              <w:top w:val="single" w:sz="4" w:space="0" w:color="000000"/>
              <w:left w:val="single" w:sz="4" w:space="0" w:color="000000"/>
              <w:bottom w:val="single" w:sz="4" w:space="0" w:color="000000"/>
            </w:tcBorders>
            <w:vAlign w:val="center"/>
          </w:tcPr>
          <w:p w14:paraId="7ECC8D41" w14:textId="77777777" w:rsidR="00A17348" w:rsidRDefault="00000000">
            <w:pPr>
              <w:spacing w:after="0" w:line="240" w:lineRule="auto"/>
            </w:pPr>
            <w:r>
              <w:rPr>
                <w:rFonts w:ascii="Times New Roman" w:hAnsi="Times New Roman" w:cs="Times New Roman"/>
                <w:color w:val="000000" w:themeColor="text1"/>
                <w:sz w:val="24"/>
                <w:szCs w:val="24"/>
                <w:lang w:eastAsia="zh-CN"/>
              </w:rPr>
              <w:t>Оснащення бюджетних закладів та об’єктів соціальної сфери індивідуальними тепловими пунктами для автоматизованого та погодинного регулювання споживання теплової енергії</w:t>
            </w:r>
          </w:p>
        </w:tc>
        <w:tc>
          <w:tcPr>
            <w:tcW w:w="2663" w:type="dxa"/>
            <w:tcBorders>
              <w:top w:val="single" w:sz="4" w:space="0" w:color="000000"/>
              <w:left w:val="single" w:sz="4" w:space="0" w:color="000000"/>
              <w:bottom w:val="single" w:sz="4" w:space="0" w:color="000000"/>
            </w:tcBorders>
            <w:vAlign w:val="center"/>
          </w:tcPr>
          <w:p w14:paraId="0853EBF4" w14:textId="77777777" w:rsidR="00A17348" w:rsidRDefault="00000000">
            <w:pPr>
              <w:spacing w:after="0" w:line="240" w:lineRule="auto"/>
            </w:pPr>
            <w:r>
              <w:rPr>
                <w:rFonts w:ascii="Times New Roman" w:hAnsi="Times New Roman" w:cs="Times New Roman"/>
                <w:color w:val="000000" w:themeColor="text1"/>
                <w:sz w:val="24"/>
                <w:szCs w:val="24"/>
                <w:lang w:eastAsia="zh-CN"/>
              </w:rPr>
              <w:t>Виконавчий комітет Славутської міської ради, бюджетні заклади громади</w:t>
            </w:r>
          </w:p>
        </w:tc>
        <w:tc>
          <w:tcPr>
            <w:tcW w:w="1398" w:type="dxa"/>
            <w:tcBorders>
              <w:top w:val="single" w:sz="4" w:space="0" w:color="000000"/>
              <w:left w:val="single" w:sz="4" w:space="0" w:color="000000"/>
              <w:bottom w:val="single" w:sz="4" w:space="0" w:color="000000"/>
            </w:tcBorders>
            <w:vAlign w:val="center"/>
          </w:tcPr>
          <w:p w14:paraId="168FB481" w14:textId="77777777" w:rsidR="00A17348" w:rsidRDefault="00000000">
            <w:pPr>
              <w:spacing w:after="0" w:line="240" w:lineRule="auto"/>
            </w:pPr>
            <w:r>
              <w:rPr>
                <w:rFonts w:ascii="Times New Roman" w:hAnsi="Times New Roman" w:cs="Times New Roman"/>
                <w:color w:val="000000" w:themeColor="text1"/>
                <w:sz w:val="24"/>
                <w:szCs w:val="24"/>
                <w:lang w:eastAsia="zh-CN"/>
              </w:rPr>
              <w:t>Протягом</w:t>
            </w:r>
          </w:p>
          <w:p w14:paraId="220C6992" w14:textId="77777777" w:rsidR="00A17348" w:rsidRDefault="00000000">
            <w:pPr>
              <w:spacing w:after="0" w:line="240" w:lineRule="auto"/>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513ABC10" w14:textId="77777777" w:rsidR="00A17348" w:rsidRDefault="00000000">
            <w:pPr>
              <w:spacing w:after="0" w:line="240" w:lineRule="auto"/>
            </w:pPr>
            <w:r>
              <w:rPr>
                <w:rFonts w:ascii="Times New Roman" w:eastAsia="Times New Roman" w:hAnsi="Times New Roman" w:cs="Times New Roman"/>
                <w:iCs/>
                <w:color w:val="000000" w:themeColor="text1"/>
                <w:sz w:val="24"/>
                <w:szCs w:val="24"/>
                <w:lang w:eastAsia="uk-UA"/>
              </w:rPr>
              <w:t>Кошти місцевого бюджету (бюджет розвитку), грантових програм та інші залучені кошти</w:t>
            </w:r>
            <w:r>
              <w:rPr>
                <w:rFonts w:ascii="Times New Roman" w:eastAsia="Times New Roman" w:hAnsi="Times New Roman" w:cs="Times New Roman"/>
                <w:iCs/>
                <w:color w:val="000000" w:themeColor="text1"/>
                <w:sz w:val="28"/>
                <w:szCs w:val="28"/>
                <w:lang w:eastAsia="uk-UA"/>
              </w:rPr>
              <w:t>.</w:t>
            </w:r>
          </w:p>
        </w:tc>
      </w:tr>
      <w:tr w:rsidR="00A17348" w14:paraId="47BB5591" w14:textId="77777777">
        <w:trPr>
          <w:jc w:val="center"/>
        </w:trPr>
        <w:tc>
          <w:tcPr>
            <w:tcW w:w="562" w:type="dxa"/>
            <w:tcBorders>
              <w:top w:val="single" w:sz="4" w:space="0" w:color="000000"/>
              <w:left w:val="single" w:sz="4" w:space="0" w:color="000000"/>
              <w:bottom w:val="single" w:sz="4" w:space="0" w:color="000000"/>
            </w:tcBorders>
            <w:vAlign w:val="center"/>
          </w:tcPr>
          <w:p w14:paraId="1ABCB9CD" w14:textId="77777777" w:rsidR="00A17348" w:rsidRDefault="00000000">
            <w:pPr>
              <w:spacing w:after="0" w:line="240" w:lineRule="auto"/>
            </w:pPr>
            <w:r>
              <w:rPr>
                <w:rFonts w:ascii="Times New Roman" w:hAnsi="Times New Roman" w:cs="Times New Roman"/>
                <w:color w:val="000000" w:themeColor="text1"/>
                <w:sz w:val="24"/>
                <w:szCs w:val="24"/>
                <w:lang w:eastAsia="zh-CN"/>
              </w:rPr>
              <w:t>10</w:t>
            </w:r>
          </w:p>
        </w:tc>
        <w:tc>
          <w:tcPr>
            <w:tcW w:w="3398" w:type="dxa"/>
            <w:tcBorders>
              <w:top w:val="single" w:sz="4" w:space="0" w:color="000000"/>
              <w:left w:val="single" w:sz="4" w:space="0" w:color="000000"/>
              <w:bottom w:val="single" w:sz="4" w:space="0" w:color="000000"/>
            </w:tcBorders>
            <w:vAlign w:val="center"/>
          </w:tcPr>
          <w:p w14:paraId="5530A212" w14:textId="77777777" w:rsidR="00A17348" w:rsidRDefault="00000000">
            <w:pPr>
              <w:spacing w:after="0" w:line="240" w:lineRule="auto"/>
            </w:pPr>
            <w:r>
              <w:rPr>
                <w:rFonts w:ascii="Times New Roman" w:hAnsi="Times New Roman" w:cs="Times New Roman"/>
                <w:color w:val="000000" w:themeColor="text1"/>
                <w:sz w:val="24"/>
                <w:szCs w:val="24"/>
                <w:lang w:eastAsia="zh-CN"/>
              </w:rPr>
              <w:t xml:space="preserve">Впровадження енергоефективних освітлювальних систем </w:t>
            </w:r>
            <w:r>
              <w:rPr>
                <w:rFonts w:ascii="Times New Roman" w:eastAsia="Times New Roman" w:hAnsi="Times New Roman" w:cs="Times New Roman"/>
                <w:color w:val="000000" w:themeColor="text1"/>
                <w:sz w:val="24"/>
                <w:szCs w:val="24"/>
                <w:lang w:eastAsia="uk-UA"/>
              </w:rPr>
              <w:t>(LED-освітлення) у бюджетних установах та на об'єктах зовнішнього освітлення</w:t>
            </w:r>
          </w:p>
        </w:tc>
        <w:tc>
          <w:tcPr>
            <w:tcW w:w="2663" w:type="dxa"/>
            <w:tcBorders>
              <w:top w:val="single" w:sz="4" w:space="0" w:color="000000"/>
              <w:left w:val="single" w:sz="4" w:space="0" w:color="000000"/>
              <w:bottom w:val="single" w:sz="4" w:space="0" w:color="000000"/>
            </w:tcBorders>
            <w:vAlign w:val="center"/>
          </w:tcPr>
          <w:p w14:paraId="45C67A02" w14:textId="77777777" w:rsidR="00A17348" w:rsidRDefault="00000000">
            <w:pPr>
              <w:spacing w:after="0" w:line="240" w:lineRule="auto"/>
            </w:pPr>
            <w:r>
              <w:rPr>
                <w:rFonts w:ascii="Times New Roman" w:hAnsi="Times New Roman" w:cs="Times New Roman"/>
                <w:color w:val="000000" w:themeColor="text1"/>
                <w:sz w:val="24"/>
                <w:szCs w:val="24"/>
                <w:lang w:eastAsia="zh-CN"/>
              </w:rPr>
              <w:t>Виконавчий комітет Славутської міської ради</w:t>
            </w:r>
            <w:r>
              <w:rPr>
                <w:rFonts w:ascii="Times New Roman" w:eastAsia="Times New Roman" w:hAnsi="Times New Roman" w:cs="Times New Roman"/>
                <w:iCs/>
                <w:color w:val="000000" w:themeColor="text1"/>
                <w:sz w:val="28"/>
                <w:szCs w:val="28"/>
                <w:lang w:eastAsia="uk-UA"/>
              </w:rPr>
              <w:t xml:space="preserve"> </w:t>
            </w:r>
            <w:r>
              <w:rPr>
                <w:rFonts w:ascii="Times New Roman" w:eastAsia="Times New Roman" w:hAnsi="Times New Roman" w:cs="Times New Roman"/>
                <w:iCs/>
                <w:color w:val="000000" w:themeColor="text1"/>
                <w:sz w:val="24"/>
                <w:szCs w:val="24"/>
                <w:lang w:eastAsia="uk-UA"/>
              </w:rPr>
              <w:t>КП «Славута-Сервіс»</w:t>
            </w:r>
          </w:p>
        </w:tc>
        <w:tc>
          <w:tcPr>
            <w:tcW w:w="1398" w:type="dxa"/>
            <w:tcBorders>
              <w:top w:val="single" w:sz="4" w:space="0" w:color="000000"/>
              <w:left w:val="single" w:sz="4" w:space="0" w:color="000000"/>
              <w:bottom w:val="single" w:sz="4" w:space="0" w:color="000000"/>
            </w:tcBorders>
            <w:vAlign w:val="center"/>
          </w:tcPr>
          <w:p w14:paraId="6A438706" w14:textId="77777777" w:rsidR="00A17348" w:rsidRDefault="00000000">
            <w:pPr>
              <w:spacing w:after="0" w:line="240" w:lineRule="auto"/>
            </w:pPr>
            <w:r>
              <w:rPr>
                <w:rFonts w:ascii="Times New Roman" w:hAnsi="Times New Roman" w:cs="Times New Roman"/>
                <w:color w:val="000000" w:themeColor="text1"/>
                <w:sz w:val="24"/>
                <w:szCs w:val="24"/>
                <w:lang w:eastAsia="zh-CN"/>
              </w:rPr>
              <w:t>Протягом</w:t>
            </w:r>
          </w:p>
          <w:p w14:paraId="3B9FEB63" w14:textId="77777777" w:rsidR="00A17348" w:rsidRDefault="00000000">
            <w:pPr>
              <w:spacing w:after="0" w:line="240" w:lineRule="auto"/>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011618A0" w14:textId="77777777" w:rsidR="00A17348" w:rsidRDefault="00000000">
            <w:pPr>
              <w:spacing w:after="0" w:line="240" w:lineRule="auto"/>
            </w:pPr>
            <w:r>
              <w:rPr>
                <w:rFonts w:ascii="Times New Roman" w:eastAsia="Times New Roman" w:hAnsi="Times New Roman" w:cs="Times New Roman"/>
                <w:iCs/>
                <w:color w:val="000000" w:themeColor="text1"/>
                <w:sz w:val="24"/>
                <w:szCs w:val="24"/>
                <w:lang w:eastAsia="uk-UA"/>
              </w:rPr>
              <w:t>Кошти місцевого бюджету (бюджет розвитку), грантових програм та інші залучені кошти</w:t>
            </w:r>
            <w:r>
              <w:rPr>
                <w:rFonts w:ascii="Times New Roman" w:eastAsia="Times New Roman" w:hAnsi="Times New Roman" w:cs="Times New Roman"/>
                <w:iCs/>
                <w:color w:val="000000" w:themeColor="text1"/>
                <w:sz w:val="28"/>
                <w:szCs w:val="28"/>
                <w:lang w:eastAsia="uk-UA"/>
              </w:rPr>
              <w:t>.</w:t>
            </w:r>
          </w:p>
        </w:tc>
      </w:tr>
      <w:tr w:rsidR="00A17348" w14:paraId="0DAD782F" w14:textId="77777777">
        <w:trPr>
          <w:jc w:val="center"/>
        </w:trPr>
        <w:tc>
          <w:tcPr>
            <w:tcW w:w="562" w:type="dxa"/>
            <w:tcBorders>
              <w:top w:val="single" w:sz="4" w:space="0" w:color="000000"/>
              <w:left w:val="single" w:sz="4" w:space="0" w:color="000000"/>
              <w:bottom w:val="single" w:sz="4" w:space="0" w:color="000000"/>
            </w:tcBorders>
            <w:vAlign w:val="center"/>
          </w:tcPr>
          <w:p w14:paraId="78CE724A" w14:textId="77777777" w:rsidR="00A17348" w:rsidRDefault="00000000">
            <w:pPr>
              <w:spacing w:after="0" w:line="240" w:lineRule="auto"/>
            </w:pPr>
            <w:r>
              <w:rPr>
                <w:rFonts w:ascii="Times New Roman" w:hAnsi="Times New Roman" w:cs="Times New Roman"/>
                <w:color w:val="000000" w:themeColor="text1"/>
                <w:sz w:val="24"/>
                <w:szCs w:val="24"/>
                <w:lang w:eastAsia="zh-CN"/>
              </w:rPr>
              <w:t>11</w:t>
            </w:r>
          </w:p>
        </w:tc>
        <w:tc>
          <w:tcPr>
            <w:tcW w:w="3398" w:type="dxa"/>
            <w:tcBorders>
              <w:top w:val="single" w:sz="4" w:space="0" w:color="000000"/>
              <w:left w:val="single" w:sz="4" w:space="0" w:color="000000"/>
              <w:bottom w:val="single" w:sz="4" w:space="0" w:color="000000"/>
            </w:tcBorders>
            <w:vAlign w:val="center"/>
          </w:tcPr>
          <w:p w14:paraId="23038BA7" w14:textId="77777777" w:rsidR="00A17348" w:rsidRDefault="00000000">
            <w:pPr>
              <w:spacing w:after="0" w:line="240" w:lineRule="auto"/>
            </w:pPr>
            <w:r>
              <w:rPr>
                <w:rFonts w:ascii="Times New Roman" w:eastAsia="Times New Roman" w:hAnsi="Times New Roman" w:cs="Times New Roman"/>
                <w:bCs/>
                <w:color w:val="000000" w:themeColor="text1"/>
                <w:sz w:val="24"/>
                <w:szCs w:val="24"/>
                <w:lang w:eastAsia="uk-UA"/>
              </w:rPr>
              <w:t>Впровадження проєктів із утворення власної децентралізованої електричної мережі</w:t>
            </w:r>
            <w:r>
              <w:rPr>
                <w:rFonts w:ascii="Times New Roman" w:eastAsia="Times New Roman" w:hAnsi="Times New Roman" w:cs="Times New Roman"/>
                <w:color w:val="000000" w:themeColor="text1"/>
                <w:sz w:val="24"/>
                <w:szCs w:val="24"/>
                <w:lang w:eastAsia="uk-UA"/>
              </w:rPr>
              <w:t xml:space="preserve">, зокрема з використанням </w:t>
            </w:r>
            <w:r>
              <w:rPr>
                <w:rFonts w:ascii="Times New Roman" w:eastAsia="Times New Roman" w:hAnsi="Times New Roman" w:cs="Times New Roman"/>
                <w:bCs/>
                <w:color w:val="000000" w:themeColor="text1"/>
                <w:sz w:val="24"/>
                <w:szCs w:val="24"/>
                <w:lang w:eastAsia="uk-UA"/>
              </w:rPr>
              <w:t>когенераційної газової установки</w:t>
            </w:r>
            <w:r>
              <w:rPr>
                <w:rFonts w:ascii="Times New Roman" w:eastAsia="Times New Roman" w:hAnsi="Times New Roman" w:cs="Times New Roman"/>
                <w:color w:val="000000" w:themeColor="text1"/>
                <w:sz w:val="24"/>
                <w:szCs w:val="24"/>
                <w:lang w:eastAsia="uk-UA"/>
              </w:rPr>
              <w:t xml:space="preserve"> загальною потужністю </w:t>
            </w:r>
            <w:r>
              <w:rPr>
                <w:rFonts w:ascii="Times New Roman" w:eastAsia="Times New Roman" w:hAnsi="Times New Roman" w:cs="Times New Roman"/>
                <w:bCs/>
                <w:color w:val="000000" w:themeColor="text1"/>
                <w:sz w:val="24"/>
                <w:szCs w:val="24"/>
                <w:lang w:eastAsia="uk-UA"/>
              </w:rPr>
              <w:t>2 МВт</w:t>
            </w:r>
            <w:r>
              <w:rPr>
                <w:rFonts w:ascii="Times New Roman" w:eastAsia="Times New Roman" w:hAnsi="Times New Roman" w:cs="Times New Roman"/>
                <w:color w:val="000000" w:themeColor="text1"/>
                <w:sz w:val="24"/>
                <w:szCs w:val="24"/>
                <w:lang w:eastAsia="uk-UA"/>
              </w:rPr>
              <w:t xml:space="preserve"> (або іншої потужності за результатами ТЕО/ПКД) для забезпечення електроенергією об'єктів </w:t>
            </w:r>
            <w:r>
              <w:rPr>
                <w:rFonts w:ascii="Times New Roman" w:eastAsia="Times New Roman" w:hAnsi="Times New Roman" w:cs="Times New Roman"/>
                <w:bCs/>
                <w:color w:val="000000" w:themeColor="text1"/>
                <w:sz w:val="24"/>
                <w:szCs w:val="24"/>
                <w:lang w:eastAsia="uk-UA"/>
              </w:rPr>
              <w:t>критичної інфраструктури</w:t>
            </w:r>
            <w:r>
              <w:rPr>
                <w:rFonts w:ascii="Times New Roman" w:eastAsia="Times New Roman" w:hAnsi="Times New Roman" w:cs="Times New Roman"/>
                <w:color w:val="000000" w:themeColor="text1"/>
                <w:sz w:val="24"/>
                <w:szCs w:val="24"/>
                <w:lang w:eastAsia="uk-UA"/>
              </w:rPr>
              <w:t>.</w:t>
            </w:r>
          </w:p>
        </w:tc>
        <w:tc>
          <w:tcPr>
            <w:tcW w:w="2663" w:type="dxa"/>
            <w:tcBorders>
              <w:top w:val="single" w:sz="4" w:space="0" w:color="000000"/>
              <w:left w:val="single" w:sz="4" w:space="0" w:color="000000"/>
              <w:bottom w:val="single" w:sz="4" w:space="0" w:color="000000"/>
            </w:tcBorders>
            <w:vAlign w:val="center"/>
          </w:tcPr>
          <w:p w14:paraId="5A11486E" w14:textId="77777777" w:rsidR="00A17348" w:rsidRDefault="00000000">
            <w:pPr>
              <w:spacing w:after="0" w:line="240" w:lineRule="auto"/>
            </w:pPr>
            <w:r>
              <w:rPr>
                <w:rFonts w:ascii="Times New Roman" w:eastAsia="Times New Roman" w:hAnsi="Times New Roman" w:cs="Times New Roman"/>
                <w:iCs/>
                <w:color w:val="000000" w:themeColor="text1"/>
                <w:sz w:val="24"/>
                <w:szCs w:val="24"/>
                <w:lang w:eastAsia="uk-UA"/>
              </w:rPr>
              <w:t>Виконавчий комітет Славутської міської ради, КП «Славутське ЖКО»</w:t>
            </w:r>
          </w:p>
        </w:tc>
        <w:tc>
          <w:tcPr>
            <w:tcW w:w="1398" w:type="dxa"/>
            <w:tcBorders>
              <w:top w:val="single" w:sz="4" w:space="0" w:color="000000"/>
              <w:left w:val="single" w:sz="4" w:space="0" w:color="000000"/>
              <w:bottom w:val="single" w:sz="4" w:space="0" w:color="000000"/>
            </w:tcBorders>
            <w:vAlign w:val="center"/>
          </w:tcPr>
          <w:p w14:paraId="641477BB" w14:textId="77777777" w:rsidR="00A17348" w:rsidRDefault="00000000">
            <w:pPr>
              <w:spacing w:after="0" w:line="240" w:lineRule="auto"/>
            </w:pPr>
            <w:r>
              <w:rPr>
                <w:rFonts w:ascii="Times New Roman" w:hAnsi="Times New Roman" w:cs="Times New Roman"/>
                <w:color w:val="000000" w:themeColor="text1"/>
                <w:sz w:val="24"/>
                <w:szCs w:val="24"/>
                <w:lang w:eastAsia="zh-CN"/>
              </w:rPr>
              <w:t>Протягом</w:t>
            </w:r>
          </w:p>
          <w:p w14:paraId="00421DA0" w14:textId="77777777" w:rsidR="00A17348" w:rsidRDefault="00000000">
            <w:pPr>
              <w:spacing w:after="0" w:line="240" w:lineRule="auto"/>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03772AB1" w14:textId="77777777" w:rsidR="00A17348" w:rsidRDefault="00000000">
            <w:pPr>
              <w:spacing w:after="0" w:line="240" w:lineRule="auto"/>
            </w:pPr>
            <w:r>
              <w:rPr>
                <w:rFonts w:ascii="Times New Roman" w:eastAsia="Times New Roman" w:hAnsi="Times New Roman" w:cs="Times New Roman"/>
                <w:iCs/>
                <w:color w:val="000000" w:themeColor="text1"/>
                <w:sz w:val="24"/>
                <w:szCs w:val="24"/>
                <w:lang w:eastAsia="uk-UA"/>
              </w:rPr>
              <w:t>Кошти місцевого бюджету (бюджет розвитку), грантових програм та інші залучені кошти</w:t>
            </w:r>
            <w:r>
              <w:rPr>
                <w:rFonts w:ascii="Times New Roman" w:eastAsia="Times New Roman" w:hAnsi="Times New Roman" w:cs="Times New Roman"/>
                <w:iCs/>
                <w:color w:val="000000" w:themeColor="text1"/>
                <w:sz w:val="28"/>
                <w:szCs w:val="28"/>
                <w:lang w:eastAsia="uk-UA"/>
              </w:rPr>
              <w:t>.</w:t>
            </w:r>
          </w:p>
        </w:tc>
      </w:tr>
      <w:tr w:rsidR="00A17348" w14:paraId="20D92513" w14:textId="77777777">
        <w:trPr>
          <w:jc w:val="center"/>
        </w:trPr>
        <w:tc>
          <w:tcPr>
            <w:tcW w:w="562" w:type="dxa"/>
            <w:tcBorders>
              <w:top w:val="single" w:sz="4" w:space="0" w:color="000000"/>
              <w:left w:val="single" w:sz="4" w:space="0" w:color="000000"/>
              <w:bottom w:val="single" w:sz="4" w:space="0" w:color="000000"/>
            </w:tcBorders>
            <w:vAlign w:val="center"/>
          </w:tcPr>
          <w:p w14:paraId="52E8678B" w14:textId="77777777" w:rsidR="00A17348" w:rsidRDefault="00000000">
            <w:pPr>
              <w:spacing w:after="0" w:line="240" w:lineRule="auto"/>
            </w:pPr>
            <w:r>
              <w:rPr>
                <w:rFonts w:ascii="Times New Roman" w:hAnsi="Times New Roman" w:cs="Times New Roman"/>
                <w:color w:val="000000" w:themeColor="text1"/>
                <w:sz w:val="24"/>
                <w:szCs w:val="24"/>
                <w:lang w:eastAsia="zh-CN"/>
              </w:rPr>
              <w:t>12</w:t>
            </w:r>
          </w:p>
        </w:tc>
        <w:tc>
          <w:tcPr>
            <w:tcW w:w="3398" w:type="dxa"/>
            <w:tcBorders>
              <w:top w:val="single" w:sz="4" w:space="0" w:color="000000"/>
              <w:left w:val="single" w:sz="4" w:space="0" w:color="000000"/>
              <w:bottom w:val="single" w:sz="4" w:space="0" w:color="000000"/>
            </w:tcBorders>
            <w:vAlign w:val="center"/>
          </w:tcPr>
          <w:p w14:paraId="38D9298F" w14:textId="77777777" w:rsidR="00A17348" w:rsidRDefault="00000000">
            <w:pPr>
              <w:spacing w:after="0" w:line="240" w:lineRule="auto"/>
            </w:pPr>
            <w:r>
              <w:rPr>
                <w:rFonts w:ascii="Times New Roman" w:eastAsia="Times New Roman" w:hAnsi="Times New Roman" w:cs="Times New Roman"/>
                <w:bCs/>
                <w:color w:val="000000" w:themeColor="text1"/>
                <w:sz w:val="24"/>
                <w:szCs w:val="24"/>
                <w:lang w:eastAsia="uk-UA"/>
              </w:rPr>
              <w:t>Планова модернізація та адаптація енергобалансу</w:t>
            </w:r>
            <w:r>
              <w:rPr>
                <w:rFonts w:ascii="Times New Roman" w:eastAsia="Times New Roman" w:hAnsi="Times New Roman" w:cs="Times New Roman"/>
                <w:color w:val="000000" w:themeColor="text1"/>
                <w:sz w:val="24"/>
                <w:szCs w:val="24"/>
                <w:lang w:eastAsia="uk-UA"/>
              </w:rPr>
              <w:t xml:space="preserve"> громади із урахуванням </w:t>
            </w:r>
            <w:r>
              <w:rPr>
                <w:rFonts w:ascii="Times New Roman" w:eastAsia="Times New Roman" w:hAnsi="Times New Roman" w:cs="Times New Roman"/>
                <w:color w:val="000000" w:themeColor="text1"/>
                <w:sz w:val="24"/>
                <w:szCs w:val="24"/>
                <w:lang w:eastAsia="uk-UA"/>
              </w:rPr>
              <w:lastRenderedPageBreak/>
              <w:t xml:space="preserve">впровадження </w:t>
            </w:r>
            <w:r>
              <w:rPr>
                <w:rFonts w:ascii="Times New Roman" w:eastAsia="Times New Roman" w:hAnsi="Times New Roman" w:cs="Times New Roman"/>
                <w:bCs/>
                <w:color w:val="000000" w:themeColor="text1"/>
                <w:sz w:val="24"/>
                <w:szCs w:val="24"/>
                <w:lang w:eastAsia="uk-UA"/>
              </w:rPr>
              <w:t>сонячної</w:t>
            </w:r>
            <w:r>
              <w:rPr>
                <w:rFonts w:ascii="Times New Roman" w:eastAsia="Times New Roman" w:hAnsi="Times New Roman" w:cs="Times New Roman"/>
                <w:color w:val="000000" w:themeColor="text1"/>
                <w:sz w:val="24"/>
                <w:szCs w:val="24"/>
                <w:lang w:eastAsia="uk-UA"/>
              </w:rPr>
              <w:t xml:space="preserve"> та інших видів </w:t>
            </w:r>
            <w:r>
              <w:rPr>
                <w:rFonts w:ascii="Times New Roman" w:eastAsia="Times New Roman" w:hAnsi="Times New Roman" w:cs="Times New Roman"/>
                <w:bCs/>
                <w:color w:val="000000" w:themeColor="text1"/>
                <w:sz w:val="24"/>
                <w:szCs w:val="24"/>
                <w:lang w:eastAsia="uk-UA"/>
              </w:rPr>
              <w:t>генерації електричної та іншої енергії</w:t>
            </w:r>
            <w:r>
              <w:rPr>
                <w:rFonts w:ascii="Times New Roman" w:eastAsia="Times New Roman" w:hAnsi="Times New Roman" w:cs="Times New Roman"/>
                <w:color w:val="000000" w:themeColor="text1"/>
                <w:sz w:val="24"/>
                <w:szCs w:val="24"/>
                <w:lang w:eastAsia="uk-UA"/>
              </w:rPr>
              <w:t xml:space="preserve"> (ВДЕ) з метою підвищення енергетичної стійкості та незалежності</w:t>
            </w:r>
            <w:r>
              <w:rPr>
                <w:rFonts w:ascii="Times New Roman" w:eastAsia="Times New Roman" w:hAnsi="Times New Roman" w:cs="Times New Roman"/>
                <w:color w:val="000000" w:themeColor="text1"/>
                <w:sz w:val="28"/>
                <w:szCs w:val="28"/>
                <w:lang w:eastAsia="uk-UA"/>
              </w:rPr>
              <w:t>.</w:t>
            </w:r>
          </w:p>
        </w:tc>
        <w:tc>
          <w:tcPr>
            <w:tcW w:w="2663" w:type="dxa"/>
            <w:tcBorders>
              <w:top w:val="single" w:sz="4" w:space="0" w:color="000000"/>
              <w:left w:val="single" w:sz="4" w:space="0" w:color="000000"/>
              <w:bottom w:val="single" w:sz="4" w:space="0" w:color="000000"/>
            </w:tcBorders>
            <w:vAlign w:val="center"/>
          </w:tcPr>
          <w:p w14:paraId="7E1C1DE0" w14:textId="77777777" w:rsidR="00A17348" w:rsidRDefault="00000000">
            <w:pPr>
              <w:spacing w:after="0" w:line="240" w:lineRule="auto"/>
            </w:pPr>
            <w:r>
              <w:rPr>
                <w:rFonts w:ascii="Times New Roman" w:hAnsi="Times New Roman" w:cs="Times New Roman"/>
                <w:color w:val="000000" w:themeColor="text1"/>
                <w:sz w:val="24"/>
                <w:szCs w:val="24"/>
                <w:lang w:eastAsia="zh-CN"/>
              </w:rPr>
              <w:lastRenderedPageBreak/>
              <w:t xml:space="preserve">Управління житлово-комунального господарства, </w:t>
            </w:r>
            <w:r>
              <w:rPr>
                <w:rFonts w:ascii="Times New Roman" w:hAnsi="Times New Roman" w:cs="Times New Roman"/>
                <w:color w:val="000000" w:themeColor="text1"/>
                <w:sz w:val="24"/>
                <w:szCs w:val="24"/>
                <w:lang w:eastAsia="zh-CN"/>
              </w:rPr>
              <w:lastRenderedPageBreak/>
              <w:t>енергозбереження, благоустрою та громадського порядку</w:t>
            </w:r>
          </w:p>
        </w:tc>
        <w:tc>
          <w:tcPr>
            <w:tcW w:w="1398" w:type="dxa"/>
            <w:tcBorders>
              <w:top w:val="single" w:sz="4" w:space="0" w:color="000000"/>
              <w:left w:val="single" w:sz="4" w:space="0" w:color="000000"/>
              <w:bottom w:val="single" w:sz="4" w:space="0" w:color="000000"/>
            </w:tcBorders>
            <w:vAlign w:val="center"/>
          </w:tcPr>
          <w:p w14:paraId="17B30CCB" w14:textId="77777777" w:rsidR="00A17348" w:rsidRDefault="00000000">
            <w:pPr>
              <w:spacing w:after="0" w:line="240" w:lineRule="auto"/>
            </w:pPr>
            <w:r>
              <w:rPr>
                <w:rFonts w:ascii="Times New Roman" w:hAnsi="Times New Roman" w:cs="Times New Roman"/>
                <w:color w:val="000000" w:themeColor="text1"/>
                <w:sz w:val="24"/>
                <w:szCs w:val="24"/>
                <w:lang w:eastAsia="zh-CN"/>
              </w:rPr>
              <w:lastRenderedPageBreak/>
              <w:t>Протягом</w:t>
            </w:r>
          </w:p>
          <w:p w14:paraId="4AFE894F" w14:textId="77777777" w:rsidR="00A17348" w:rsidRDefault="00000000">
            <w:pPr>
              <w:spacing w:after="0" w:line="240" w:lineRule="auto"/>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21E67311" w14:textId="77777777" w:rsidR="00A17348" w:rsidRDefault="00000000">
            <w:pPr>
              <w:spacing w:after="0" w:line="240" w:lineRule="auto"/>
            </w:pPr>
            <w:r>
              <w:rPr>
                <w:rFonts w:ascii="Times New Roman" w:eastAsia="Times New Roman" w:hAnsi="Times New Roman" w:cs="Times New Roman"/>
                <w:iCs/>
                <w:color w:val="000000" w:themeColor="text1"/>
                <w:sz w:val="24"/>
                <w:szCs w:val="24"/>
                <w:lang w:eastAsia="uk-UA"/>
              </w:rPr>
              <w:t xml:space="preserve">Кошти місцевого бюджету </w:t>
            </w:r>
            <w:r>
              <w:rPr>
                <w:rFonts w:ascii="Times New Roman" w:eastAsia="Times New Roman" w:hAnsi="Times New Roman" w:cs="Times New Roman"/>
                <w:iCs/>
                <w:color w:val="000000" w:themeColor="text1"/>
                <w:sz w:val="24"/>
                <w:szCs w:val="24"/>
                <w:lang w:eastAsia="uk-UA"/>
              </w:rPr>
              <w:lastRenderedPageBreak/>
              <w:t>(бюджет розвитку), грантових програм та інші залучені кошти</w:t>
            </w:r>
            <w:r>
              <w:rPr>
                <w:rFonts w:ascii="Times New Roman" w:eastAsia="Times New Roman" w:hAnsi="Times New Roman" w:cs="Times New Roman"/>
                <w:iCs/>
                <w:color w:val="000000" w:themeColor="text1"/>
                <w:sz w:val="28"/>
                <w:szCs w:val="28"/>
                <w:lang w:eastAsia="uk-UA"/>
              </w:rPr>
              <w:t>.</w:t>
            </w:r>
          </w:p>
        </w:tc>
      </w:tr>
      <w:tr w:rsidR="00A17348" w14:paraId="28C0214B" w14:textId="77777777">
        <w:trPr>
          <w:jc w:val="center"/>
        </w:trPr>
        <w:tc>
          <w:tcPr>
            <w:tcW w:w="562" w:type="dxa"/>
            <w:tcBorders>
              <w:top w:val="single" w:sz="4" w:space="0" w:color="000000"/>
              <w:left w:val="single" w:sz="4" w:space="0" w:color="000000"/>
              <w:bottom w:val="single" w:sz="4" w:space="0" w:color="000000"/>
            </w:tcBorders>
            <w:vAlign w:val="center"/>
          </w:tcPr>
          <w:p w14:paraId="457011D5" w14:textId="77777777" w:rsidR="00A17348" w:rsidRDefault="00000000">
            <w:pPr>
              <w:spacing w:after="0" w:line="240" w:lineRule="auto"/>
            </w:pPr>
            <w:r>
              <w:rPr>
                <w:rFonts w:ascii="Times New Roman" w:hAnsi="Times New Roman" w:cs="Times New Roman"/>
                <w:color w:val="000000" w:themeColor="text1"/>
                <w:sz w:val="24"/>
                <w:szCs w:val="24"/>
                <w:lang w:eastAsia="zh-CN"/>
              </w:rPr>
              <w:lastRenderedPageBreak/>
              <w:t>13</w:t>
            </w:r>
          </w:p>
        </w:tc>
        <w:tc>
          <w:tcPr>
            <w:tcW w:w="3398" w:type="dxa"/>
            <w:tcBorders>
              <w:top w:val="single" w:sz="4" w:space="0" w:color="000000"/>
              <w:left w:val="single" w:sz="4" w:space="0" w:color="000000"/>
              <w:bottom w:val="single" w:sz="4" w:space="0" w:color="000000"/>
            </w:tcBorders>
            <w:vAlign w:val="center"/>
          </w:tcPr>
          <w:p w14:paraId="7769009A" w14:textId="77777777" w:rsidR="00A17348" w:rsidRDefault="00000000">
            <w:pPr>
              <w:spacing w:after="0" w:line="240" w:lineRule="auto"/>
            </w:pPr>
            <w:r>
              <w:rPr>
                <w:rFonts w:ascii="Times New Roman" w:eastAsia="Times New Roman" w:hAnsi="Times New Roman" w:cs="Times New Roman"/>
                <w:bCs/>
                <w:color w:val="000000" w:themeColor="text1"/>
                <w:sz w:val="24"/>
                <w:szCs w:val="24"/>
                <w:lang w:eastAsia="uk-UA"/>
              </w:rPr>
              <w:t>Забезпечення супроводу та пошуку грантових/інвестиційних коштів</w:t>
            </w:r>
            <w:r>
              <w:rPr>
                <w:rFonts w:ascii="Times New Roman" w:eastAsia="Times New Roman" w:hAnsi="Times New Roman" w:cs="Times New Roman"/>
                <w:color w:val="000000" w:themeColor="text1"/>
                <w:sz w:val="24"/>
                <w:szCs w:val="24"/>
                <w:lang w:eastAsia="uk-UA"/>
              </w:rPr>
              <w:t xml:space="preserve"> для реалізації проєктів у сфері енергоефективності та відновлювальних джерел енергії.</w:t>
            </w:r>
          </w:p>
        </w:tc>
        <w:tc>
          <w:tcPr>
            <w:tcW w:w="2663" w:type="dxa"/>
            <w:tcBorders>
              <w:top w:val="single" w:sz="4" w:space="0" w:color="000000"/>
              <w:left w:val="single" w:sz="4" w:space="0" w:color="000000"/>
              <w:bottom w:val="single" w:sz="4" w:space="0" w:color="000000"/>
            </w:tcBorders>
            <w:vAlign w:val="center"/>
          </w:tcPr>
          <w:p w14:paraId="12490730" w14:textId="77777777" w:rsidR="00A17348" w:rsidRDefault="00000000">
            <w:pPr>
              <w:spacing w:after="0" w:line="240" w:lineRule="auto"/>
            </w:pPr>
            <w:r>
              <w:rPr>
                <w:rFonts w:ascii="Times New Roman" w:hAnsi="Times New Roman" w:cs="Times New Roman"/>
                <w:color w:val="000000" w:themeColor="text1"/>
                <w:sz w:val="24"/>
                <w:szCs w:val="24"/>
                <w:lang w:eastAsia="zh-CN"/>
              </w:rPr>
              <w:t>Управління житлово-комунального господарства, енергозбереження, благоустрою та громадського порядку</w:t>
            </w:r>
          </w:p>
        </w:tc>
        <w:tc>
          <w:tcPr>
            <w:tcW w:w="1398" w:type="dxa"/>
            <w:tcBorders>
              <w:top w:val="single" w:sz="4" w:space="0" w:color="000000"/>
              <w:left w:val="single" w:sz="4" w:space="0" w:color="000000"/>
              <w:bottom w:val="single" w:sz="4" w:space="0" w:color="000000"/>
            </w:tcBorders>
            <w:vAlign w:val="center"/>
          </w:tcPr>
          <w:p w14:paraId="16A57E01" w14:textId="77777777" w:rsidR="00A17348" w:rsidRDefault="00000000">
            <w:pPr>
              <w:spacing w:after="0" w:line="240" w:lineRule="auto"/>
            </w:pPr>
            <w:r>
              <w:rPr>
                <w:rFonts w:ascii="Times New Roman" w:hAnsi="Times New Roman" w:cs="Times New Roman"/>
                <w:color w:val="000000" w:themeColor="text1"/>
                <w:sz w:val="24"/>
                <w:szCs w:val="24"/>
                <w:lang w:eastAsia="zh-CN"/>
              </w:rPr>
              <w:t>Протягом</w:t>
            </w:r>
          </w:p>
          <w:p w14:paraId="65DF9D5D" w14:textId="77777777" w:rsidR="00A17348" w:rsidRDefault="00000000">
            <w:pPr>
              <w:spacing w:after="0" w:line="240" w:lineRule="auto"/>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4EA4F10B" w14:textId="77777777" w:rsidR="00A17348" w:rsidRDefault="00000000">
            <w:pPr>
              <w:spacing w:after="0" w:line="240" w:lineRule="auto"/>
            </w:pPr>
            <w:r>
              <w:rPr>
                <w:rFonts w:ascii="Times New Roman" w:eastAsia="Times New Roman" w:hAnsi="Times New Roman" w:cs="Times New Roman"/>
                <w:iCs/>
                <w:color w:val="000000" w:themeColor="text1"/>
                <w:sz w:val="24"/>
                <w:szCs w:val="24"/>
                <w:lang w:eastAsia="uk-UA"/>
              </w:rPr>
              <w:t>Кошти місцевого бюджету (бюджет розвитку), грантових програм та інші залучені кошти</w:t>
            </w:r>
            <w:r>
              <w:rPr>
                <w:rFonts w:ascii="Times New Roman" w:eastAsia="Times New Roman" w:hAnsi="Times New Roman" w:cs="Times New Roman"/>
                <w:iCs/>
                <w:color w:val="000000" w:themeColor="text1"/>
                <w:sz w:val="28"/>
                <w:szCs w:val="28"/>
                <w:lang w:eastAsia="uk-UA"/>
              </w:rPr>
              <w:t>.</w:t>
            </w:r>
          </w:p>
        </w:tc>
      </w:tr>
      <w:tr w:rsidR="00A17348" w14:paraId="42ECABE9" w14:textId="77777777">
        <w:trPr>
          <w:jc w:val="center"/>
        </w:trPr>
        <w:tc>
          <w:tcPr>
            <w:tcW w:w="562" w:type="dxa"/>
            <w:tcBorders>
              <w:top w:val="single" w:sz="4" w:space="0" w:color="000000"/>
              <w:left w:val="single" w:sz="4" w:space="0" w:color="000000"/>
              <w:bottom w:val="single" w:sz="4" w:space="0" w:color="000000"/>
            </w:tcBorders>
            <w:vAlign w:val="center"/>
          </w:tcPr>
          <w:p w14:paraId="6DC9FC1B"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3398" w:type="dxa"/>
            <w:tcBorders>
              <w:top w:val="single" w:sz="4" w:space="0" w:color="000000"/>
              <w:left w:val="single" w:sz="4" w:space="0" w:color="000000"/>
              <w:bottom w:val="single" w:sz="4" w:space="0" w:color="000000"/>
            </w:tcBorders>
            <w:vAlign w:val="center"/>
          </w:tcPr>
          <w:p w14:paraId="78D98B0C" w14:textId="77777777" w:rsidR="00A17348" w:rsidRDefault="00000000">
            <w:pPr>
              <w:spacing w:after="0" w:line="240" w:lineRule="auto"/>
            </w:pPr>
            <w:r>
              <w:rPr>
                <w:rFonts w:ascii="Times New Roman" w:eastAsia="Times New Roman" w:hAnsi="Times New Roman" w:cs="Times New Roman"/>
                <w:bCs/>
                <w:color w:val="000000" w:themeColor="text1"/>
                <w:sz w:val="24"/>
                <w:szCs w:val="24"/>
                <w:lang w:eastAsia="uk-UA"/>
              </w:rPr>
              <w:t>Популяризація</w:t>
            </w:r>
            <w:r>
              <w:rPr>
                <w:rFonts w:ascii="Times New Roman" w:eastAsia="Times New Roman" w:hAnsi="Times New Roman" w:cs="Times New Roman"/>
                <w:color w:val="000000" w:themeColor="text1"/>
                <w:sz w:val="24"/>
                <w:szCs w:val="24"/>
                <w:lang w:eastAsia="uk-UA"/>
              </w:rPr>
              <w:t xml:space="preserve"> актуальності розвитку сфери енергозбереження та енергоефективності серед населення та суб'єктів господарювання</w:t>
            </w:r>
          </w:p>
        </w:tc>
        <w:tc>
          <w:tcPr>
            <w:tcW w:w="2663" w:type="dxa"/>
            <w:tcBorders>
              <w:top w:val="single" w:sz="4" w:space="0" w:color="000000"/>
              <w:left w:val="single" w:sz="4" w:space="0" w:color="000000"/>
              <w:bottom w:val="single" w:sz="4" w:space="0" w:color="000000"/>
            </w:tcBorders>
            <w:vAlign w:val="center"/>
          </w:tcPr>
          <w:p w14:paraId="4CB83349" w14:textId="77777777" w:rsidR="00A17348" w:rsidRDefault="00000000">
            <w:pPr>
              <w:spacing w:after="0" w:line="240" w:lineRule="auto"/>
            </w:pPr>
            <w:r>
              <w:rPr>
                <w:rFonts w:ascii="Times New Roman" w:eastAsia="Times New Roman" w:hAnsi="Times New Roman" w:cs="Times New Roman"/>
                <w:iCs/>
                <w:color w:val="000000" w:themeColor="text1"/>
                <w:sz w:val="24"/>
                <w:szCs w:val="24"/>
                <w:lang w:eastAsia="uk-UA"/>
              </w:rPr>
              <w:t>Виконавчий комітет Славутської міської ради</w:t>
            </w:r>
          </w:p>
        </w:tc>
        <w:tc>
          <w:tcPr>
            <w:tcW w:w="1398" w:type="dxa"/>
            <w:tcBorders>
              <w:top w:val="single" w:sz="4" w:space="0" w:color="000000"/>
              <w:left w:val="single" w:sz="4" w:space="0" w:color="000000"/>
              <w:bottom w:val="single" w:sz="4" w:space="0" w:color="000000"/>
            </w:tcBorders>
            <w:vAlign w:val="center"/>
          </w:tcPr>
          <w:p w14:paraId="51944EF6" w14:textId="77777777" w:rsidR="00A17348" w:rsidRDefault="00000000">
            <w:pPr>
              <w:spacing w:after="0" w:line="240" w:lineRule="auto"/>
            </w:pPr>
            <w:r>
              <w:rPr>
                <w:rFonts w:ascii="Times New Roman" w:hAnsi="Times New Roman" w:cs="Times New Roman"/>
                <w:color w:val="000000" w:themeColor="text1"/>
                <w:sz w:val="24"/>
                <w:szCs w:val="24"/>
                <w:lang w:eastAsia="zh-CN"/>
              </w:rPr>
              <w:t>Протягом</w:t>
            </w:r>
          </w:p>
          <w:p w14:paraId="41A60C3B" w14:textId="77777777" w:rsidR="00A17348" w:rsidRDefault="00000000">
            <w:pPr>
              <w:spacing w:after="0" w:line="240" w:lineRule="auto"/>
            </w:pPr>
            <w:r>
              <w:rPr>
                <w:rFonts w:ascii="Times New Roman" w:hAnsi="Times New Roman" w:cs="Times New Roman"/>
                <w:color w:val="000000" w:themeColor="text1"/>
                <w:sz w:val="24"/>
                <w:szCs w:val="24"/>
                <w:lang w:eastAsia="zh-CN"/>
              </w:rPr>
              <w:t>року</w:t>
            </w:r>
          </w:p>
        </w:tc>
        <w:tc>
          <w:tcPr>
            <w:tcW w:w="1842" w:type="dxa"/>
            <w:tcBorders>
              <w:top w:val="single" w:sz="4" w:space="0" w:color="000000"/>
              <w:left w:val="single" w:sz="4" w:space="0" w:color="000000"/>
              <w:bottom w:val="single" w:sz="4" w:space="0" w:color="000000"/>
              <w:right w:val="single" w:sz="4" w:space="0" w:color="000000"/>
            </w:tcBorders>
            <w:vAlign w:val="center"/>
          </w:tcPr>
          <w:p w14:paraId="1A301D9C" w14:textId="77777777" w:rsidR="00A17348" w:rsidRDefault="00000000">
            <w:pPr>
              <w:spacing w:after="0" w:line="240" w:lineRule="auto"/>
            </w:pPr>
            <w:r>
              <w:rPr>
                <w:rFonts w:ascii="Times New Roman" w:eastAsia="Times New Roman" w:hAnsi="Times New Roman" w:cs="Times New Roman"/>
                <w:iCs/>
                <w:color w:val="000000" w:themeColor="text1"/>
                <w:sz w:val="24"/>
                <w:szCs w:val="24"/>
                <w:lang w:eastAsia="uk-UA"/>
              </w:rPr>
              <w:t>Кошти місцевого бюджету (бюджет розвитку), грантових програм та інші залучені кошти</w:t>
            </w:r>
            <w:r>
              <w:rPr>
                <w:rFonts w:ascii="Times New Roman" w:eastAsia="Times New Roman" w:hAnsi="Times New Roman" w:cs="Times New Roman"/>
                <w:iCs/>
                <w:color w:val="000000" w:themeColor="text1"/>
                <w:sz w:val="28"/>
                <w:szCs w:val="28"/>
                <w:lang w:eastAsia="uk-UA"/>
              </w:rPr>
              <w:t>.</w:t>
            </w:r>
          </w:p>
        </w:tc>
      </w:tr>
    </w:tbl>
    <w:p w14:paraId="0C8BD301" w14:textId="77777777" w:rsidR="00A17348" w:rsidRDefault="00000000">
      <w:pPr>
        <w:spacing w:after="0" w:line="240" w:lineRule="auto"/>
        <w:rPr>
          <w:i/>
          <w:iCs/>
        </w:rPr>
      </w:pPr>
      <w:r>
        <w:rPr>
          <w:rFonts w:ascii="Times New Roman" w:hAnsi="Times New Roman" w:cs="Times New Roman"/>
          <w:b/>
          <w:i/>
          <w:iCs/>
          <w:color w:val="000000" w:themeColor="text1"/>
          <w:sz w:val="24"/>
          <w:szCs w:val="24"/>
          <w:lang w:eastAsia="zh-CN"/>
        </w:rPr>
        <w:t>Очікуванні результати:</w:t>
      </w:r>
    </w:p>
    <w:p w14:paraId="6B2A7A2B" w14:textId="77777777" w:rsidR="00A17348" w:rsidRDefault="00000000">
      <w:pPr>
        <w:pStyle w:val="afff"/>
        <w:numPr>
          <w:ilvl w:val="0"/>
          <w:numId w:val="5"/>
        </w:numPr>
        <w:spacing w:after="0" w:line="240" w:lineRule="auto"/>
        <w:jc w:val="both"/>
      </w:pPr>
      <w:r>
        <w:rPr>
          <w:rFonts w:ascii="Times New Roman" w:hAnsi="Times New Roman" w:cs="Times New Roman"/>
          <w:color w:val="000000" w:themeColor="text1"/>
          <w:sz w:val="24"/>
          <w:szCs w:val="24"/>
          <w:lang w:eastAsia="zh-CN"/>
        </w:rPr>
        <w:t>скорочення споживання енергоносіїв бюджетними та комунальними установами громади на 20%;</w:t>
      </w:r>
    </w:p>
    <w:p w14:paraId="579DB549" w14:textId="77777777" w:rsidR="00A17348" w:rsidRDefault="00000000">
      <w:pPr>
        <w:pStyle w:val="afff"/>
        <w:numPr>
          <w:ilvl w:val="0"/>
          <w:numId w:val="5"/>
        </w:numPr>
        <w:spacing w:after="0" w:line="240" w:lineRule="auto"/>
        <w:jc w:val="both"/>
      </w:pPr>
      <w:r>
        <w:rPr>
          <w:rFonts w:ascii="Times New Roman" w:hAnsi="Times New Roman" w:cs="Times New Roman"/>
          <w:color w:val="000000" w:themeColor="text1"/>
          <w:sz w:val="24"/>
          <w:szCs w:val="24"/>
          <w:lang w:eastAsia="zh-CN"/>
        </w:rPr>
        <w:t>утворення сприятливого середовища для залучення грантових коштів з енергозбереження;</w:t>
      </w:r>
    </w:p>
    <w:p w14:paraId="5840A07D" w14:textId="77777777" w:rsidR="00A17348" w:rsidRDefault="00000000">
      <w:pPr>
        <w:pStyle w:val="afff"/>
        <w:numPr>
          <w:ilvl w:val="0"/>
          <w:numId w:val="5"/>
        </w:numPr>
        <w:spacing w:after="0" w:line="240" w:lineRule="auto"/>
      </w:pPr>
      <w:r>
        <w:rPr>
          <w:rFonts w:ascii="Times New Roman" w:hAnsi="Times New Roman" w:cs="Times New Roman"/>
          <w:color w:val="000000" w:themeColor="text1"/>
          <w:sz w:val="24"/>
          <w:szCs w:val="24"/>
          <w:lang w:eastAsia="zh-CN"/>
        </w:rPr>
        <w:t>забезпечення якісного та безперебійного енергопостачання громади;</w:t>
      </w:r>
    </w:p>
    <w:p w14:paraId="4259B5A0" w14:textId="77777777" w:rsidR="00A17348" w:rsidRDefault="00000000">
      <w:pPr>
        <w:pStyle w:val="afff"/>
        <w:numPr>
          <w:ilvl w:val="0"/>
          <w:numId w:val="5"/>
        </w:numPr>
        <w:spacing w:after="0" w:line="240" w:lineRule="auto"/>
      </w:pPr>
      <w:r>
        <w:rPr>
          <w:rFonts w:ascii="Times New Roman" w:hAnsi="Times New Roman" w:cs="Times New Roman"/>
          <w:color w:val="000000" w:themeColor="text1"/>
          <w:sz w:val="24"/>
          <w:szCs w:val="24"/>
          <w:lang w:eastAsia="zh-CN"/>
        </w:rPr>
        <w:t>формування енергозберігаючої думки серед населення громади;</w:t>
      </w:r>
    </w:p>
    <w:p w14:paraId="06998947" w14:textId="77777777" w:rsidR="00A17348" w:rsidRDefault="00000000">
      <w:pPr>
        <w:pStyle w:val="afff"/>
        <w:numPr>
          <w:ilvl w:val="0"/>
          <w:numId w:val="5"/>
        </w:numPr>
        <w:spacing w:after="0" w:line="240" w:lineRule="auto"/>
      </w:pPr>
      <w:r>
        <w:rPr>
          <w:rFonts w:ascii="Times New Roman" w:hAnsi="Times New Roman" w:cs="Times New Roman"/>
          <w:color w:val="000000" w:themeColor="text1"/>
          <w:sz w:val="24"/>
          <w:szCs w:val="24"/>
          <w:lang w:eastAsia="zh-CN"/>
        </w:rPr>
        <w:t>притягнення інвестиційних коштів на впровадження енергозберігаючих проектів у громаді;</w:t>
      </w:r>
    </w:p>
    <w:p w14:paraId="4B342D94" w14:textId="77777777" w:rsidR="00A17348" w:rsidRDefault="00000000">
      <w:pPr>
        <w:pStyle w:val="afff"/>
        <w:numPr>
          <w:ilvl w:val="0"/>
          <w:numId w:val="6"/>
        </w:numPr>
        <w:spacing w:after="0" w:line="240" w:lineRule="auto"/>
        <w:jc w:val="both"/>
      </w:pPr>
      <w:r>
        <w:rPr>
          <w:rFonts w:ascii="Times New Roman" w:hAnsi="Times New Roman" w:cs="Times New Roman"/>
          <w:color w:val="000000" w:themeColor="text1"/>
          <w:sz w:val="24"/>
          <w:szCs w:val="24"/>
          <w:lang w:eastAsia="zh-CN"/>
        </w:rPr>
        <w:t xml:space="preserve">удосконалення сфери енергозбереження, підвищення енергоефективності </w:t>
      </w:r>
      <w:bookmarkStart w:id="3" w:name="_Hlk30687762"/>
      <w:r>
        <w:rPr>
          <w:rFonts w:ascii="Times New Roman" w:hAnsi="Times New Roman" w:cs="Times New Roman"/>
          <w:color w:val="000000" w:themeColor="text1"/>
          <w:sz w:val="24"/>
          <w:szCs w:val="24"/>
          <w:lang w:eastAsia="zh-CN"/>
        </w:rPr>
        <w:t>бюджетної та комунальної сфери Славутської міської ради, досягнення економії палива та енергії.</w:t>
      </w:r>
      <w:bookmarkEnd w:id="3"/>
    </w:p>
    <w:p w14:paraId="2BC556DE" w14:textId="77777777" w:rsidR="00A17348" w:rsidRDefault="00A17348">
      <w:pPr>
        <w:spacing w:after="0" w:line="240" w:lineRule="auto"/>
        <w:jc w:val="center"/>
        <w:rPr>
          <w:rFonts w:ascii="Times New Roman" w:hAnsi="Times New Roman" w:cs="Times New Roman"/>
          <w:b/>
          <w:color w:val="000000" w:themeColor="text1"/>
          <w:sz w:val="24"/>
          <w:szCs w:val="24"/>
          <w:lang w:eastAsia="zh-CN"/>
        </w:rPr>
      </w:pPr>
    </w:p>
    <w:p w14:paraId="4CA23CCB" w14:textId="77777777" w:rsidR="00A17348" w:rsidRDefault="00000000">
      <w:pPr>
        <w:spacing w:after="0" w:line="240" w:lineRule="auto"/>
        <w:jc w:val="center"/>
      </w:pPr>
      <w:r>
        <w:rPr>
          <w:rFonts w:ascii="Times New Roman" w:hAnsi="Times New Roman" w:cs="Times New Roman"/>
          <w:b/>
          <w:color w:val="000000" w:themeColor="text1"/>
          <w:sz w:val="24"/>
          <w:szCs w:val="24"/>
          <w:lang w:eastAsia="zh-CN"/>
        </w:rPr>
        <w:t>4.4.2 Промисловість, зовнішньоекономічна діяльність</w:t>
      </w:r>
    </w:p>
    <w:p w14:paraId="07030FCA" w14:textId="77777777" w:rsidR="00A17348" w:rsidRDefault="00000000">
      <w:pPr>
        <w:spacing w:after="0" w:line="240" w:lineRule="auto"/>
        <w:ind w:firstLine="709"/>
        <w:jc w:val="both"/>
      </w:pPr>
      <w:r>
        <w:rPr>
          <w:rFonts w:ascii="Times New Roman" w:eastAsia="Times New Roman" w:hAnsi="Times New Roman" w:cs="Times New Roman"/>
          <w:color w:val="000000" w:themeColor="text1"/>
          <w:sz w:val="24"/>
          <w:szCs w:val="24"/>
          <w:lang w:eastAsia="uk-UA"/>
        </w:rPr>
        <w:t>Провідною галуззю матеріального виробництва та основною бюджетоутворюючою сферою в громаді й надалі залишається промисловість. Підприємства промислового комплексу формують економічний профіль Славутської міської територіальної громади, є найбільшими роботодавцями та значними платниками податків до бюджетів усіх рівнів.</w:t>
      </w:r>
    </w:p>
    <w:p w14:paraId="1B817C45" w14:textId="77777777" w:rsidR="00A17348" w:rsidRDefault="00000000">
      <w:pPr>
        <w:spacing w:after="0" w:line="240" w:lineRule="auto"/>
        <w:ind w:firstLine="709"/>
        <w:jc w:val="both"/>
      </w:pPr>
      <w:r>
        <w:rPr>
          <w:rFonts w:ascii="Times New Roman" w:eastAsia="Times New Roman" w:hAnsi="Times New Roman" w:cs="Times New Roman"/>
          <w:color w:val="000000" w:themeColor="text1"/>
          <w:sz w:val="24"/>
          <w:szCs w:val="24"/>
          <w:lang w:eastAsia="uk-UA"/>
        </w:rPr>
        <w:t>У 2026 році на роботу промислових підприємств продовжує суттєво впливати воєнний стан, що зумовлює необхідність адаптації виробничих процесів, логістики та стратегій розвитку.</w:t>
      </w:r>
    </w:p>
    <w:p w14:paraId="51892C45" w14:textId="77777777" w:rsidR="00A17348" w:rsidRDefault="00000000">
      <w:pPr>
        <w:spacing w:after="0" w:line="240" w:lineRule="auto"/>
        <w:jc w:val="both"/>
        <w:outlineLvl w:val="1"/>
        <w:rPr>
          <w:i/>
          <w:iCs/>
        </w:rPr>
      </w:pPr>
      <w:r>
        <w:rPr>
          <w:rFonts w:ascii="Times New Roman" w:eastAsia="Times New Roman" w:hAnsi="Times New Roman" w:cs="Times New Roman"/>
          <w:b/>
          <w:bCs/>
          <w:i/>
          <w:iCs/>
          <w:color w:val="000000" w:themeColor="text1"/>
          <w:sz w:val="24"/>
          <w:szCs w:val="24"/>
          <w:lang w:eastAsia="uk-UA"/>
        </w:rPr>
        <w:t>Проблемні питання:</w:t>
      </w:r>
    </w:p>
    <w:p w14:paraId="16743EAB"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суттєве обмеження торговельно-економічних відносин;</w:t>
      </w:r>
    </w:p>
    <w:p w14:paraId="0494D34F"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значне ускладнення логістики;</w:t>
      </w:r>
    </w:p>
    <w:p w14:paraId="5C7B1F1E"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відтік кваліфікованих кадрів;</w:t>
      </w:r>
    </w:p>
    <w:p w14:paraId="7A659C2F"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зростання цін на енергоресурси, пальне та сировину;</w:t>
      </w:r>
    </w:p>
    <w:p w14:paraId="2725B28F"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неповна завантаженість виробничих потужностей;</w:t>
      </w:r>
    </w:p>
    <w:p w14:paraId="6C3FD89C"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lastRenderedPageBreak/>
        <w:t>• дефіцит обігових коштів;</w:t>
      </w:r>
    </w:p>
    <w:p w14:paraId="6865CF82" w14:textId="77777777" w:rsidR="00A17348" w:rsidRDefault="00000000">
      <w:pPr>
        <w:spacing w:after="0" w:line="240" w:lineRule="auto"/>
        <w:ind w:left="708"/>
        <w:jc w:val="both"/>
      </w:pPr>
      <w:r>
        <w:rPr>
          <w:rFonts w:ascii="Times New Roman" w:eastAsia="Times New Roman" w:hAnsi="Times New Roman" w:cs="Times New Roman"/>
          <w:color w:val="000000" w:themeColor="text1"/>
          <w:sz w:val="24"/>
          <w:szCs w:val="24"/>
          <w:lang w:eastAsia="uk-UA"/>
        </w:rPr>
        <w:t>• погодинна та аварійна подача електроенергії внаслідок обстрілів енергетичної інфраструктури;</w:t>
      </w:r>
    </w:p>
    <w:p w14:paraId="24D68B5D" w14:textId="77777777" w:rsidR="00A17348" w:rsidRDefault="00000000">
      <w:pPr>
        <w:spacing w:after="0" w:line="240" w:lineRule="auto"/>
        <w:ind w:left="708"/>
        <w:jc w:val="both"/>
      </w:pPr>
      <w:r>
        <w:rPr>
          <w:rFonts w:ascii="Times New Roman" w:eastAsia="Times New Roman" w:hAnsi="Times New Roman" w:cs="Times New Roman"/>
          <w:color w:val="000000" w:themeColor="text1"/>
          <w:sz w:val="24"/>
          <w:szCs w:val="24"/>
          <w:lang w:eastAsia="uk-UA"/>
        </w:rPr>
        <w:t>• зростання витрат на безпекові заходи та забезпечення безперебійності виробництва.</w:t>
      </w:r>
    </w:p>
    <w:p w14:paraId="55AD4028" w14:textId="77777777" w:rsidR="00A17348" w:rsidRDefault="00A17348">
      <w:pPr>
        <w:spacing w:after="0" w:line="240" w:lineRule="auto"/>
        <w:jc w:val="both"/>
        <w:outlineLvl w:val="1"/>
        <w:rPr>
          <w:rFonts w:ascii="Times New Roman" w:eastAsia="Times New Roman" w:hAnsi="Times New Roman" w:cs="Times New Roman"/>
          <w:b/>
          <w:bCs/>
          <w:i/>
          <w:iCs/>
          <w:color w:val="000000" w:themeColor="text1"/>
          <w:sz w:val="24"/>
          <w:szCs w:val="24"/>
          <w:lang w:eastAsia="uk-UA"/>
        </w:rPr>
      </w:pPr>
    </w:p>
    <w:p w14:paraId="72832268" w14:textId="77777777" w:rsidR="00A17348" w:rsidRDefault="00000000">
      <w:pPr>
        <w:spacing w:after="0" w:line="240" w:lineRule="auto"/>
        <w:jc w:val="both"/>
        <w:outlineLvl w:val="1"/>
        <w:rPr>
          <w:rFonts w:ascii="Times New Roman" w:eastAsia="Times New Roman" w:hAnsi="Times New Roman" w:cs="Times New Roman"/>
          <w:b/>
          <w:bCs/>
          <w:i/>
          <w:iCs/>
          <w:color w:val="000000" w:themeColor="text1"/>
          <w:sz w:val="24"/>
          <w:szCs w:val="24"/>
          <w:lang w:eastAsia="uk-UA"/>
        </w:rPr>
      </w:pPr>
      <w:r>
        <w:rPr>
          <w:rFonts w:ascii="Times New Roman" w:eastAsia="Times New Roman" w:hAnsi="Times New Roman" w:cs="Times New Roman"/>
          <w:b/>
          <w:bCs/>
          <w:i/>
          <w:iCs/>
          <w:color w:val="000000" w:themeColor="text1"/>
          <w:sz w:val="24"/>
          <w:szCs w:val="24"/>
          <w:lang w:eastAsia="uk-UA"/>
        </w:rPr>
        <w:t>Цілі та ключові завдання розвитку у 2026 році:</w:t>
      </w:r>
    </w:p>
    <w:p w14:paraId="2BCBF4DB"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Мета – забезпечити стійке функціонування промислового сектору та збереження економічного потенціалу громади в умовах воєнного стану.</w:t>
      </w:r>
    </w:p>
    <w:p w14:paraId="4A7D3FD0" w14:textId="77777777" w:rsidR="00A17348" w:rsidRDefault="00000000">
      <w:pPr>
        <w:spacing w:after="0" w:line="240" w:lineRule="auto"/>
        <w:jc w:val="both"/>
        <w:rPr>
          <w:i/>
          <w:iCs/>
        </w:rPr>
      </w:pPr>
      <w:r>
        <w:rPr>
          <w:rFonts w:ascii="Times New Roman" w:eastAsia="Times New Roman" w:hAnsi="Times New Roman" w:cs="Times New Roman"/>
          <w:b/>
          <w:i/>
          <w:iCs/>
          <w:color w:val="000000" w:themeColor="text1"/>
          <w:sz w:val="24"/>
          <w:szCs w:val="24"/>
          <w:lang w:eastAsia="uk-UA"/>
        </w:rPr>
        <w:t>Основні завдання:</w:t>
      </w:r>
    </w:p>
    <w:p w14:paraId="4205E8A0" w14:textId="77777777" w:rsidR="00A17348" w:rsidRDefault="00000000">
      <w:pPr>
        <w:spacing w:after="0" w:line="240" w:lineRule="auto"/>
        <w:ind w:left="708"/>
        <w:jc w:val="both"/>
      </w:pPr>
      <w:r>
        <w:rPr>
          <w:rFonts w:ascii="Times New Roman" w:eastAsia="Times New Roman" w:hAnsi="Times New Roman" w:cs="Times New Roman"/>
          <w:color w:val="000000" w:themeColor="text1"/>
          <w:sz w:val="24"/>
          <w:szCs w:val="24"/>
          <w:lang w:eastAsia="uk-UA"/>
        </w:rPr>
        <w:t>• створення умов для стабільної роботи та збереження виробничого потенціалу підприємств;</w:t>
      </w:r>
    </w:p>
    <w:p w14:paraId="77BA28B3" w14:textId="77777777" w:rsidR="00A17348" w:rsidRDefault="00000000">
      <w:pPr>
        <w:spacing w:after="0" w:line="240" w:lineRule="auto"/>
        <w:ind w:left="708"/>
        <w:jc w:val="both"/>
      </w:pPr>
      <w:r>
        <w:rPr>
          <w:rFonts w:ascii="Times New Roman" w:eastAsia="Times New Roman" w:hAnsi="Times New Roman" w:cs="Times New Roman"/>
          <w:color w:val="000000" w:themeColor="text1"/>
          <w:sz w:val="24"/>
          <w:szCs w:val="24"/>
          <w:lang w:eastAsia="uk-UA"/>
        </w:rPr>
        <w:t>• залучення стратегічних інвесторів до промислового сектору громади;</w:t>
      </w:r>
    </w:p>
    <w:p w14:paraId="3BB84E6B"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стабілізація діяльності промислових підприємств та їх адаптація до сучасних умов;</w:t>
      </w:r>
    </w:p>
    <w:p w14:paraId="28A52E39"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нарощування обсягів виробництва конкурентоспроможної продукції, розширення асортименту та підвищення її якості;</w:t>
      </w:r>
    </w:p>
    <w:p w14:paraId="63EB01E5" w14:textId="77777777" w:rsidR="00A17348" w:rsidRDefault="00000000">
      <w:pPr>
        <w:spacing w:after="0" w:line="240" w:lineRule="auto"/>
        <w:ind w:left="708"/>
        <w:jc w:val="both"/>
      </w:pPr>
      <w:r>
        <w:rPr>
          <w:rFonts w:ascii="Times New Roman" w:eastAsia="Times New Roman" w:hAnsi="Times New Roman" w:cs="Times New Roman"/>
          <w:color w:val="000000" w:themeColor="text1"/>
          <w:sz w:val="24"/>
          <w:szCs w:val="24"/>
          <w:lang w:eastAsia="uk-UA"/>
        </w:rPr>
        <w:t>• впровадження інноваційних технологій, цифрових рішень, енергозберігаючих технологій;</w:t>
      </w:r>
    </w:p>
    <w:p w14:paraId="49B48914" w14:textId="77777777" w:rsidR="00A17348" w:rsidRDefault="00000000">
      <w:pPr>
        <w:spacing w:after="0" w:line="240" w:lineRule="auto"/>
        <w:ind w:left="708"/>
        <w:jc w:val="both"/>
      </w:pPr>
      <w:r>
        <w:rPr>
          <w:rFonts w:ascii="Times New Roman" w:eastAsia="Times New Roman" w:hAnsi="Times New Roman" w:cs="Times New Roman"/>
          <w:color w:val="000000" w:themeColor="text1"/>
          <w:sz w:val="24"/>
          <w:szCs w:val="24"/>
          <w:lang w:eastAsia="uk-UA"/>
        </w:rPr>
        <w:t>• комплексна механізація та автоматизація трудомістких процесів;</w:t>
      </w:r>
    </w:p>
    <w:p w14:paraId="2DFBAAC5" w14:textId="77777777" w:rsidR="00A17348" w:rsidRDefault="00000000">
      <w:pPr>
        <w:spacing w:after="0" w:line="240" w:lineRule="auto"/>
        <w:ind w:left="708"/>
        <w:jc w:val="both"/>
      </w:pPr>
      <w:r>
        <w:rPr>
          <w:rFonts w:ascii="Times New Roman" w:eastAsia="Times New Roman" w:hAnsi="Times New Roman" w:cs="Times New Roman"/>
          <w:color w:val="000000" w:themeColor="text1"/>
          <w:sz w:val="24"/>
          <w:szCs w:val="24"/>
          <w:lang w:eastAsia="uk-UA"/>
        </w:rPr>
        <w:t xml:space="preserve">• сприяння поступовому підвищенню реального рівня життя населення за рахунок </w:t>
      </w:r>
    </w:p>
    <w:p w14:paraId="2AD30DA0"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зміцнення економіки громади.</w:t>
      </w:r>
    </w:p>
    <w:p w14:paraId="7DBE8697" w14:textId="77777777" w:rsidR="00A17348" w:rsidRDefault="00A17348">
      <w:pPr>
        <w:spacing w:after="0" w:line="240" w:lineRule="auto"/>
        <w:jc w:val="both"/>
        <w:outlineLvl w:val="1"/>
        <w:rPr>
          <w:rFonts w:ascii="Times New Roman" w:eastAsia="Times New Roman" w:hAnsi="Times New Roman" w:cs="Times New Roman"/>
          <w:b/>
          <w:bCs/>
          <w:i/>
          <w:iCs/>
          <w:color w:val="000000" w:themeColor="text1"/>
          <w:sz w:val="24"/>
          <w:szCs w:val="24"/>
          <w:lang w:eastAsia="uk-UA"/>
        </w:rPr>
      </w:pPr>
    </w:p>
    <w:p w14:paraId="113E5C66" w14:textId="77777777" w:rsidR="00A17348" w:rsidRDefault="00000000">
      <w:pPr>
        <w:spacing w:after="0" w:line="240" w:lineRule="auto"/>
        <w:jc w:val="both"/>
        <w:outlineLvl w:val="1"/>
        <w:rPr>
          <w:rFonts w:ascii="Times New Roman" w:eastAsia="Times New Roman" w:hAnsi="Times New Roman" w:cs="Times New Roman"/>
          <w:b/>
          <w:bCs/>
          <w:i/>
          <w:iCs/>
          <w:color w:val="000000" w:themeColor="text1"/>
          <w:sz w:val="24"/>
          <w:szCs w:val="24"/>
          <w:lang w:eastAsia="uk-UA"/>
        </w:rPr>
      </w:pPr>
      <w:r>
        <w:rPr>
          <w:rFonts w:ascii="Times New Roman" w:eastAsia="Times New Roman" w:hAnsi="Times New Roman" w:cs="Times New Roman"/>
          <w:b/>
          <w:bCs/>
          <w:i/>
          <w:iCs/>
          <w:color w:val="000000" w:themeColor="text1"/>
          <w:sz w:val="24"/>
          <w:szCs w:val="24"/>
          <w:lang w:eastAsia="uk-UA"/>
        </w:rPr>
        <w:t>Шляхи розв’язання головних проблем та досягнення поставлених цілей:</w:t>
      </w:r>
    </w:p>
    <w:p w14:paraId="206B6D2E"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модернізація, реконструкція та будівництво нових промислових потужностей;</w:t>
      </w:r>
    </w:p>
    <w:p w14:paraId="5448330F"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збільшення обсягів виробництва продукції з високою доданою вартістю;</w:t>
      </w:r>
    </w:p>
    <w:p w14:paraId="70DBACE0"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поглиблення кооперації між промисловими підприємствами та науковими установами для модернізації виробництва, підготовки висококваліфікованих кадрів, впровадження енергоефективних технологій;</w:t>
      </w:r>
    </w:p>
    <w:p w14:paraId="3683F2D4"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адаптація продукції місцевих виробників до вимог європейських стандартів і технічних регламентів;</w:t>
      </w:r>
    </w:p>
    <w:p w14:paraId="7F0786C1"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розвиток альтернативних джерел енергії (зокрема ВДЕ) для забезпечення стабільного електропостачання виробничих потужностей;</w:t>
      </w:r>
    </w:p>
    <w:p w14:paraId="5EC98EDA"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активізація участі підприємств у державних та міжнародних програмах підтримки промисловості;</w:t>
      </w:r>
    </w:p>
    <w:p w14:paraId="757A1B08"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сприяння створенню кластерних об’єднань для підвищення конкурентоздатності підприємств;</w:t>
      </w:r>
    </w:p>
    <w:p w14:paraId="686BF9F0"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підтримка підприємств у питаннях логістики, сертифікації, виходу на нові ринки збуту;</w:t>
      </w:r>
    </w:p>
    <w:p w14:paraId="11606C18" w14:textId="77777777" w:rsidR="00A17348" w:rsidRDefault="00000000">
      <w:pPr>
        <w:spacing w:after="0" w:line="240" w:lineRule="auto"/>
        <w:ind w:firstLine="708"/>
        <w:jc w:val="both"/>
      </w:pPr>
      <w:r>
        <w:rPr>
          <w:rFonts w:ascii="Times New Roman" w:eastAsia="Times New Roman" w:hAnsi="Times New Roman" w:cs="Times New Roman"/>
          <w:color w:val="000000" w:themeColor="text1"/>
          <w:sz w:val="24"/>
          <w:szCs w:val="24"/>
          <w:lang w:eastAsia="uk-UA"/>
        </w:rPr>
        <w:t>• розвиток локальної інфраструктури, необхідної для ефективної роботи промислового сектор</w:t>
      </w:r>
    </w:p>
    <w:p w14:paraId="3B1F8A85" w14:textId="77777777" w:rsidR="00A17348" w:rsidRDefault="00000000">
      <w:pPr>
        <w:spacing w:after="0" w:line="240" w:lineRule="auto"/>
        <w:jc w:val="both"/>
      </w:pPr>
      <w:r>
        <w:rPr>
          <w:rFonts w:ascii="Times New Roman" w:hAnsi="Times New Roman" w:cs="Times New Roman"/>
          <w:color w:val="000000" w:themeColor="text1"/>
          <w:sz w:val="24"/>
          <w:szCs w:val="24"/>
          <w:lang w:eastAsia="zh-CN"/>
        </w:rPr>
        <w:tab/>
      </w:r>
      <w:r>
        <w:rPr>
          <w:rFonts w:ascii="Times New Roman" w:hAnsi="Times New Roman" w:cs="Times New Roman"/>
          <w:b/>
          <w:color w:val="000000" w:themeColor="text1"/>
          <w:sz w:val="24"/>
          <w:szCs w:val="24"/>
          <w:lang w:eastAsia="zh-CN"/>
        </w:rPr>
        <w:t>Промисловість громади</w:t>
      </w:r>
      <w:r>
        <w:rPr>
          <w:rFonts w:ascii="Times New Roman" w:hAnsi="Times New Roman" w:cs="Times New Roman"/>
          <w:b/>
          <w:color w:val="000000" w:themeColor="text1"/>
          <w:sz w:val="24"/>
          <w:szCs w:val="24"/>
          <w:lang w:val="ru-RU" w:eastAsia="zh-CN"/>
        </w:rPr>
        <w:t xml:space="preserve"> у 2026</w:t>
      </w:r>
      <w:r>
        <w:rPr>
          <w:rFonts w:ascii="Times New Roman" w:hAnsi="Times New Roman" w:cs="Times New Roman"/>
          <w:b/>
          <w:color w:val="000000" w:themeColor="text1"/>
          <w:sz w:val="24"/>
          <w:szCs w:val="24"/>
          <w:lang w:eastAsia="zh-CN"/>
        </w:rPr>
        <w:t xml:space="preserve"> році:</w:t>
      </w:r>
    </w:p>
    <w:tbl>
      <w:tblPr>
        <w:tblW w:w="9639" w:type="dxa"/>
        <w:jc w:val="center"/>
        <w:tblLayout w:type="fixed"/>
        <w:tblLook w:val="0000" w:firstRow="0" w:lastRow="0" w:firstColumn="0" w:lastColumn="0" w:noHBand="0" w:noVBand="0"/>
      </w:tblPr>
      <w:tblGrid>
        <w:gridCol w:w="583"/>
        <w:gridCol w:w="4108"/>
        <w:gridCol w:w="962"/>
        <w:gridCol w:w="850"/>
        <w:gridCol w:w="1077"/>
        <w:gridCol w:w="1083"/>
        <w:gridCol w:w="976"/>
      </w:tblGrid>
      <w:tr w:rsidR="00A17348" w14:paraId="62FE0BDB"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4411D3D4" w14:textId="77777777" w:rsidR="00A17348" w:rsidRDefault="00000000">
            <w:pPr>
              <w:spacing w:after="0" w:line="240" w:lineRule="auto"/>
            </w:pPr>
            <w:r>
              <w:rPr>
                <w:rFonts w:ascii="Times New Roman" w:hAnsi="Times New Roman" w:cs="Times New Roman"/>
                <w:color w:val="000000" w:themeColor="text1"/>
                <w:sz w:val="24"/>
                <w:szCs w:val="24"/>
                <w:lang w:val="ru-RU" w:eastAsia="zh-CN"/>
              </w:rPr>
              <w:t>№ п\п</w:t>
            </w:r>
          </w:p>
        </w:tc>
        <w:tc>
          <w:tcPr>
            <w:tcW w:w="4108" w:type="dxa"/>
            <w:tcBorders>
              <w:top w:val="single" w:sz="4" w:space="0" w:color="000000"/>
              <w:left w:val="single" w:sz="4" w:space="0" w:color="000000"/>
              <w:bottom w:val="single" w:sz="4" w:space="0" w:color="000000"/>
              <w:right w:val="single" w:sz="4" w:space="0" w:color="000000"/>
            </w:tcBorders>
            <w:vAlign w:val="center"/>
          </w:tcPr>
          <w:p w14:paraId="7AF838BD"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Показники</w:t>
            </w:r>
          </w:p>
        </w:tc>
        <w:tc>
          <w:tcPr>
            <w:tcW w:w="962" w:type="dxa"/>
            <w:tcBorders>
              <w:top w:val="single" w:sz="4" w:space="0" w:color="000000"/>
              <w:left w:val="single" w:sz="4" w:space="0" w:color="000000"/>
              <w:bottom w:val="single" w:sz="4" w:space="0" w:color="000000"/>
              <w:right w:val="single" w:sz="4" w:space="0" w:color="000000"/>
            </w:tcBorders>
            <w:vAlign w:val="center"/>
          </w:tcPr>
          <w:p w14:paraId="1FA5AADD" w14:textId="77777777" w:rsidR="00A17348" w:rsidRDefault="00000000">
            <w:pPr>
              <w:spacing w:after="0" w:line="240" w:lineRule="auto"/>
              <w:jc w:val="center"/>
            </w:pPr>
            <w:r>
              <w:rPr>
                <w:rFonts w:ascii="Times New Roman" w:hAnsi="Times New Roman" w:cs="Times New Roman"/>
                <w:color w:val="000000" w:themeColor="text1"/>
                <w:sz w:val="24"/>
                <w:szCs w:val="24"/>
                <w:lang w:val="ru-RU" w:eastAsia="zh-CN"/>
              </w:rPr>
              <w:t>один.</w:t>
            </w:r>
          </w:p>
          <w:p w14:paraId="3198B208" w14:textId="77777777" w:rsidR="00A17348" w:rsidRDefault="00000000">
            <w:pPr>
              <w:spacing w:after="0" w:line="240" w:lineRule="auto"/>
              <w:jc w:val="center"/>
            </w:pPr>
            <w:r>
              <w:rPr>
                <w:rFonts w:ascii="Times New Roman" w:hAnsi="Times New Roman" w:cs="Times New Roman"/>
                <w:color w:val="000000" w:themeColor="text1"/>
                <w:sz w:val="24"/>
                <w:szCs w:val="24"/>
                <w:lang w:val="ru-RU" w:eastAsia="zh-CN"/>
              </w:rPr>
              <w:t>виміру</w:t>
            </w:r>
          </w:p>
        </w:tc>
        <w:tc>
          <w:tcPr>
            <w:tcW w:w="850" w:type="dxa"/>
            <w:tcBorders>
              <w:top w:val="single" w:sz="4" w:space="0" w:color="000000"/>
              <w:left w:val="single" w:sz="4" w:space="0" w:color="000000"/>
              <w:bottom w:val="single" w:sz="4" w:space="0" w:color="000000"/>
              <w:right w:val="single" w:sz="4" w:space="0" w:color="000000"/>
            </w:tcBorders>
            <w:vAlign w:val="center"/>
          </w:tcPr>
          <w:p w14:paraId="49F2BD44" w14:textId="77777777" w:rsidR="00A17348" w:rsidRDefault="00000000">
            <w:pPr>
              <w:spacing w:after="0" w:line="240" w:lineRule="auto"/>
              <w:jc w:val="center"/>
            </w:pPr>
            <w:r>
              <w:rPr>
                <w:rFonts w:ascii="Times New Roman" w:hAnsi="Times New Roman" w:cs="Times New Roman"/>
                <w:color w:val="000000" w:themeColor="text1"/>
                <w:sz w:val="24"/>
                <w:szCs w:val="24"/>
                <w:lang w:val="ru-RU" w:eastAsia="zh-CN"/>
              </w:rPr>
              <w:t>20</w:t>
            </w:r>
            <w:r>
              <w:rPr>
                <w:rFonts w:ascii="Times New Roman" w:hAnsi="Times New Roman" w:cs="Times New Roman"/>
                <w:color w:val="000000" w:themeColor="text1"/>
                <w:sz w:val="24"/>
                <w:szCs w:val="24"/>
                <w:lang w:eastAsia="zh-CN"/>
              </w:rPr>
              <w:t>24</w:t>
            </w:r>
            <w:r>
              <w:rPr>
                <w:rFonts w:ascii="Times New Roman" w:hAnsi="Times New Roman" w:cs="Times New Roman"/>
                <w:color w:val="000000" w:themeColor="text1"/>
                <w:sz w:val="24"/>
                <w:szCs w:val="24"/>
                <w:lang w:val="ru-RU" w:eastAsia="zh-CN"/>
              </w:rPr>
              <w:t xml:space="preserve"> звіт</w:t>
            </w:r>
          </w:p>
        </w:tc>
        <w:tc>
          <w:tcPr>
            <w:tcW w:w="1077" w:type="dxa"/>
            <w:tcBorders>
              <w:top w:val="single" w:sz="4" w:space="0" w:color="000000"/>
              <w:left w:val="single" w:sz="4" w:space="0" w:color="000000"/>
              <w:bottom w:val="single" w:sz="4" w:space="0" w:color="000000"/>
              <w:right w:val="single" w:sz="4" w:space="0" w:color="000000"/>
            </w:tcBorders>
            <w:vAlign w:val="center"/>
          </w:tcPr>
          <w:p w14:paraId="0053A3D0" w14:textId="77777777" w:rsidR="00A17348" w:rsidRDefault="00000000">
            <w:pPr>
              <w:spacing w:after="0" w:line="240" w:lineRule="auto"/>
              <w:jc w:val="center"/>
            </w:pPr>
            <w:r>
              <w:rPr>
                <w:rFonts w:ascii="Times New Roman" w:hAnsi="Times New Roman" w:cs="Times New Roman"/>
                <w:color w:val="000000" w:themeColor="text1"/>
                <w:sz w:val="24"/>
                <w:szCs w:val="24"/>
                <w:lang w:val="ru-RU" w:eastAsia="zh-CN"/>
              </w:rPr>
              <w:t>2025 р.</w:t>
            </w:r>
          </w:p>
          <w:p w14:paraId="23C00854" w14:textId="77777777" w:rsidR="00A17348" w:rsidRDefault="00000000">
            <w:pPr>
              <w:spacing w:after="0" w:line="240" w:lineRule="auto"/>
              <w:jc w:val="center"/>
            </w:pPr>
            <w:r>
              <w:rPr>
                <w:rFonts w:ascii="Times New Roman" w:hAnsi="Times New Roman" w:cs="Times New Roman"/>
                <w:color w:val="000000" w:themeColor="text1"/>
                <w:sz w:val="24"/>
                <w:szCs w:val="24"/>
                <w:lang w:val="ru-RU" w:eastAsia="zh-CN"/>
              </w:rPr>
              <w:t>очікув.</w:t>
            </w:r>
          </w:p>
        </w:tc>
        <w:tc>
          <w:tcPr>
            <w:tcW w:w="1083" w:type="dxa"/>
            <w:tcBorders>
              <w:top w:val="single" w:sz="4" w:space="0" w:color="000000"/>
              <w:left w:val="single" w:sz="4" w:space="0" w:color="000000"/>
              <w:bottom w:val="single" w:sz="4" w:space="0" w:color="000000"/>
              <w:right w:val="single" w:sz="4" w:space="0" w:color="000000"/>
            </w:tcBorders>
            <w:vAlign w:val="center"/>
          </w:tcPr>
          <w:p w14:paraId="190C46FA" w14:textId="77777777" w:rsidR="00A17348" w:rsidRDefault="00000000">
            <w:pPr>
              <w:spacing w:after="0" w:line="240" w:lineRule="auto"/>
              <w:jc w:val="center"/>
            </w:pPr>
            <w:r>
              <w:rPr>
                <w:rFonts w:ascii="Times New Roman" w:hAnsi="Times New Roman" w:cs="Times New Roman"/>
                <w:color w:val="000000" w:themeColor="text1"/>
                <w:sz w:val="24"/>
                <w:szCs w:val="24"/>
                <w:lang w:val="ru-RU" w:eastAsia="zh-CN"/>
              </w:rPr>
              <w:t>20</w:t>
            </w:r>
            <w:r>
              <w:rPr>
                <w:rFonts w:ascii="Times New Roman" w:hAnsi="Times New Roman" w:cs="Times New Roman"/>
                <w:color w:val="000000" w:themeColor="text1"/>
                <w:sz w:val="24"/>
                <w:szCs w:val="24"/>
                <w:lang w:val="en-US" w:eastAsia="zh-CN"/>
              </w:rPr>
              <w:t>2</w:t>
            </w:r>
            <w:r>
              <w:rPr>
                <w:rFonts w:ascii="Times New Roman" w:hAnsi="Times New Roman" w:cs="Times New Roman"/>
                <w:color w:val="000000" w:themeColor="text1"/>
                <w:sz w:val="24"/>
                <w:szCs w:val="24"/>
                <w:lang w:eastAsia="zh-CN"/>
              </w:rPr>
              <w:t xml:space="preserve">6 </w:t>
            </w:r>
            <w:r>
              <w:rPr>
                <w:rFonts w:ascii="Times New Roman" w:hAnsi="Times New Roman" w:cs="Times New Roman"/>
                <w:color w:val="000000" w:themeColor="text1"/>
                <w:sz w:val="24"/>
                <w:szCs w:val="24"/>
                <w:lang w:val="ru-RU" w:eastAsia="zh-CN"/>
              </w:rPr>
              <w:t>р. прогноз</w:t>
            </w:r>
          </w:p>
        </w:tc>
        <w:tc>
          <w:tcPr>
            <w:tcW w:w="976" w:type="dxa"/>
            <w:tcBorders>
              <w:top w:val="single" w:sz="4" w:space="0" w:color="000000"/>
              <w:left w:val="single" w:sz="4" w:space="0" w:color="000000"/>
              <w:bottom w:val="single" w:sz="4" w:space="0" w:color="000000"/>
              <w:right w:val="single" w:sz="4" w:space="0" w:color="000000"/>
            </w:tcBorders>
            <w:vAlign w:val="center"/>
          </w:tcPr>
          <w:p w14:paraId="070B9920" w14:textId="77777777" w:rsidR="00A17348" w:rsidRDefault="00000000">
            <w:pPr>
              <w:spacing w:after="0" w:line="240" w:lineRule="auto"/>
              <w:jc w:val="center"/>
            </w:pPr>
            <w:r>
              <w:rPr>
                <w:rFonts w:ascii="Times New Roman" w:hAnsi="Times New Roman" w:cs="Times New Roman"/>
                <w:color w:val="000000" w:themeColor="text1"/>
                <w:sz w:val="24"/>
                <w:szCs w:val="24"/>
                <w:lang w:val="ru-RU" w:eastAsia="zh-CN"/>
              </w:rPr>
              <w:t xml:space="preserve">2026 р. у % до  </w:t>
            </w:r>
            <w:r>
              <w:rPr>
                <w:rFonts w:ascii="Times New Roman" w:hAnsi="Times New Roman" w:cs="Times New Roman"/>
                <w:color w:val="000000" w:themeColor="text1"/>
                <w:sz w:val="24"/>
                <w:szCs w:val="24"/>
                <w:lang w:eastAsia="zh-CN"/>
              </w:rPr>
              <w:t>2025р</w:t>
            </w:r>
            <w:r>
              <w:rPr>
                <w:rFonts w:ascii="Times New Roman" w:hAnsi="Times New Roman" w:cs="Times New Roman"/>
                <w:color w:val="000000" w:themeColor="text1"/>
                <w:sz w:val="24"/>
                <w:szCs w:val="24"/>
                <w:lang w:val="ru-RU" w:eastAsia="zh-CN"/>
              </w:rPr>
              <w:t>.</w:t>
            </w:r>
          </w:p>
        </w:tc>
      </w:tr>
      <w:tr w:rsidR="00A17348" w14:paraId="3BEA9B04"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4719C958" w14:textId="77777777" w:rsidR="00A17348" w:rsidRDefault="00000000">
            <w:pPr>
              <w:spacing w:after="0" w:line="240" w:lineRule="auto"/>
            </w:pPr>
            <w:r>
              <w:rPr>
                <w:rFonts w:ascii="Times New Roman" w:hAnsi="Times New Roman" w:cs="Times New Roman"/>
                <w:color w:val="000000" w:themeColor="text1"/>
                <w:sz w:val="24"/>
                <w:szCs w:val="24"/>
                <w:lang w:val="ru-RU" w:eastAsia="zh-CN"/>
              </w:rPr>
              <w:t>1.</w:t>
            </w:r>
          </w:p>
        </w:tc>
        <w:tc>
          <w:tcPr>
            <w:tcW w:w="4108" w:type="dxa"/>
            <w:tcBorders>
              <w:top w:val="single" w:sz="4" w:space="0" w:color="000000"/>
              <w:left w:val="single" w:sz="4" w:space="0" w:color="000000"/>
              <w:bottom w:val="single" w:sz="4" w:space="0" w:color="000000"/>
              <w:right w:val="single" w:sz="4" w:space="0" w:color="000000"/>
            </w:tcBorders>
          </w:tcPr>
          <w:p w14:paraId="434E0751" w14:textId="77777777" w:rsidR="00A17348" w:rsidRDefault="00000000">
            <w:pPr>
              <w:spacing w:after="0" w:line="240" w:lineRule="auto"/>
            </w:pPr>
            <w:r>
              <w:rPr>
                <w:rFonts w:ascii="Times New Roman" w:hAnsi="Times New Roman" w:cs="Times New Roman"/>
                <w:color w:val="000000" w:themeColor="text1"/>
                <w:sz w:val="24"/>
                <w:szCs w:val="24"/>
                <w:lang w:eastAsia="zh-CN"/>
              </w:rPr>
              <w:t>Обсяг реалізації промислової продукції у діючих цінах</w:t>
            </w:r>
          </w:p>
        </w:tc>
        <w:tc>
          <w:tcPr>
            <w:tcW w:w="962" w:type="dxa"/>
            <w:tcBorders>
              <w:top w:val="single" w:sz="4" w:space="0" w:color="000000"/>
              <w:left w:val="single" w:sz="4" w:space="0" w:color="000000"/>
              <w:bottom w:val="single" w:sz="4" w:space="0" w:color="000000"/>
              <w:right w:val="single" w:sz="4" w:space="0" w:color="000000"/>
            </w:tcBorders>
            <w:vAlign w:val="center"/>
          </w:tcPr>
          <w:p w14:paraId="237B79CE" w14:textId="77777777" w:rsidR="00A17348" w:rsidRDefault="00000000">
            <w:pPr>
              <w:spacing w:after="0" w:line="240" w:lineRule="auto"/>
            </w:pPr>
            <w:r>
              <w:rPr>
                <w:rFonts w:ascii="Times New Roman" w:hAnsi="Times New Roman" w:cs="Times New Roman"/>
                <w:color w:val="000000" w:themeColor="text1"/>
                <w:sz w:val="24"/>
                <w:szCs w:val="24"/>
                <w:lang w:val="ru-RU" w:eastAsia="zh-CN"/>
              </w:rPr>
              <w:t>млрд. грн.</w:t>
            </w:r>
          </w:p>
        </w:tc>
        <w:tc>
          <w:tcPr>
            <w:tcW w:w="850" w:type="dxa"/>
            <w:tcBorders>
              <w:top w:val="single" w:sz="6" w:space="0" w:color="000000"/>
              <w:left w:val="single" w:sz="6" w:space="0" w:color="000000"/>
              <w:bottom w:val="single" w:sz="6" w:space="0" w:color="000000"/>
              <w:right w:val="single" w:sz="6" w:space="0" w:color="000000"/>
            </w:tcBorders>
            <w:vAlign w:val="center"/>
          </w:tcPr>
          <w:p w14:paraId="52FCA356"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2,6</w:t>
            </w:r>
          </w:p>
        </w:tc>
        <w:tc>
          <w:tcPr>
            <w:tcW w:w="1077" w:type="dxa"/>
            <w:tcBorders>
              <w:top w:val="single" w:sz="6" w:space="0" w:color="000000"/>
              <w:left w:val="single" w:sz="6" w:space="0" w:color="000000"/>
              <w:bottom w:val="single" w:sz="6" w:space="0" w:color="000000"/>
              <w:right w:val="single" w:sz="6" w:space="0" w:color="000000"/>
            </w:tcBorders>
            <w:vAlign w:val="center"/>
          </w:tcPr>
          <w:p w14:paraId="4112E95E"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2,7</w:t>
            </w:r>
          </w:p>
        </w:tc>
        <w:tc>
          <w:tcPr>
            <w:tcW w:w="1083" w:type="dxa"/>
            <w:tcBorders>
              <w:top w:val="single" w:sz="6" w:space="0" w:color="000000"/>
              <w:left w:val="single" w:sz="6" w:space="0" w:color="000000"/>
              <w:bottom w:val="single" w:sz="6" w:space="0" w:color="000000"/>
              <w:right w:val="single" w:sz="6" w:space="0" w:color="000000"/>
            </w:tcBorders>
            <w:vAlign w:val="center"/>
          </w:tcPr>
          <w:p w14:paraId="0D8F8DCC"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2,75</w:t>
            </w:r>
          </w:p>
        </w:tc>
        <w:tc>
          <w:tcPr>
            <w:tcW w:w="976" w:type="dxa"/>
            <w:tcBorders>
              <w:top w:val="single" w:sz="6" w:space="0" w:color="000000"/>
              <w:left w:val="single" w:sz="6" w:space="0" w:color="000000"/>
              <w:bottom w:val="single" w:sz="6" w:space="0" w:color="000000"/>
              <w:right w:val="single" w:sz="6" w:space="0" w:color="000000"/>
            </w:tcBorders>
            <w:vAlign w:val="center"/>
          </w:tcPr>
          <w:p w14:paraId="573F8BFF"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101,8</w:t>
            </w:r>
          </w:p>
        </w:tc>
      </w:tr>
      <w:tr w:rsidR="00A17348" w14:paraId="54EA2D04"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3249B914"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4108" w:type="dxa"/>
            <w:tcBorders>
              <w:top w:val="single" w:sz="4" w:space="0" w:color="000000"/>
              <w:left w:val="single" w:sz="4" w:space="0" w:color="000000"/>
              <w:bottom w:val="single" w:sz="4" w:space="0" w:color="000000"/>
              <w:right w:val="single" w:sz="4" w:space="0" w:color="000000"/>
            </w:tcBorders>
          </w:tcPr>
          <w:p w14:paraId="514DF8D3" w14:textId="77777777" w:rsidR="00A17348" w:rsidRDefault="00000000">
            <w:pPr>
              <w:spacing w:after="0" w:line="240" w:lineRule="auto"/>
            </w:pPr>
            <w:r>
              <w:rPr>
                <w:rFonts w:ascii="Times New Roman" w:hAnsi="Times New Roman" w:cs="Times New Roman"/>
                <w:color w:val="000000" w:themeColor="text1"/>
                <w:sz w:val="24"/>
                <w:szCs w:val="24"/>
                <w:lang w:eastAsia="zh-CN"/>
              </w:rPr>
              <w:t>- у розрахунку на душу населення</w:t>
            </w:r>
          </w:p>
        </w:tc>
        <w:tc>
          <w:tcPr>
            <w:tcW w:w="962" w:type="dxa"/>
            <w:tcBorders>
              <w:top w:val="single" w:sz="4" w:space="0" w:color="000000"/>
              <w:left w:val="single" w:sz="4" w:space="0" w:color="000000"/>
              <w:bottom w:val="single" w:sz="4" w:space="0" w:color="000000"/>
              <w:right w:val="single" w:sz="4" w:space="0" w:color="000000"/>
            </w:tcBorders>
            <w:vAlign w:val="center"/>
          </w:tcPr>
          <w:p w14:paraId="374F9836" w14:textId="77777777" w:rsidR="00A17348" w:rsidRDefault="00000000">
            <w:pPr>
              <w:spacing w:after="0" w:line="240" w:lineRule="auto"/>
            </w:pPr>
            <w:r>
              <w:rPr>
                <w:rFonts w:ascii="Times New Roman" w:hAnsi="Times New Roman" w:cs="Times New Roman"/>
                <w:color w:val="000000" w:themeColor="text1"/>
                <w:sz w:val="24"/>
                <w:szCs w:val="24"/>
                <w:lang w:val="ru-RU" w:eastAsia="zh-CN"/>
              </w:rPr>
              <w:t>грн.</w:t>
            </w:r>
          </w:p>
        </w:tc>
        <w:tc>
          <w:tcPr>
            <w:tcW w:w="850" w:type="dxa"/>
            <w:tcBorders>
              <w:top w:val="single" w:sz="4" w:space="0" w:color="000000"/>
              <w:left w:val="single" w:sz="4" w:space="0" w:color="000000"/>
              <w:bottom w:val="single" w:sz="4" w:space="0" w:color="000000"/>
              <w:right w:val="single" w:sz="4" w:space="0" w:color="000000"/>
            </w:tcBorders>
          </w:tcPr>
          <w:p w14:paraId="038F1621"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76430</w:t>
            </w:r>
          </w:p>
        </w:tc>
        <w:tc>
          <w:tcPr>
            <w:tcW w:w="1077" w:type="dxa"/>
            <w:tcBorders>
              <w:top w:val="single" w:sz="4" w:space="0" w:color="000000"/>
              <w:left w:val="single" w:sz="4" w:space="0" w:color="000000"/>
              <w:bottom w:val="single" w:sz="4" w:space="0" w:color="000000"/>
              <w:right w:val="single" w:sz="4" w:space="0" w:color="000000"/>
            </w:tcBorders>
          </w:tcPr>
          <w:p w14:paraId="2350A08B"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79261</w:t>
            </w:r>
          </w:p>
        </w:tc>
        <w:tc>
          <w:tcPr>
            <w:tcW w:w="1083" w:type="dxa"/>
            <w:tcBorders>
              <w:top w:val="single" w:sz="4" w:space="0" w:color="000000"/>
              <w:left w:val="single" w:sz="4" w:space="0" w:color="000000"/>
              <w:bottom w:val="single" w:sz="4" w:space="0" w:color="000000"/>
              <w:right w:val="single" w:sz="4" w:space="0" w:color="000000"/>
            </w:tcBorders>
          </w:tcPr>
          <w:p w14:paraId="672BC2F2"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80310</w:t>
            </w:r>
          </w:p>
        </w:tc>
        <w:tc>
          <w:tcPr>
            <w:tcW w:w="976" w:type="dxa"/>
            <w:tcBorders>
              <w:top w:val="single" w:sz="4" w:space="0" w:color="000000"/>
              <w:left w:val="single" w:sz="4" w:space="0" w:color="000000"/>
              <w:bottom w:val="single" w:sz="4" w:space="0" w:color="000000"/>
              <w:right w:val="single" w:sz="4" w:space="0" w:color="000000"/>
            </w:tcBorders>
          </w:tcPr>
          <w:p w14:paraId="14E29E93"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101,3</w:t>
            </w:r>
          </w:p>
        </w:tc>
      </w:tr>
      <w:tr w:rsidR="00A17348" w14:paraId="7909B553"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36CDD476" w14:textId="77777777" w:rsidR="00A17348" w:rsidRDefault="00000000">
            <w:pPr>
              <w:spacing w:after="0" w:line="240" w:lineRule="auto"/>
            </w:pPr>
            <w:r>
              <w:rPr>
                <w:rFonts w:ascii="Times New Roman" w:hAnsi="Times New Roman" w:cs="Times New Roman"/>
                <w:color w:val="000000" w:themeColor="text1"/>
                <w:sz w:val="24"/>
                <w:szCs w:val="24"/>
                <w:lang w:val="ru-RU" w:eastAsia="zh-CN"/>
              </w:rPr>
              <w:t>2.</w:t>
            </w:r>
          </w:p>
        </w:tc>
        <w:tc>
          <w:tcPr>
            <w:tcW w:w="4108" w:type="dxa"/>
            <w:tcBorders>
              <w:top w:val="single" w:sz="4" w:space="0" w:color="000000"/>
              <w:left w:val="single" w:sz="4" w:space="0" w:color="000000"/>
              <w:bottom w:val="single" w:sz="4" w:space="0" w:color="000000"/>
              <w:right w:val="single" w:sz="4" w:space="0" w:color="000000"/>
            </w:tcBorders>
          </w:tcPr>
          <w:p w14:paraId="115C7CD3" w14:textId="77777777" w:rsidR="00A17348" w:rsidRDefault="00000000">
            <w:pPr>
              <w:spacing w:after="0" w:line="240" w:lineRule="auto"/>
            </w:pPr>
            <w:r>
              <w:rPr>
                <w:rFonts w:ascii="Times New Roman" w:hAnsi="Times New Roman" w:cs="Times New Roman"/>
                <w:color w:val="000000" w:themeColor="text1"/>
                <w:sz w:val="24"/>
                <w:szCs w:val="24"/>
                <w:lang w:eastAsia="zh-CN"/>
              </w:rPr>
              <w:t>Темп росту обсягів реалізації продукції промисловості (у відпускних цінах)</w:t>
            </w:r>
          </w:p>
        </w:tc>
        <w:tc>
          <w:tcPr>
            <w:tcW w:w="962" w:type="dxa"/>
            <w:tcBorders>
              <w:top w:val="single" w:sz="4" w:space="0" w:color="000000"/>
              <w:left w:val="single" w:sz="4" w:space="0" w:color="000000"/>
              <w:bottom w:val="single" w:sz="4" w:space="0" w:color="000000"/>
              <w:right w:val="single" w:sz="4" w:space="0" w:color="000000"/>
            </w:tcBorders>
            <w:vAlign w:val="center"/>
          </w:tcPr>
          <w:p w14:paraId="242D68D8" w14:textId="77777777" w:rsidR="00A17348" w:rsidRDefault="00000000">
            <w:pPr>
              <w:spacing w:after="0" w:line="240" w:lineRule="auto"/>
            </w:pPr>
            <w:r>
              <w:rPr>
                <w:rFonts w:ascii="Times New Roman" w:hAnsi="Times New Roman" w:cs="Times New Roman"/>
                <w:color w:val="000000" w:themeColor="text1"/>
                <w:sz w:val="24"/>
                <w:szCs w:val="24"/>
                <w:lang w:val="ru-RU" w:eastAsia="zh-CN"/>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7D1BF72A"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119,0</w:t>
            </w:r>
          </w:p>
        </w:tc>
        <w:tc>
          <w:tcPr>
            <w:tcW w:w="1077" w:type="dxa"/>
            <w:tcBorders>
              <w:top w:val="single" w:sz="4" w:space="0" w:color="000000"/>
              <w:left w:val="single" w:sz="4" w:space="0" w:color="000000"/>
              <w:bottom w:val="single" w:sz="4" w:space="0" w:color="000000"/>
              <w:right w:val="single" w:sz="4" w:space="0" w:color="000000"/>
            </w:tcBorders>
            <w:vAlign w:val="center"/>
          </w:tcPr>
          <w:p w14:paraId="34E5F826"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105,9</w:t>
            </w:r>
          </w:p>
        </w:tc>
        <w:tc>
          <w:tcPr>
            <w:tcW w:w="1083" w:type="dxa"/>
            <w:tcBorders>
              <w:top w:val="single" w:sz="4" w:space="0" w:color="000000"/>
              <w:left w:val="single" w:sz="4" w:space="0" w:color="000000"/>
              <w:bottom w:val="single" w:sz="4" w:space="0" w:color="000000"/>
              <w:right w:val="single" w:sz="4" w:space="0" w:color="000000"/>
            </w:tcBorders>
            <w:vAlign w:val="center"/>
          </w:tcPr>
          <w:p w14:paraId="756DA73D"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101,8</w:t>
            </w:r>
          </w:p>
        </w:tc>
        <w:tc>
          <w:tcPr>
            <w:tcW w:w="976" w:type="dxa"/>
            <w:tcBorders>
              <w:top w:val="single" w:sz="4" w:space="0" w:color="000000"/>
              <w:left w:val="single" w:sz="4" w:space="0" w:color="000000"/>
              <w:bottom w:val="single" w:sz="4" w:space="0" w:color="000000"/>
              <w:right w:val="single" w:sz="4" w:space="0" w:color="000000"/>
            </w:tcBorders>
            <w:vAlign w:val="center"/>
          </w:tcPr>
          <w:p w14:paraId="0AB5BC69" w14:textId="77777777" w:rsidR="00A17348" w:rsidRDefault="00000000">
            <w:pPr>
              <w:spacing w:after="0" w:line="240" w:lineRule="auto"/>
              <w:jc w:val="right"/>
            </w:pPr>
            <w:r>
              <w:rPr>
                <w:rFonts w:ascii="Times New Roman" w:hAnsi="Times New Roman" w:cs="Times New Roman"/>
                <w:color w:val="000000" w:themeColor="text1"/>
                <w:sz w:val="24"/>
                <w:szCs w:val="24"/>
                <w:lang w:val="ru-RU" w:eastAsia="zh-CN"/>
              </w:rPr>
              <w:t>х</w:t>
            </w:r>
          </w:p>
        </w:tc>
      </w:tr>
      <w:tr w:rsidR="00A17348" w14:paraId="36E99D71"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047E1F4D" w14:textId="77777777" w:rsidR="00A17348" w:rsidRDefault="00000000">
            <w:pPr>
              <w:spacing w:after="0" w:line="240" w:lineRule="auto"/>
            </w:pPr>
            <w:r>
              <w:rPr>
                <w:rFonts w:ascii="Times New Roman" w:hAnsi="Times New Roman" w:cs="Times New Roman"/>
                <w:color w:val="000000" w:themeColor="text1"/>
                <w:sz w:val="24"/>
                <w:szCs w:val="24"/>
                <w:lang w:val="ru-RU" w:eastAsia="zh-CN"/>
              </w:rPr>
              <w:t>3.</w:t>
            </w:r>
          </w:p>
        </w:tc>
        <w:tc>
          <w:tcPr>
            <w:tcW w:w="4108" w:type="dxa"/>
            <w:tcBorders>
              <w:top w:val="single" w:sz="4" w:space="0" w:color="000000"/>
              <w:left w:val="single" w:sz="4" w:space="0" w:color="000000"/>
              <w:bottom w:val="single" w:sz="4" w:space="0" w:color="000000"/>
              <w:right w:val="single" w:sz="4" w:space="0" w:color="000000"/>
            </w:tcBorders>
          </w:tcPr>
          <w:p w14:paraId="7583810B" w14:textId="77777777" w:rsidR="00A17348" w:rsidRDefault="00000000">
            <w:pPr>
              <w:spacing w:after="0" w:line="240" w:lineRule="auto"/>
            </w:pPr>
            <w:r>
              <w:rPr>
                <w:rFonts w:ascii="Times New Roman" w:hAnsi="Times New Roman" w:cs="Times New Roman"/>
                <w:color w:val="000000" w:themeColor="text1"/>
                <w:sz w:val="24"/>
                <w:szCs w:val="24"/>
                <w:lang w:eastAsia="zh-CN"/>
              </w:rPr>
              <w:t xml:space="preserve">Структура промислової продукції по </w:t>
            </w:r>
            <w:r>
              <w:rPr>
                <w:rFonts w:ascii="Times New Roman" w:hAnsi="Times New Roman" w:cs="Times New Roman"/>
                <w:color w:val="000000" w:themeColor="text1"/>
                <w:sz w:val="24"/>
                <w:szCs w:val="24"/>
                <w:lang w:eastAsia="zh-CN"/>
              </w:rPr>
              <w:lastRenderedPageBreak/>
              <w:t>галузях, в т.ч.</w:t>
            </w:r>
          </w:p>
        </w:tc>
        <w:tc>
          <w:tcPr>
            <w:tcW w:w="4948" w:type="dxa"/>
            <w:gridSpan w:val="5"/>
            <w:tcBorders>
              <w:top w:val="single" w:sz="4" w:space="0" w:color="000000"/>
              <w:left w:val="single" w:sz="4" w:space="0" w:color="000000"/>
              <w:bottom w:val="single" w:sz="4" w:space="0" w:color="000000"/>
              <w:right w:val="single" w:sz="4" w:space="0" w:color="000000"/>
            </w:tcBorders>
            <w:vAlign w:val="center"/>
          </w:tcPr>
          <w:p w14:paraId="50FA8C6A" w14:textId="77777777" w:rsidR="00A17348" w:rsidRDefault="00A17348">
            <w:pPr>
              <w:spacing w:after="0" w:line="240" w:lineRule="auto"/>
              <w:jc w:val="right"/>
              <w:rPr>
                <w:rFonts w:ascii="Times New Roman" w:hAnsi="Times New Roman" w:cs="Times New Roman"/>
                <w:color w:val="000000" w:themeColor="text1"/>
                <w:sz w:val="24"/>
                <w:szCs w:val="24"/>
                <w:lang w:val="ru-RU" w:eastAsia="zh-CN"/>
              </w:rPr>
            </w:pPr>
          </w:p>
        </w:tc>
      </w:tr>
      <w:tr w:rsidR="00A17348" w14:paraId="461CB6A6"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3B49D736"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4108" w:type="dxa"/>
            <w:tcBorders>
              <w:top w:val="single" w:sz="4" w:space="0" w:color="000000"/>
              <w:left w:val="single" w:sz="4" w:space="0" w:color="000000"/>
              <w:bottom w:val="single" w:sz="4" w:space="0" w:color="000000"/>
              <w:right w:val="single" w:sz="4" w:space="0" w:color="000000"/>
            </w:tcBorders>
          </w:tcPr>
          <w:p w14:paraId="1AD20052" w14:textId="77777777" w:rsidR="00A17348" w:rsidRDefault="00000000">
            <w:pPr>
              <w:spacing w:after="0" w:line="240" w:lineRule="auto"/>
            </w:pPr>
            <w:r>
              <w:rPr>
                <w:rFonts w:ascii="Times New Roman" w:hAnsi="Times New Roman" w:cs="Times New Roman"/>
                <w:color w:val="000000" w:themeColor="text1"/>
                <w:sz w:val="24"/>
                <w:szCs w:val="24"/>
                <w:lang w:eastAsia="zh-CN"/>
              </w:rPr>
              <w:t>Переробна промисловість</w:t>
            </w:r>
          </w:p>
        </w:tc>
        <w:tc>
          <w:tcPr>
            <w:tcW w:w="962" w:type="dxa"/>
            <w:tcBorders>
              <w:top w:val="single" w:sz="4" w:space="0" w:color="000000"/>
              <w:left w:val="single" w:sz="4" w:space="0" w:color="000000"/>
              <w:bottom w:val="single" w:sz="4" w:space="0" w:color="000000"/>
              <w:right w:val="single" w:sz="4" w:space="0" w:color="000000"/>
            </w:tcBorders>
            <w:vAlign w:val="center"/>
          </w:tcPr>
          <w:p w14:paraId="05630B21" w14:textId="77777777" w:rsidR="00A17348" w:rsidRDefault="00000000">
            <w:pPr>
              <w:spacing w:after="0" w:line="240" w:lineRule="auto"/>
            </w:pPr>
            <w:r>
              <w:rPr>
                <w:rFonts w:ascii="Times New Roman" w:hAnsi="Times New Roman" w:cs="Times New Roman"/>
                <w:color w:val="000000" w:themeColor="text1"/>
                <w:sz w:val="24"/>
                <w:szCs w:val="24"/>
                <w:lang w:val="ru-RU" w:eastAsia="zh-CN"/>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43AEB373"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97</w:t>
            </w:r>
          </w:p>
        </w:tc>
        <w:tc>
          <w:tcPr>
            <w:tcW w:w="1077" w:type="dxa"/>
            <w:tcBorders>
              <w:top w:val="single" w:sz="4" w:space="0" w:color="000000"/>
              <w:left w:val="single" w:sz="4" w:space="0" w:color="000000"/>
              <w:bottom w:val="single" w:sz="4" w:space="0" w:color="000000"/>
              <w:right w:val="single" w:sz="4" w:space="0" w:color="000000"/>
            </w:tcBorders>
            <w:vAlign w:val="center"/>
          </w:tcPr>
          <w:p w14:paraId="2027210A"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97,0</w:t>
            </w:r>
          </w:p>
        </w:tc>
        <w:tc>
          <w:tcPr>
            <w:tcW w:w="1083" w:type="dxa"/>
            <w:tcBorders>
              <w:top w:val="single" w:sz="4" w:space="0" w:color="000000"/>
              <w:left w:val="single" w:sz="4" w:space="0" w:color="000000"/>
              <w:bottom w:val="single" w:sz="4" w:space="0" w:color="000000"/>
              <w:right w:val="single" w:sz="4" w:space="0" w:color="000000"/>
            </w:tcBorders>
            <w:vAlign w:val="center"/>
          </w:tcPr>
          <w:p w14:paraId="182B4371"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97,0</w:t>
            </w:r>
          </w:p>
        </w:tc>
        <w:tc>
          <w:tcPr>
            <w:tcW w:w="976" w:type="dxa"/>
            <w:tcBorders>
              <w:top w:val="single" w:sz="4" w:space="0" w:color="000000"/>
              <w:left w:val="single" w:sz="4" w:space="0" w:color="000000"/>
              <w:bottom w:val="single" w:sz="4" w:space="0" w:color="000000"/>
              <w:right w:val="single" w:sz="4" w:space="0" w:color="000000"/>
            </w:tcBorders>
            <w:vAlign w:val="center"/>
          </w:tcPr>
          <w:p w14:paraId="4EC7127A" w14:textId="77777777" w:rsidR="00A17348" w:rsidRDefault="00A17348">
            <w:pPr>
              <w:spacing w:after="0" w:line="240" w:lineRule="auto"/>
              <w:jc w:val="right"/>
              <w:rPr>
                <w:rFonts w:ascii="Times New Roman" w:hAnsi="Times New Roman" w:cs="Times New Roman"/>
                <w:color w:val="000000" w:themeColor="text1"/>
                <w:sz w:val="24"/>
                <w:szCs w:val="24"/>
                <w:lang w:val="ru-RU" w:eastAsia="zh-CN"/>
              </w:rPr>
            </w:pPr>
          </w:p>
        </w:tc>
      </w:tr>
      <w:tr w:rsidR="00A17348" w14:paraId="37F121B0" w14:textId="77777777">
        <w:trPr>
          <w:jc w:val="center"/>
        </w:trPr>
        <w:tc>
          <w:tcPr>
            <w:tcW w:w="582" w:type="dxa"/>
            <w:tcBorders>
              <w:left w:val="single" w:sz="4" w:space="0" w:color="000000"/>
              <w:bottom w:val="single" w:sz="4" w:space="0" w:color="000000"/>
              <w:right w:val="single" w:sz="4" w:space="0" w:color="000000"/>
            </w:tcBorders>
          </w:tcPr>
          <w:p w14:paraId="5697E076"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4108" w:type="dxa"/>
            <w:tcBorders>
              <w:left w:val="single" w:sz="4" w:space="0" w:color="000000"/>
              <w:bottom w:val="single" w:sz="4" w:space="0" w:color="000000"/>
              <w:right w:val="single" w:sz="4" w:space="0" w:color="000000"/>
            </w:tcBorders>
          </w:tcPr>
          <w:p w14:paraId="1B8AE6C3" w14:textId="77777777" w:rsidR="00A17348" w:rsidRDefault="00000000">
            <w:pPr>
              <w:spacing w:after="0" w:line="240" w:lineRule="auto"/>
            </w:pPr>
            <w:r>
              <w:rPr>
                <w:rFonts w:ascii="Times New Roman" w:hAnsi="Times New Roman" w:cs="Times New Roman"/>
                <w:color w:val="000000" w:themeColor="text1"/>
                <w:sz w:val="24"/>
                <w:szCs w:val="24"/>
                <w:lang w:eastAsia="zh-CN"/>
              </w:rPr>
              <w:t>- харчова промисловість</w:t>
            </w:r>
          </w:p>
        </w:tc>
        <w:tc>
          <w:tcPr>
            <w:tcW w:w="962" w:type="dxa"/>
            <w:tcBorders>
              <w:left w:val="single" w:sz="4" w:space="0" w:color="000000"/>
              <w:bottom w:val="single" w:sz="4" w:space="0" w:color="000000"/>
              <w:right w:val="single" w:sz="4" w:space="0" w:color="000000"/>
            </w:tcBorders>
            <w:vAlign w:val="center"/>
          </w:tcPr>
          <w:p w14:paraId="3AC37CCA" w14:textId="77777777" w:rsidR="00A17348" w:rsidRDefault="00000000">
            <w:pPr>
              <w:spacing w:after="0" w:line="240" w:lineRule="auto"/>
            </w:pPr>
            <w:r>
              <w:rPr>
                <w:rFonts w:ascii="Times New Roman" w:hAnsi="Times New Roman" w:cs="Times New Roman"/>
                <w:color w:val="000000" w:themeColor="text1"/>
                <w:sz w:val="24"/>
                <w:szCs w:val="24"/>
                <w:lang w:val="ru-RU" w:eastAsia="zh-CN"/>
              </w:rPr>
              <w:t>%</w:t>
            </w:r>
          </w:p>
        </w:tc>
        <w:tc>
          <w:tcPr>
            <w:tcW w:w="850" w:type="dxa"/>
            <w:tcBorders>
              <w:left w:val="single" w:sz="4" w:space="0" w:color="000000"/>
              <w:bottom w:val="single" w:sz="4" w:space="0" w:color="000000"/>
              <w:right w:val="single" w:sz="4" w:space="0" w:color="000000"/>
            </w:tcBorders>
            <w:vAlign w:val="center"/>
          </w:tcPr>
          <w:p w14:paraId="789722D4"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6,4</w:t>
            </w:r>
          </w:p>
        </w:tc>
        <w:tc>
          <w:tcPr>
            <w:tcW w:w="1077" w:type="dxa"/>
            <w:tcBorders>
              <w:left w:val="single" w:sz="4" w:space="0" w:color="000000"/>
              <w:bottom w:val="single" w:sz="4" w:space="0" w:color="000000"/>
              <w:right w:val="single" w:sz="4" w:space="0" w:color="000000"/>
            </w:tcBorders>
            <w:vAlign w:val="center"/>
          </w:tcPr>
          <w:p w14:paraId="592009DD"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6,4</w:t>
            </w:r>
          </w:p>
        </w:tc>
        <w:tc>
          <w:tcPr>
            <w:tcW w:w="1083" w:type="dxa"/>
            <w:tcBorders>
              <w:left w:val="single" w:sz="4" w:space="0" w:color="000000"/>
              <w:bottom w:val="single" w:sz="4" w:space="0" w:color="000000"/>
              <w:right w:val="single" w:sz="4" w:space="0" w:color="000000"/>
            </w:tcBorders>
            <w:vAlign w:val="center"/>
          </w:tcPr>
          <w:p w14:paraId="3D273E06"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6,4</w:t>
            </w:r>
          </w:p>
        </w:tc>
        <w:tc>
          <w:tcPr>
            <w:tcW w:w="976" w:type="dxa"/>
            <w:tcBorders>
              <w:left w:val="single" w:sz="4" w:space="0" w:color="000000"/>
              <w:bottom w:val="single" w:sz="4" w:space="0" w:color="000000"/>
              <w:right w:val="single" w:sz="4" w:space="0" w:color="000000"/>
            </w:tcBorders>
            <w:vAlign w:val="center"/>
          </w:tcPr>
          <w:p w14:paraId="258344BF" w14:textId="77777777" w:rsidR="00A17348" w:rsidRDefault="00000000">
            <w:pPr>
              <w:spacing w:after="0" w:line="240" w:lineRule="auto"/>
              <w:jc w:val="right"/>
            </w:pPr>
            <w:r>
              <w:rPr>
                <w:rFonts w:ascii="Times New Roman" w:hAnsi="Times New Roman" w:cs="Times New Roman"/>
                <w:color w:val="000000" w:themeColor="text1"/>
                <w:sz w:val="24"/>
                <w:szCs w:val="24"/>
                <w:lang w:val="ru-RU" w:eastAsia="zh-CN"/>
              </w:rPr>
              <w:t>х</w:t>
            </w:r>
          </w:p>
        </w:tc>
      </w:tr>
      <w:tr w:rsidR="00A17348" w14:paraId="3228E909"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38A62FA9"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4108" w:type="dxa"/>
            <w:tcBorders>
              <w:top w:val="single" w:sz="4" w:space="0" w:color="000000"/>
              <w:left w:val="single" w:sz="4" w:space="0" w:color="000000"/>
              <w:bottom w:val="single" w:sz="4" w:space="0" w:color="000000"/>
              <w:right w:val="single" w:sz="4" w:space="0" w:color="000000"/>
            </w:tcBorders>
          </w:tcPr>
          <w:p w14:paraId="5A7F2E40" w14:textId="77777777" w:rsidR="00A17348" w:rsidRDefault="00000000">
            <w:pPr>
              <w:spacing w:after="0" w:line="240" w:lineRule="auto"/>
            </w:pPr>
            <w:r>
              <w:rPr>
                <w:rFonts w:ascii="Times New Roman" w:hAnsi="Times New Roman" w:cs="Times New Roman"/>
                <w:color w:val="000000" w:themeColor="text1"/>
                <w:sz w:val="24"/>
                <w:szCs w:val="24"/>
                <w:lang w:eastAsia="zh-CN"/>
              </w:rPr>
              <w:t>- виробництво одягу</w:t>
            </w:r>
          </w:p>
        </w:tc>
        <w:tc>
          <w:tcPr>
            <w:tcW w:w="962" w:type="dxa"/>
            <w:tcBorders>
              <w:top w:val="single" w:sz="4" w:space="0" w:color="000000"/>
              <w:left w:val="single" w:sz="4" w:space="0" w:color="000000"/>
              <w:bottom w:val="single" w:sz="4" w:space="0" w:color="000000"/>
              <w:right w:val="single" w:sz="4" w:space="0" w:color="000000"/>
            </w:tcBorders>
            <w:vAlign w:val="center"/>
          </w:tcPr>
          <w:p w14:paraId="5C1E2E81" w14:textId="77777777" w:rsidR="00A17348" w:rsidRDefault="00000000">
            <w:pPr>
              <w:spacing w:after="0" w:line="240" w:lineRule="auto"/>
            </w:pPr>
            <w:r>
              <w:rPr>
                <w:rFonts w:ascii="Times New Roman" w:hAnsi="Times New Roman" w:cs="Times New Roman"/>
                <w:color w:val="000000" w:themeColor="text1"/>
                <w:sz w:val="24"/>
                <w:szCs w:val="24"/>
                <w:lang w:val="ru-RU" w:eastAsia="zh-CN"/>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0CEB023A"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1,3</w:t>
            </w:r>
          </w:p>
        </w:tc>
        <w:tc>
          <w:tcPr>
            <w:tcW w:w="1077" w:type="dxa"/>
            <w:tcBorders>
              <w:top w:val="single" w:sz="4" w:space="0" w:color="000000"/>
              <w:left w:val="single" w:sz="4" w:space="0" w:color="000000"/>
              <w:bottom w:val="single" w:sz="4" w:space="0" w:color="000000"/>
              <w:right w:val="single" w:sz="4" w:space="0" w:color="000000"/>
            </w:tcBorders>
            <w:vAlign w:val="center"/>
          </w:tcPr>
          <w:p w14:paraId="2EC12C1C"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1,3</w:t>
            </w:r>
          </w:p>
        </w:tc>
        <w:tc>
          <w:tcPr>
            <w:tcW w:w="1083" w:type="dxa"/>
            <w:tcBorders>
              <w:top w:val="single" w:sz="4" w:space="0" w:color="000000"/>
              <w:left w:val="single" w:sz="4" w:space="0" w:color="000000"/>
              <w:bottom w:val="single" w:sz="4" w:space="0" w:color="000000"/>
              <w:right w:val="single" w:sz="4" w:space="0" w:color="000000"/>
            </w:tcBorders>
            <w:vAlign w:val="center"/>
          </w:tcPr>
          <w:p w14:paraId="43C5FB20"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1,3</w:t>
            </w:r>
          </w:p>
        </w:tc>
        <w:tc>
          <w:tcPr>
            <w:tcW w:w="976" w:type="dxa"/>
            <w:tcBorders>
              <w:top w:val="single" w:sz="4" w:space="0" w:color="000000"/>
              <w:left w:val="single" w:sz="4" w:space="0" w:color="000000"/>
              <w:bottom w:val="single" w:sz="4" w:space="0" w:color="000000"/>
              <w:right w:val="single" w:sz="4" w:space="0" w:color="000000"/>
            </w:tcBorders>
            <w:vAlign w:val="center"/>
          </w:tcPr>
          <w:p w14:paraId="1D3FC302" w14:textId="77777777" w:rsidR="00A17348" w:rsidRDefault="00000000">
            <w:pPr>
              <w:spacing w:after="0" w:line="240" w:lineRule="auto"/>
              <w:jc w:val="right"/>
            </w:pPr>
            <w:r>
              <w:rPr>
                <w:rFonts w:ascii="Times New Roman" w:hAnsi="Times New Roman" w:cs="Times New Roman"/>
                <w:color w:val="000000" w:themeColor="text1"/>
                <w:sz w:val="24"/>
                <w:szCs w:val="24"/>
                <w:lang w:val="ru-RU" w:eastAsia="zh-CN"/>
              </w:rPr>
              <w:t>х</w:t>
            </w:r>
          </w:p>
        </w:tc>
      </w:tr>
      <w:tr w:rsidR="00A17348" w14:paraId="40014EC0"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6680D8C8"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4108" w:type="dxa"/>
            <w:tcBorders>
              <w:top w:val="single" w:sz="4" w:space="0" w:color="000000"/>
              <w:left w:val="single" w:sz="4" w:space="0" w:color="000000"/>
              <w:bottom w:val="single" w:sz="4" w:space="0" w:color="000000"/>
              <w:right w:val="single" w:sz="4" w:space="0" w:color="000000"/>
            </w:tcBorders>
          </w:tcPr>
          <w:p w14:paraId="78095AAD" w14:textId="77777777" w:rsidR="00A17348" w:rsidRDefault="00000000">
            <w:pPr>
              <w:spacing w:after="0" w:line="240" w:lineRule="auto"/>
            </w:pPr>
            <w:r>
              <w:rPr>
                <w:rFonts w:ascii="Times New Roman" w:hAnsi="Times New Roman" w:cs="Times New Roman"/>
                <w:color w:val="000000" w:themeColor="text1"/>
                <w:sz w:val="24"/>
                <w:szCs w:val="24"/>
                <w:lang w:eastAsia="zh-CN"/>
              </w:rPr>
              <w:t>- виготовлення виробів з деревини</w:t>
            </w:r>
          </w:p>
        </w:tc>
        <w:tc>
          <w:tcPr>
            <w:tcW w:w="962" w:type="dxa"/>
            <w:tcBorders>
              <w:top w:val="single" w:sz="4" w:space="0" w:color="000000"/>
              <w:left w:val="single" w:sz="4" w:space="0" w:color="000000"/>
              <w:bottom w:val="single" w:sz="4" w:space="0" w:color="000000"/>
              <w:right w:val="single" w:sz="4" w:space="0" w:color="000000"/>
            </w:tcBorders>
            <w:vAlign w:val="center"/>
          </w:tcPr>
          <w:p w14:paraId="19E89FE0" w14:textId="77777777" w:rsidR="00A17348" w:rsidRDefault="00000000">
            <w:pPr>
              <w:spacing w:after="0" w:line="240" w:lineRule="auto"/>
            </w:pPr>
            <w:r>
              <w:rPr>
                <w:rFonts w:ascii="Times New Roman" w:hAnsi="Times New Roman" w:cs="Times New Roman"/>
                <w:color w:val="000000" w:themeColor="text1"/>
                <w:sz w:val="24"/>
                <w:szCs w:val="24"/>
                <w:lang w:val="ru-RU" w:eastAsia="zh-CN"/>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0C4A2620"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13,1</w:t>
            </w:r>
          </w:p>
        </w:tc>
        <w:tc>
          <w:tcPr>
            <w:tcW w:w="1077" w:type="dxa"/>
            <w:tcBorders>
              <w:top w:val="single" w:sz="4" w:space="0" w:color="000000"/>
              <w:left w:val="single" w:sz="4" w:space="0" w:color="000000"/>
              <w:bottom w:val="single" w:sz="4" w:space="0" w:color="000000"/>
              <w:right w:val="single" w:sz="4" w:space="0" w:color="000000"/>
            </w:tcBorders>
            <w:vAlign w:val="center"/>
          </w:tcPr>
          <w:p w14:paraId="13A5539F"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13,1</w:t>
            </w:r>
          </w:p>
        </w:tc>
        <w:tc>
          <w:tcPr>
            <w:tcW w:w="1083" w:type="dxa"/>
            <w:tcBorders>
              <w:top w:val="single" w:sz="4" w:space="0" w:color="000000"/>
              <w:left w:val="single" w:sz="4" w:space="0" w:color="000000"/>
              <w:bottom w:val="single" w:sz="4" w:space="0" w:color="000000"/>
              <w:right w:val="single" w:sz="4" w:space="0" w:color="000000"/>
            </w:tcBorders>
            <w:vAlign w:val="center"/>
          </w:tcPr>
          <w:p w14:paraId="4885C4DE"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12,1</w:t>
            </w:r>
          </w:p>
        </w:tc>
        <w:tc>
          <w:tcPr>
            <w:tcW w:w="976" w:type="dxa"/>
            <w:tcBorders>
              <w:top w:val="single" w:sz="4" w:space="0" w:color="000000"/>
              <w:left w:val="single" w:sz="4" w:space="0" w:color="000000"/>
              <w:bottom w:val="single" w:sz="4" w:space="0" w:color="000000"/>
              <w:right w:val="single" w:sz="4" w:space="0" w:color="000000"/>
            </w:tcBorders>
            <w:vAlign w:val="center"/>
          </w:tcPr>
          <w:p w14:paraId="4EDE44C6" w14:textId="77777777" w:rsidR="00A17348" w:rsidRDefault="00000000">
            <w:pPr>
              <w:spacing w:after="0" w:line="240" w:lineRule="auto"/>
              <w:jc w:val="right"/>
            </w:pPr>
            <w:r>
              <w:rPr>
                <w:rFonts w:ascii="Times New Roman" w:hAnsi="Times New Roman" w:cs="Times New Roman"/>
                <w:color w:val="000000" w:themeColor="text1"/>
                <w:sz w:val="24"/>
                <w:szCs w:val="24"/>
                <w:lang w:val="ru-RU" w:eastAsia="zh-CN"/>
              </w:rPr>
              <w:t>х</w:t>
            </w:r>
          </w:p>
        </w:tc>
      </w:tr>
      <w:tr w:rsidR="00A17348" w14:paraId="0278F398"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0D36E808"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4108" w:type="dxa"/>
            <w:tcBorders>
              <w:top w:val="single" w:sz="4" w:space="0" w:color="000000"/>
              <w:left w:val="single" w:sz="4" w:space="0" w:color="000000"/>
              <w:bottom w:val="single" w:sz="4" w:space="0" w:color="000000"/>
              <w:right w:val="single" w:sz="4" w:space="0" w:color="000000"/>
            </w:tcBorders>
          </w:tcPr>
          <w:p w14:paraId="0E702AF0" w14:textId="77777777" w:rsidR="00A17348" w:rsidRDefault="00000000">
            <w:pPr>
              <w:spacing w:after="0" w:line="240" w:lineRule="auto"/>
            </w:pPr>
            <w:r>
              <w:rPr>
                <w:rFonts w:ascii="Times New Roman" w:hAnsi="Times New Roman" w:cs="Times New Roman"/>
                <w:color w:val="000000" w:themeColor="text1"/>
                <w:sz w:val="24"/>
                <w:szCs w:val="24"/>
                <w:lang w:eastAsia="zh-CN"/>
              </w:rPr>
              <w:t>- виробництво іншої неметалевої мінеральної продукції</w:t>
            </w:r>
          </w:p>
        </w:tc>
        <w:tc>
          <w:tcPr>
            <w:tcW w:w="962" w:type="dxa"/>
            <w:tcBorders>
              <w:top w:val="single" w:sz="4" w:space="0" w:color="000000"/>
              <w:left w:val="single" w:sz="4" w:space="0" w:color="000000"/>
              <w:bottom w:val="single" w:sz="4" w:space="0" w:color="000000"/>
              <w:right w:val="single" w:sz="4" w:space="0" w:color="000000"/>
            </w:tcBorders>
            <w:vAlign w:val="center"/>
          </w:tcPr>
          <w:p w14:paraId="002BFD3A" w14:textId="77777777" w:rsidR="00A17348" w:rsidRDefault="00000000">
            <w:pPr>
              <w:spacing w:after="0" w:line="240" w:lineRule="auto"/>
            </w:pPr>
            <w:r>
              <w:rPr>
                <w:rFonts w:ascii="Times New Roman" w:hAnsi="Times New Roman" w:cs="Times New Roman"/>
                <w:color w:val="000000" w:themeColor="text1"/>
                <w:sz w:val="24"/>
                <w:szCs w:val="24"/>
                <w:lang w:val="ru-RU" w:eastAsia="zh-CN"/>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329E4ADA"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35,5</w:t>
            </w:r>
          </w:p>
        </w:tc>
        <w:tc>
          <w:tcPr>
            <w:tcW w:w="1077" w:type="dxa"/>
            <w:tcBorders>
              <w:top w:val="single" w:sz="4" w:space="0" w:color="000000"/>
              <w:left w:val="single" w:sz="4" w:space="0" w:color="000000"/>
              <w:bottom w:val="single" w:sz="4" w:space="0" w:color="000000"/>
              <w:right w:val="single" w:sz="4" w:space="0" w:color="000000"/>
            </w:tcBorders>
            <w:vAlign w:val="center"/>
          </w:tcPr>
          <w:p w14:paraId="7DAA4A2F"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35,5</w:t>
            </w:r>
          </w:p>
        </w:tc>
        <w:tc>
          <w:tcPr>
            <w:tcW w:w="1083" w:type="dxa"/>
            <w:tcBorders>
              <w:top w:val="single" w:sz="4" w:space="0" w:color="000000"/>
              <w:left w:val="single" w:sz="4" w:space="0" w:color="000000"/>
              <w:bottom w:val="single" w:sz="4" w:space="0" w:color="000000"/>
              <w:right w:val="single" w:sz="4" w:space="0" w:color="000000"/>
            </w:tcBorders>
            <w:vAlign w:val="center"/>
          </w:tcPr>
          <w:p w14:paraId="08ECF61F"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35,5</w:t>
            </w:r>
          </w:p>
        </w:tc>
        <w:tc>
          <w:tcPr>
            <w:tcW w:w="976" w:type="dxa"/>
            <w:tcBorders>
              <w:top w:val="single" w:sz="4" w:space="0" w:color="000000"/>
              <w:left w:val="single" w:sz="4" w:space="0" w:color="000000"/>
              <w:bottom w:val="single" w:sz="4" w:space="0" w:color="000000"/>
              <w:right w:val="single" w:sz="4" w:space="0" w:color="000000"/>
            </w:tcBorders>
            <w:vAlign w:val="center"/>
          </w:tcPr>
          <w:p w14:paraId="05AABF48" w14:textId="77777777" w:rsidR="00A17348" w:rsidRDefault="00000000">
            <w:pPr>
              <w:spacing w:after="0" w:line="240" w:lineRule="auto"/>
              <w:jc w:val="right"/>
            </w:pPr>
            <w:r>
              <w:rPr>
                <w:rFonts w:ascii="Times New Roman" w:hAnsi="Times New Roman" w:cs="Times New Roman"/>
                <w:color w:val="000000" w:themeColor="text1"/>
                <w:sz w:val="24"/>
                <w:szCs w:val="24"/>
                <w:lang w:val="ru-RU" w:eastAsia="zh-CN"/>
              </w:rPr>
              <w:t>х</w:t>
            </w:r>
          </w:p>
        </w:tc>
      </w:tr>
      <w:tr w:rsidR="00A17348" w14:paraId="4D0B9E1A"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7525B7CD"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4108" w:type="dxa"/>
            <w:tcBorders>
              <w:top w:val="single" w:sz="4" w:space="0" w:color="000000"/>
              <w:left w:val="single" w:sz="4" w:space="0" w:color="000000"/>
              <w:bottom w:val="single" w:sz="4" w:space="0" w:color="000000"/>
              <w:right w:val="single" w:sz="4" w:space="0" w:color="000000"/>
            </w:tcBorders>
          </w:tcPr>
          <w:p w14:paraId="43092C69" w14:textId="77777777" w:rsidR="00A17348" w:rsidRDefault="00000000">
            <w:pPr>
              <w:spacing w:after="0" w:line="240" w:lineRule="auto"/>
            </w:pPr>
            <w:r>
              <w:rPr>
                <w:rFonts w:ascii="Times New Roman" w:hAnsi="Times New Roman" w:cs="Times New Roman"/>
                <w:color w:val="000000" w:themeColor="text1"/>
                <w:sz w:val="24"/>
                <w:szCs w:val="24"/>
                <w:lang w:val="ru-RU" w:eastAsia="zh-CN"/>
              </w:rPr>
              <w:t xml:space="preserve">- </w:t>
            </w:r>
            <w:r>
              <w:rPr>
                <w:rFonts w:ascii="Times New Roman" w:hAnsi="Times New Roman" w:cs="Times New Roman"/>
                <w:color w:val="000000" w:themeColor="text1"/>
                <w:sz w:val="24"/>
                <w:szCs w:val="24"/>
                <w:lang w:eastAsia="zh-CN"/>
              </w:rPr>
              <w:t>машинобудування</w:t>
            </w:r>
          </w:p>
        </w:tc>
        <w:tc>
          <w:tcPr>
            <w:tcW w:w="962" w:type="dxa"/>
            <w:tcBorders>
              <w:top w:val="single" w:sz="4" w:space="0" w:color="000000"/>
              <w:left w:val="single" w:sz="4" w:space="0" w:color="000000"/>
              <w:bottom w:val="single" w:sz="4" w:space="0" w:color="000000"/>
              <w:right w:val="single" w:sz="4" w:space="0" w:color="000000"/>
            </w:tcBorders>
            <w:vAlign w:val="center"/>
          </w:tcPr>
          <w:p w14:paraId="51F98924" w14:textId="77777777" w:rsidR="00A17348" w:rsidRDefault="00000000">
            <w:pPr>
              <w:spacing w:after="0" w:line="240" w:lineRule="auto"/>
            </w:pPr>
            <w:r>
              <w:rPr>
                <w:rFonts w:ascii="Times New Roman" w:hAnsi="Times New Roman" w:cs="Times New Roman"/>
                <w:color w:val="000000" w:themeColor="text1"/>
                <w:sz w:val="24"/>
                <w:szCs w:val="24"/>
                <w:lang w:val="ru-RU" w:eastAsia="zh-CN"/>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6D0F117A"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1,0</w:t>
            </w:r>
          </w:p>
        </w:tc>
        <w:tc>
          <w:tcPr>
            <w:tcW w:w="1077" w:type="dxa"/>
            <w:tcBorders>
              <w:top w:val="single" w:sz="4" w:space="0" w:color="000000"/>
              <w:left w:val="single" w:sz="4" w:space="0" w:color="000000"/>
              <w:bottom w:val="single" w:sz="4" w:space="0" w:color="000000"/>
              <w:right w:val="single" w:sz="4" w:space="0" w:color="000000"/>
            </w:tcBorders>
            <w:vAlign w:val="center"/>
          </w:tcPr>
          <w:p w14:paraId="761E68A2"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1,0</w:t>
            </w:r>
          </w:p>
        </w:tc>
        <w:tc>
          <w:tcPr>
            <w:tcW w:w="1083" w:type="dxa"/>
            <w:tcBorders>
              <w:top w:val="single" w:sz="4" w:space="0" w:color="000000"/>
              <w:left w:val="single" w:sz="4" w:space="0" w:color="000000"/>
              <w:bottom w:val="single" w:sz="4" w:space="0" w:color="000000"/>
              <w:right w:val="single" w:sz="4" w:space="0" w:color="000000"/>
            </w:tcBorders>
            <w:vAlign w:val="center"/>
          </w:tcPr>
          <w:p w14:paraId="07A0FDAD"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1,0</w:t>
            </w:r>
          </w:p>
        </w:tc>
        <w:tc>
          <w:tcPr>
            <w:tcW w:w="976" w:type="dxa"/>
            <w:tcBorders>
              <w:top w:val="single" w:sz="4" w:space="0" w:color="000000"/>
              <w:left w:val="single" w:sz="4" w:space="0" w:color="000000"/>
              <w:bottom w:val="single" w:sz="4" w:space="0" w:color="000000"/>
              <w:right w:val="single" w:sz="4" w:space="0" w:color="000000"/>
            </w:tcBorders>
            <w:vAlign w:val="center"/>
          </w:tcPr>
          <w:p w14:paraId="46307BD6" w14:textId="77777777" w:rsidR="00A17348" w:rsidRDefault="00000000">
            <w:pPr>
              <w:spacing w:after="0" w:line="240" w:lineRule="auto"/>
              <w:jc w:val="right"/>
            </w:pPr>
            <w:r>
              <w:rPr>
                <w:rFonts w:ascii="Times New Roman" w:hAnsi="Times New Roman" w:cs="Times New Roman"/>
                <w:color w:val="000000" w:themeColor="text1"/>
                <w:sz w:val="24"/>
                <w:szCs w:val="24"/>
                <w:lang w:val="ru-RU" w:eastAsia="zh-CN"/>
              </w:rPr>
              <w:t>х</w:t>
            </w:r>
          </w:p>
        </w:tc>
      </w:tr>
      <w:tr w:rsidR="00A17348" w14:paraId="5CE64E85" w14:textId="77777777">
        <w:trPr>
          <w:jc w:val="center"/>
        </w:trPr>
        <w:tc>
          <w:tcPr>
            <w:tcW w:w="582" w:type="dxa"/>
            <w:tcBorders>
              <w:top w:val="single" w:sz="4" w:space="0" w:color="000000"/>
              <w:left w:val="single" w:sz="4" w:space="0" w:color="000000"/>
              <w:bottom w:val="single" w:sz="4" w:space="0" w:color="000000"/>
              <w:right w:val="single" w:sz="4" w:space="0" w:color="000000"/>
            </w:tcBorders>
          </w:tcPr>
          <w:p w14:paraId="51BD31B9"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4108" w:type="dxa"/>
            <w:tcBorders>
              <w:top w:val="single" w:sz="4" w:space="0" w:color="000000"/>
              <w:left w:val="single" w:sz="4" w:space="0" w:color="000000"/>
              <w:bottom w:val="single" w:sz="4" w:space="0" w:color="000000"/>
              <w:right w:val="single" w:sz="4" w:space="0" w:color="000000"/>
            </w:tcBorders>
          </w:tcPr>
          <w:p w14:paraId="62295DB9" w14:textId="77777777" w:rsidR="00A17348" w:rsidRDefault="00000000">
            <w:pPr>
              <w:spacing w:after="0" w:line="240" w:lineRule="auto"/>
            </w:pPr>
            <w:r>
              <w:rPr>
                <w:rFonts w:ascii="Times New Roman" w:hAnsi="Times New Roman" w:cs="Times New Roman"/>
                <w:color w:val="000000" w:themeColor="text1"/>
                <w:sz w:val="24"/>
                <w:szCs w:val="24"/>
                <w:lang w:val="ru-RU" w:eastAsia="zh-CN"/>
              </w:rPr>
              <w:t xml:space="preserve">- </w:t>
            </w:r>
            <w:r>
              <w:rPr>
                <w:rFonts w:ascii="Times New Roman" w:hAnsi="Times New Roman" w:cs="Times New Roman"/>
                <w:color w:val="000000" w:themeColor="text1"/>
                <w:sz w:val="24"/>
                <w:szCs w:val="24"/>
                <w:lang w:eastAsia="zh-CN"/>
              </w:rPr>
              <w:t>виробництво меблів</w:t>
            </w:r>
          </w:p>
        </w:tc>
        <w:tc>
          <w:tcPr>
            <w:tcW w:w="962" w:type="dxa"/>
            <w:tcBorders>
              <w:top w:val="single" w:sz="4" w:space="0" w:color="000000"/>
              <w:left w:val="single" w:sz="4" w:space="0" w:color="000000"/>
              <w:bottom w:val="single" w:sz="4" w:space="0" w:color="000000"/>
              <w:right w:val="single" w:sz="4" w:space="0" w:color="000000"/>
            </w:tcBorders>
            <w:vAlign w:val="center"/>
          </w:tcPr>
          <w:p w14:paraId="67FD620A" w14:textId="77777777" w:rsidR="00A17348" w:rsidRDefault="00000000">
            <w:pPr>
              <w:spacing w:after="0" w:line="240" w:lineRule="auto"/>
            </w:pPr>
            <w:r>
              <w:rPr>
                <w:rFonts w:ascii="Times New Roman" w:hAnsi="Times New Roman" w:cs="Times New Roman"/>
                <w:color w:val="000000" w:themeColor="text1"/>
                <w:sz w:val="24"/>
                <w:szCs w:val="24"/>
                <w:lang w:val="ru-RU" w:eastAsia="zh-CN"/>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7EA6FFAF"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40,7</w:t>
            </w:r>
          </w:p>
        </w:tc>
        <w:tc>
          <w:tcPr>
            <w:tcW w:w="1077" w:type="dxa"/>
            <w:tcBorders>
              <w:top w:val="single" w:sz="4" w:space="0" w:color="000000"/>
              <w:left w:val="single" w:sz="4" w:space="0" w:color="000000"/>
              <w:bottom w:val="single" w:sz="4" w:space="0" w:color="000000"/>
              <w:right w:val="single" w:sz="4" w:space="0" w:color="000000"/>
            </w:tcBorders>
            <w:vAlign w:val="center"/>
          </w:tcPr>
          <w:p w14:paraId="67ABC58C"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40,7</w:t>
            </w:r>
          </w:p>
        </w:tc>
        <w:tc>
          <w:tcPr>
            <w:tcW w:w="1083" w:type="dxa"/>
            <w:tcBorders>
              <w:top w:val="single" w:sz="4" w:space="0" w:color="000000"/>
              <w:left w:val="single" w:sz="4" w:space="0" w:color="000000"/>
              <w:bottom w:val="single" w:sz="4" w:space="0" w:color="000000"/>
              <w:right w:val="single" w:sz="4" w:space="0" w:color="000000"/>
            </w:tcBorders>
            <w:vAlign w:val="center"/>
          </w:tcPr>
          <w:p w14:paraId="43C67821"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40,7</w:t>
            </w:r>
          </w:p>
        </w:tc>
        <w:tc>
          <w:tcPr>
            <w:tcW w:w="976" w:type="dxa"/>
            <w:tcBorders>
              <w:top w:val="single" w:sz="4" w:space="0" w:color="000000"/>
              <w:left w:val="single" w:sz="4" w:space="0" w:color="000000"/>
              <w:bottom w:val="single" w:sz="4" w:space="0" w:color="000000"/>
              <w:right w:val="single" w:sz="4" w:space="0" w:color="000000"/>
            </w:tcBorders>
            <w:vAlign w:val="center"/>
          </w:tcPr>
          <w:p w14:paraId="2FFB75E3" w14:textId="77777777" w:rsidR="00A17348" w:rsidRDefault="00000000">
            <w:pPr>
              <w:spacing w:after="0" w:line="240" w:lineRule="auto"/>
              <w:jc w:val="right"/>
            </w:pPr>
            <w:r>
              <w:rPr>
                <w:rFonts w:ascii="Times New Roman" w:hAnsi="Times New Roman" w:cs="Times New Roman"/>
                <w:color w:val="000000" w:themeColor="text1"/>
                <w:sz w:val="24"/>
                <w:szCs w:val="24"/>
                <w:lang w:val="ru-RU" w:eastAsia="zh-CN"/>
              </w:rPr>
              <w:t>х</w:t>
            </w:r>
          </w:p>
        </w:tc>
      </w:tr>
      <w:tr w:rsidR="00A17348" w14:paraId="0177C1F9" w14:textId="77777777">
        <w:trPr>
          <w:trHeight w:val="605"/>
          <w:jc w:val="center"/>
        </w:trPr>
        <w:tc>
          <w:tcPr>
            <w:tcW w:w="582" w:type="dxa"/>
            <w:tcBorders>
              <w:top w:val="single" w:sz="4" w:space="0" w:color="000000"/>
              <w:left w:val="single" w:sz="4" w:space="0" w:color="000000"/>
              <w:bottom w:val="single" w:sz="4" w:space="0" w:color="000000"/>
              <w:right w:val="single" w:sz="4" w:space="0" w:color="000000"/>
            </w:tcBorders>
          </w:tcPr>
          <w:p w14:paraId="0A5F21FB"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4108" w:type="dxa"/>
            <w:tcBorders>
              <w:top w:val="single" w:sz="4" w:space="0" w:color="000000"/>
              <w:left w:val="single" w:sz="4" w:space="0" w:color="000000"/>
              <w:bottom w:val="single" w:sz="4" w:space="0" w:color="000000"/>
              <w:right w:val="single" w:sz="4" w:space="0" w:color="000000"/>
            </w:tcBorders>
          </w:tcPr>
          <w:p w14:paraId="7EA74F9B" w14:textId="77777777" w:rsidR="00A17348" w:rsidRDefault="00000000">
            <w:pPr>
              <w:spacing w:after="0" w:line="240" w:lineRule="auto"/>
            </w:pPr>
            <w:r>
              <w:rPr>
                <w:rFonts w:ascii="Times New Roman" w:hAnsi="Times New Roman" w:cs="Times New Roman"/>
                <w:color w:val="000000" w:themeColor="text1"/>
                <w:sz w:val="24"/>
                <w:szCs w:val="24"/>
                <w:lang w:val="ru-RU" w:eastAsia="zh-CN"/>
              </w:rPr>
              <w:t xml:space="preserve">- </w:t>
            </w:r>
            <w:r>
              <w:rPr>
                <w:rFonts w:ascii="Times New Roman" w:hAnsi="Times New Roman" w:cs="Times New Roman"/>
                <w:color w:val="000000" w:themeColor="text1"/>
                <w:sz w:val="24"/>
                <w:szCs w:val="24"/>
                <w:lang w:eastAsia="zh-CN"/>
              </w:rPr>
              <w:t>постачання електроенергії, газу, пари та кондиційованого повітря — водопостачання; каналізація, поводження з відходами</w:t>
            </w:r>
          </w:p>
        </w:tc>
        <w:tc>
          <w:tcPr>
            <w:tcW w:w="962" w:type="dxa"/>
            <w:tcBorders>
              <w:top w:val="single" w:sz="4" w:space="0" w:color="000000"/>
              <w:left w:val="single" w:sz="4" w:space="0" w:color="000000"/>
              <w:bottom w:val="single" w:sz="4" w:space="0" w:color="000000"/>
              <w:right w:val="single" w:sz="4" w:space="0" w:color="000000"/>
            </w:tcBorders>
            <w:vAlign w:val="center"/>
          </w:tcPr>
          <w:p w14:paraId="73A5DAB3" w14:textId="77777777" w:rsidR="00A17348" w:rsidRDefault="00000000">
            <w:pPr>
              <w:spacing w:after="0" w:line="240" w:lineRule="auto"/>
            </w:pPr>
            <w:r>
              <w:rPr>
                <w:rFonts w:ascii="Times New Roman" w:hAnsi="Times New Roman" w:cs="Times New Roman"/>
                <w:color w:val="000000" w:themeColor="text1"/>
                <w:sz w:val="24"/>
                <w:szCs w:val="24"/>
                <w:lang w:val="ru-RU" w:eastAsia="zh-CN"/>
              </w:rPr>
              <w:t>%</w:t>
            </w:r>
          </w:p>
        </w:tc>
        <w:tc>
          <w:tcPr>
            <w:tcW w:w="850" w:type="dxa"/>
            <w:tcBorders>
              <w:top w:val="single" w:sz="4" w:space="0" w:color="000000"/>
              <w:left w:val="single" w:sz="4" w:space="0" w:color="000000"/>
              <w:bottom w:val="single" w:sz="4" w:space="0" w:color="000000"/>
              <w:right w:val="single" w:sz="4" w:space="0" w:color="000000"/>
            </w:tcBorders>
            <w:vAlign w:val="center"/>
          </w:tcPr>
          <w:p w14:paraId="3CC40CB9"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3,0</w:t>
            </w:r>
          </w:p>
        </w:tc>
        <w:tc>
          <w:tcPr>
            <w:tcW w:w="1077" w:type="dxa"/>
            <w:tcBorders>
              <w:top w:val="single" w:sz="4" w:space="0" w:color="000000"/>
              <w:left w:val="single" w:sz="4" w:space="0" w:color="000000"/>
              <w:bottom w:val="single" w:sz="4" w:space="0" w:color="000000"/>
              <w:right w:val="single" w:sz="4" w:space="0" w:color="000000"/>
            </w:tcBorders>
            <w:vAlign w:val="center"/>
          </w:tcPr>
          <w:p w14:paraId="4828ED3F"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3,0</w:t>
            </w:r>
          </w:p>
        </w:tc>
        <w:tc>
          <w:tcPr>
            <w:tcW w:w="1083" w:type="dxa"/>
            <w:tcBorders>
              <w:top w:val="single" w:sz="4" w:space="0" w:color="000000"/>
              <w:left w:val="single" w:sz="4" w:space="0" w:color="000000"/>
              <w:bottom w:val="single" w:sz="4" w:space="0" w:color="000000"/>
              <w:right w:val="single" w:sz="4" w:space="0" w:color="000000"/>
            </w:tcBorders>
            <w:vAlign w:val="center"/>
          </w:tcPr>
          <w:p w14:paraId="65227422"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3,0</w:t>
            </w:r>
          </w:p>
        </w:tc>
        <w:tc>
          <w:tcPr>
            <w:tcW w:w="976" w:type="dxa"/>
            <w:tcBorders>
              <w:top w:val="single" w:sz="4" w:space="0" w:color="000000"/>
              <w:left w:val="single" w:sz="4" w:space="0" w:color="000000"/>
              <w:bottom w:val="single" w:sz="4" w:space="0" w:color="000000"/>
              <w:right w:val="single" w:sz="4" w:space="0" w:color="000000"/>
            </w:tcBorders>
            <w:vAlign w:val="center"/>
          </w:tcPr>
          <w:p w14:paraId="75CE2BEB" w14:textId="77777777" w:rsidR="00A17348" w:rsidRDefault="00000000">
            <w:pPr>
              <w:spacing w:after="0" w:line="240" w:lineRule="auto"/>
              <w:jc w:val="right"/>
            </w:pPr>
            <w:r>
              <w:rPr>
                <w:rFonts w:ascii="Times New Roman" w:hAnsi="Times New Roman" w:cs="Times New Roman"/>
                <w:color w:val="000000" w:themeColor="text1"/>
                <w:sz w:val="24"/>
                <w:szCs w:val="24"/>
                <w:lang w:val="ru-RU" w:eastAsia="zh-CN"/>
              </w:rPr>
              <w:t>х</w:t>
            </w:r>
          </w:p>
        </w:tc>
      </w:tr>
    </w:tbl>
    <w:p w14:paraId="6A591AA3" w14:textId="77777777" w:rsidR="00A17348" w:rsidRDefault="00000000">
      <w:pPr>
        <w:spacing w:after="0" w:line="240" w:lineRule="auto"/>
        <w:jc w:val="both"/>
      </w:pPr>
      <w:r>
        <w:rPr>
          <w:rFonts w:ascii="Times New Roman" w:hAnsi="Times New Roman" w:cs="Times New Roman"/>
          <w:b/>
          <w:color w:val="000000" w:themeColor="text1"/>
          <w:sz w:val="24"/>
          <w:szCs w:val="24"/>
          <w:lang w:eastAsia="zh-CN"/>
        </w:rPr>
        <w:t xml:space="preserve">Очікувані результати : </w:t>
      </w:r>
      <w:r>
        <w:rPr>
          <w:rFonts w:ascii="Times New Roman" w:hAnsi="Times New Roman" w:cs="Times New Roman"/>
          <w:color w:val="000000" w:themeColor="text1"/>
          <w:sz w:val="24"/>
          <w:szCs w:val="24"/>
          <w:lang w:eastAsia="zh-CN"/>
        </w:rPr>
        <w:t>збільшення обсягів реалізованої промислової продукції на 1,8 відсотків.</w:t>
      </w:r>
    </w:p>
    <w:p w14:paraId="775FCD5C" w14:textId="77777777" w:rsidR="00A17348" w:rsidRDefault="00A17348">
      <w:pPr>
        <w:spacing w:after="0" w:line="240" w:lineRule="auto"/>
        <w:rPr>
          <w:rFonts w:ascii="Times New Roman" w:hAnsi="Times New Roman" w:cs="Times New Roman"/>
          <w:color w:val="000000" w:themeColor="text1"/>
          <w:sz w:val="24"/>
          <w:szCs w:val="24"/>
          <w:lang w:eastAsia="zh-CN"/>
        </w:rPr>
      </w:pPr>
    </w:p>
    <w:p w14:paraId="3156282D" w14:textId="77777777" w:rsidR="00A17348" w:rsidRDefault="00000000">
      <w:pPr>
        <w:spacing w:after="0" w:line="240" w:lineRule="auto"/>
        <w:jc w:val="center"/>
      </w:pPr>
      <w:r>
        <w:rPr>
          <w:rFonts w:ascii="Times New Roman" w:hAnsi="Times New Roman" w:cs="Times New Roman"/>
          <w:b/>
          <w:color w:val="000000" w:themeColor="text1"/>
          <w:sz w:val="24"/>
          <w:szCs w:val="24"/>
          <w:lang w:eastAsia="zh-CN"/>
        </w:rPr>
        <w:t>Зовнішня торгівля</w:t>
      </w:r>
    </w:p>
    <w:p w14:paraId="51501399" w14:textId="77777777" w:rsidR="00A17348" w:rsidRDefault="00000000">
      <w:pPr>
        <w:spacing w:after="0" w:line="240" w:lineRule="auto"/>
        <w:rPr>
          <w:i/>
          <w:iCs/>
        </w:rPr>
      </w:pPr>
      <w:r>
        <w:rPr>
          <w:rFonts w:ascii="Times New Roman" w:hAnsi="Times New Roman" w:cs="Times New Roman"/>
          <w:b/>
          <w:i/>
          <w:iCs/>
          <w:color w:val="000000" w:themeColor="text1"/>
          <w:sz w:val="24"/>
          <w:szCs w:val="24"/>
          <w:lang w:eastAsia="zh-CN"/>
        </w:rPr>
        <w:t xml:space="preserve">Головна ціль на 2026 рік: </w:t>
      </w:r>
    </w:p>
    <w:p w14:paraId="080CB8D7" w14:textId="77777777" w:rsidR="00A17348" w:rsidRDefault="00000000">
      <w:pPr>
        <w:spacing w:after="0" w:line="240" w:lineRule="auto"/>
        <w:jc w:val="both"/>
      </w:pPr>
      <w:r>
        <w:rPr>
          <w:rFonts w:ascii="Times New Roman" w:eastAsia="Times New Roman" w:hAnsi="Times New Roman" w:cs="Times New Roman"/>
          <w:color w:val="000000" w:themeColor="text1"/>
          <w:sz w:val="24"/>
          <w:szCs w:val="24"/>
          <w:lang w:eastAsia="uk-UA"/>
        </w:rPr>
        <w:t xml:space="preserve">• </w:t>
      </w:r>
      <w:r>
        <w:rPr>
          <w:rFonts w:ascii="Times New Roman" w:eastAsia="Times New Roman" w:hAnsi="Times New Roman" w:cs="Times New Roman"/>
          <w:bCs/>
          <w:color w:val="000000" w:themeColor="text1"/>
          <w:sz w:val="24"/>
          <w:szCs w:val="24"/>
          <w:lang w:eastAsia="uk-UA"/>
        </w:rPr>
        <w:t>забезпечити зростання експортно-імпортних операцій підприємств громади, розширення географії експорту товарів і послуг, диверсифікацію зовнішніх ринків та підвищення конкурентоспроможності місцевої продукції на міжнародних ринках</w:t>
      </w:r>
      <w:r>
        <w:rPr>
          <w:rFonts w:ascii="Times New Roman" w:eastAsia="Times New Roman" w:hAnsi="Times New Roman" w:cs="Times New Roman"/>
          <w:b/>
          <w:bCs/>
          <w:color w:val="000000" w:themeColor="text1"/>
          <w:sz w:val="24"/>
          <w:szCs w:val="24"/>
          <w:lang w:eastAsia="uk-UA"/>
        </w:rPr>
        <w:t>.</w:t>
      </w:r>
    </w:p>
    <w:p w14:paraId="6B1BC4ED" w14:textId="77777777" w:rsidR="00A17348" w:rsidRDefault="00A17348">
      <w:pPr>
        <w:spacing w:after="0" w:line="240" w:lineRule="auto"/>
        <w:rPr>
          <w:rFonts w:ascii="Times New Roman" w:hAnsi="Times New Roman" w:cs="Times New Roman"/>
          <w:b/>
          <w:i/>
          <w:iCs/>
          <w:color w:val="000000" w:themeColor="text1"/>
          <w:sz w:val="24"/>
          <w:szCs w:val="24"/>
          <w:lang w:eastAsia="zh-CN"/>
        </w:rPr>
      </w:pPr>
    </w:p>
    <w:p w14:paraId="235EBA7A" w14:textId="77777777" w:rsidR="00A17348" w:rsidRDefault="00000000">
      <w:pPr>
        <w:spacing w:after="0" w:line="240" w:lineRule="auto"/>
      </w:pPr>
      <w:r>
        <w:rPr>
          <w:rFonts w:ascii="Times New Roman" w:hAnsi="Times New Roman" w:cs="Times New Roman"/>
          <w:b/>
          <w:i/>
          <w:iCs/>
          <w:color w:val="000000" w:themeColor="text1"/>
          <w:sz w:val="24"/>
          <w:szCs w:val="24"/>
          <w:lang w:eastAsia="zh-CN"/>
        </w:rPr>
        <w:t>Основні завдання на 2026 рік:</w:t>
      </w:r>
      <w:r>
        <w:rPr>
          <w:rFonts w:ascii="Times New Roman" w:hAnsi="Times New Roman" w:cs="Times New Roman"/>
          <w:i/>
          <w:iCs/>
          <w:color w:val="000000" w:themeColor="text1"/>
          <w:sz w:val="24"/>
          <w:szCs w:val="24"/>
          <w:lang w:eastAsia="zh-CN"/>
        </w:rPr>
        <w:t xml:space="preserve">                       </w:t>
      </w:r>
      <w:r>
        <w:rPr>
          <w:rFonts w:ascii="Times New Roman" w:hAnsi="Times New Roman" w:cs="Times New Roman"/>
          <w:color w:val="000000" w:themeColor="text1"/>
          <w:sz w:val="24"/>
          <w:szCs w:val="24"/>
          <w:lang w:eastAsia="zh-CN"/>
        </w:rPr>
        <w:t xml:space="preserve">                                                                     тис. грн.</w:t>
      </w:r>
    </w:p>
    <w:tbl>
      <w:tblPr>
        <w:tblW w:w="9856" w:type="dxa"/>
        <w:jc w:val="center"/>
        <w:tblLayout w:type="fixed"/>
        <w:tblLook w:val="0000" w:firstRow="0" w:lastRow="0" w:firstColumn="0" w:lastColumn="0" w:noHBand="0" w:noVBand="0"/>
      </w:tblPr>
      <w:tblGrid>
        <w:gridCol w:w="504"/>
        <w:gridCol w:w="4355"/>
        <w:gridCol w:w="1981"/>
        <w:gridCol w:w="1301"/>
        <w:gridCol w:w="1715"/>
      </w:tblGrid>
      <w:tr w:rsidR="00A17348" w14:paraId="77DBA57D" w14:textId="77777777">
        <w:trPr>
          <w:jc w:val="center"/>
        </w:trPr>
        <w:tc>
          <w:tcPr>
            <w:tcW w:w="504" w:type="dxa"/>
            <w:tcBorders>
              <w:top w:val="single" w:sz="4" w:space="0" w:color="000000"/>
              <w:left w:val="single" w:sz="4" w:space="0" w:color="000000"/>
              <w:bottom w:val="single" w:sz="4" w:space="0" w:color="000000"/>
              <w:right w:val="single" w:sz="4" w:space="0" w:color="000000"/>
            </w:tcBorders>
          </w:tcPr>
          <w:p w14:paraId="04248FE6" w14:textId="77777777" w:rsidR="00A17348" w:rsidRDefault="00000000">
            <w:pPr>
              <w:spacing w:after="0" w:line="240" w:lineRule="auto"/>
            </w:pPr>
            <w:r>
              <w:rPr>
                <w:rFonts w:ascii="Times New Roman" w:hAnsi="Times New Roman" w:cs="Times New Roman"/>
                <w:color w:val="000000" w:themeColor="text1"/>
                <w:sz w:val="24"/>
                <w:szCs w:val="24"/>
                <w:lang w:eastAsia="zh-CN"/>
              </w:rPr>
              <w:t>№</w:t>
            </w:r>
          </w:p>
          <w:p w14:paraId="09B1192A" w14:textId="77777777" w:rsidR="00A17348" w:rsidRDefault="00000000">
            <w:pPr>
              <w:spacing w:after="0" w:line="240" w:lineRule="auto"/>
            </w:pPr>
            <w:r>
              <w:rPr>
                <w:rFonts w:ascii="Times New Roman" w:hAnsi="Times New Roman" w:cs="Times New Roman"/>
                <w:color w:val="000000" w:themeColor="text1"/>
                <w:sz w:val="24"/>
                <w:szCs w:val="24"/>
                <w:lang w:eastAsia="zh-CN"/>
              </w:rPr>
              <w:t>з/п</w:t>
            </w:r>
          </w:p>
        </w:tc>
        <w:tc>
          <w:tcPr>
            <w:tcW w:w="4355" w:type="dxa"/>
            <w:tcBorders>
              <w:top w:val="single" w:sz="4" w:space="0" w:color="000000"/>
              <w:left w:val="single" w:sz="4" w:space="0" w:color="000000"/>
              <w:bottom w:val="single" w:sz="4" w:space="0" w:color="000000"/>
              <w:right w:val="single" w:sz="4" w:space="0" w:color="000000"/>
            </w:tcBorders>
          </w:tcPr>
          <w:p w14:paraId="6A1F12FB" w14:textId="77777777" w:rsidR="00A17348" w:rsidRDefault="00000000">
            <w:pPr>
              <w:spacing w:after="0" w:line="240" w:lineRule="auto"/>
            </w:pPr>
            <w:r>
              <w:rPr>
                <w:rFonts w:ascii="Times New Roman" w:hAnsi="Times New Roman" w:cs="Times New Roman"/>
                <w:color w:val="000000" w:themeColor="text1"/>
                <w:sz w:val="24"/>
                <w:szCs w:val="24"/>
                <w:lang w:eastAsia="zh-CN"/>
              </w:rPr>
              <w:t>Найменування заходу</w:t>
            </w:r>
          </w:p>
        </w:tc>
        <w:tc>
          <w:tcPr>
            <w:tcW w:w="1981" w:type="dxa"/>
            <w:tcBorders>
              <w:top w:val="single" w:sz="4" w:space="0" w:color="000000"/>
              <w:left w:val="single" w:sz="4" w:space="0" w:color="000000"/>
              <w:bottom w:val="single" w:sz="4" w:space="0" w:color="000000"/>
              <w:right w:val="single" w:sz="4" w:space="0" w:color="000000"/>
            </w:tcBorders>
          </w:tcPr>
          <w:p w14:paraId="45282643" w14:textId="77777777" w:rsidR="00A17348" w:rsidRDefault="00000000">
            <w:pPr>
              <w:spacing w:after="0" w:line="240" w:lineRule="auto"/>
            </w:pPr>
            <w:r>
              <w:rPr>
                <w:rFonts w:ascii="Times New Roman" w:hAnsi="Times New Roman" w:cs="Times New Roman"/>
                <w:color w:val="000000" w:themeColor="text1"/>
                <w:sz w:val="24"/>
                <w:szCs w:val="24"/>
                <w:lang w:eastAsia="zh-CN"/>
              </w:rPr>
              <w:t>Виконавці</w:t>
            </w:r>
          </w:p>
        </w:tc>
        <w:tc>
          <w:tcPr>
            <w:tcW w:w="1301" w:type="dxa"/>
            <w:tcBorders>
              <w:top w:val="single" w:sz="4" w:space="0" w:color="000000"/>
              <w:left w:val="single" w:sz="4" w:space="0" w:color="000000"/>
              <w:bottom w:val="single" w:sz="4" w:space="0" w:color="000000"/>
              <w:right w:val="single" w:sz="4" w:space="0" w:color="000000"/>
            </w:tcBorders>
          </w:tcPr>
          <w:p w14:paraId="3050B494" w14:textId="77777777" w:rsidR="00A17348" w:rsidRDefault="00000000">
            <w:pPr>
              <w:spacing w:after="0" w:line="240" w:lineRule="auto"/>
            </w:pPr>
            <w:r>
              <w:rPr>
                <w:rFonts w:ascii="Times New Roman" w:hAnsi="Times New Roman" w:cs="Times New Roman"/>
                <w:color w:val="000000" w:themeColor="text1"/>
                <w:sz w:val="24"/>
                <w:szCs w:val="24"/>
                <w:lang w:eastAsia="zh-CN"/>
              </w:rPr>
              <w:t>Термін виконання</w:t>
            </w:r>
          </w:p>
        </w:tc>
        <w:tc>
          <w:tcPr>
            <w:tcW w:w="1715" w:type="dxa"/>
            <w:tcBorders>
              <w:top w:val="single" w:sz="4" w:space="0" w:color="000000"/>
              <w:left w:val="single" w:sz="4" w:space="0" w:color="000000"/>
              <w:bottom w:val="single" w:sz="4" w:space="0" w:color="000000"/>
              <w:right w:val="single" w:sz="4" w:space="0" w:color="000000"/>
            </w:tcBorders>
          </w:tcPr>
          <w:p w14:paraId="232C5C3F" w14:textId="77777777" w:rsidR="00A17348" w:rsidRDefault="00000000">
            <w:pPr>
              <w:spacing w:after="0" w:line="240" w:lineRule="auto"/>
            </w:pPr>
            <w:r>
              <w:rPr>
                <w:rFonts w:ascii="Times New Roman" w:hAnsi="Times New Roman" w:cs="Times New Roman"/>
                <w:color w:val="000000" w:themeColor="text1"/>
                <w:sz w:val="24"/>
                <w:szCs w:val="24"/>
                <w:lang w:eastAsia="zh-CN"/>
              </w:rPr>
              <w:t>Джерела фінансування</w:t>
            </w:r>
          </w:p>
        </w:tc>
      </w:tr>
      <w:tr w:rsidR="00A17348" w14:paraId="0AC13410" w14:textId="77777777">
        <w:trPr>
          <w:jc w:val="center"/>
        </w:trPr>
        <w:tc>
          <w:tcPr>
            <w:tcW w:w="9856" w:type="dxa"/>
            <w:gridSpan w:val="5"/>
            <w:tcBorders>
              <w:top w:val="single" w:sz="4" w:space="0" w:color="000000"/>
              <w:left w:val="single" w:sz="4" w:space="0" w:color="000000"/>
              <w:bottom w:val="single" w:sz="4" w:space="0" w:color="000000"/>
              <w:right w:val="single" w:sz="4" w:space="0" w:color="000000"/>
            </w:tcBorders>
          </w:tcPr>
          <w:p w14:paraId="4068ACFD" w14:textId="77777777" w:rsidR="00A17348" w:rsidRDefault="00000000">
            <w:pPr>
              <w:spacing w:after="0" w:line="240" w:lineRule="auto"/>
            </w:pPr>
            <w:r>
              <w:rPr>
                <w:rFonts w:ascii="Times New Roman" w:hAnsi="Times New Roman" w:cs="Times New Roman"/>
                <w:color w:val="000000" w:themeColor="text1"/>
                <w:sz w:val="24"/>
                <w:szCs w:val="24"/>
                <w:lang w:eastAsia="zh-CN"/>
              </w:rPr>
              <w:t>Завдання 1. Пошук нових партнерів та ринків збуту товарів та послуг</w:t>
            </w:r>
          </w:p>
        </w:tc>
      </w:tr>
      <w:tr w:rsidR="00A17348" w14:paraId="40EF07E5" w14:textId="77777777">
        <w:trPr>
          <w:jc w:val="center"/>
        </w:trPr>
        <w:tc>
          <w:tcPr>
            <w:tcW w:w="504" w:type="dxa"/>
            <w:tcBorders>
              <w:top w:val="single" w:sz="4" w:space="0" w:color="000000"/>
              <w:left w:val="single" w:sz="4" w:space="0" w:color="000000"/>
              <w:bottom w:val="single" w:sz="4" w:space="0" w:color="000000"/>
              <w:right w:val="single" w:sz="4" w:space="0" w:color="000000"/>
            </w:tcBorders>
          </w:tcPr>
          <w:p w14:paraId="30F70E99" w14:textId="77777777" w:rsidR="00A17348" w:rsidRDefault="00000000">
            <w:pPr>
              <w:spacing w:after="0" w:line="240" w:lineRule="auto"/>
            </w:pPr>
            <w:r>
              <w:rPr>
                <w:rFonts w:ascii="Times New Roman" w:hAnsi="Times New Roman" w:cs="Times New Roman"/>
                <w:color w:val="000000" w:themeColor="text1"/>
                <w:sz w:val="24"/>
                <w:szCs w:val="24"/>
                <w:lang w:eastAsia="zh-CN"/>
              </w:rPr>
              <w:t>1.</w:t>
            </w:r>
          </w:p>
        </w:tc>
        <w:tc>
          <w:tcPr>
            <w:tcW w:w="4355" w:type="dxa"/>
            <w:tcBorders>
              <w:top w:val="single" w:sz="4" w:space="0" w:color="000000"/>
              <w:left w:val="single" w:sz="4" w:space="0" w:color="000000"/>
              <w:bottom w:val="single" w:sz="4" w:space="0" w:color="000000"/>
              <w:right w:val="single" w:sz="4" w:space="0" w:color="000000"/>
            </w:tcBorders>
          </w:tcPr>
          <w:p w14:paraId="10F7D3AF" w14:textId="77777777" w:rsidR="00A17348" w:rsidRDefault="00000000">
            <w:pPr>
              <w:spacing w:after="0" w:line="240" w:lineRule="auto"/>
            </w:pPr>
            <w:r>
              <w:rPr>
                <w:rFonts w:ascii="Times New Roman" w:hAnsi="Times New Roman" w:cs="Times New Roman"/>
                <w:color w:val="000000" w:themeColor="text1"/>
                <w:sz w:val="24"/>
                <w:szCs w:val="24"/>
                <w:lang w:eastAsia="uk-UA"/>
              </w:rPr>
              <w:t>Взаємодія з міжнародними та вітчизняними організаціями у сфері залучення інвестицій</w:t>
            </w:r>
          </w:p>
        </w:tc>
        <w:tc>
          <w:tcPr>
            <w:tcW w:w="1981" w:type="dxa"/>
            <w:tcBorders>
              <w:top w:val="single" w:sz="4" w:space="0" w:color="000000"/>
              <w:left w:val="single" w:sz="4" w:space="0" w:color="000000"/>
              <w:bottom w:val="single" w:sz="4" w:space="0" w:color="000000"/>
              <w:right w:val="single" w:sz="4" w:space="0" w:color="000000"/>
            </w:tcBorders>
          </w:tcPr>
          <w:p w14:paraId="0E809AB9" w14:textId="77777777" w:rsidR="00A17348" w:rsidRDefault="00000000">
            <w:pPr>
              <w:spacing w:after="0" w:line="240" w:lineRule="auto"/>
            </w:pPr>
            <w:r>
              <w:rPr>
                <w:rFonts w:ascii="Times New Roman" w:hAnsi="Times New Roman" w:cs="Times New Roman"/>
                <w:color w:val="000000" w:themeColor="text1"/>
                <w:sz w:val="24"/>
                <w:szCs w:val="24"/>
                <w:lang w:eastAsia="zh-CN"/>
              </w:rPr>
              <w:t>Управління</w:t>
            </w:r>
          </w:p>
          <w:p w14:paraId="76BC5CE2" w14:textId="77777777" w:rsidR="00A17348" w:rsidRDefault="00000000">
            <w:pPr>
              <w:spacing w:after="0" w:line="240" w:lineRule="auto"/>
            </w:pPr>
            <w:r>
              <w:rPr>
                <w:rFonts w:ascii="Times New Roman" w:hAnsi="Times New Roman" w:cs="Times New Roman"/>
                <w:color w:val="000000" w:themeColor="text1"/>
                <w:sz w:val="24"/>
                <w:szCs w:val="24"/>
                <w:lang w:eastAsia="zh-CN"/>
              </w:rPr>
              <w:t>економічного розвитку, підприємства громади</w:t>
            </w:r>
          </w:p>
        </w:tc>
        <w:tc>
          <w:tcPr>
            <w:tcW w:w="1301" w:type="dxa"/>
            <w:tcBorders>
              <w:top w:val="single" w:sz="4" w:space="0" w:color="000000"/>
              <w:left w:val="single" w:sz="4" w:space="0" w:color="000000"/>
              <w:bottom w:val="single" w:sz="4" w:space="0" w:color="000000"/>
              <w:right w:val="single" w:sz="4" w:space="0" w:color="000000"/>
            </w:tcBorders>
          </w:tcPr>
          <w:p w14:paraId="3344345A" w14:textId="77777777" w:rsidR="00A17348" w:rsidRDefault="00000000">
            <w:pPr>
              <w:spacing w:after="0" w:line="240" w:lineRule="auto"/>
            </w:pPr>
            <w:r>
              <w:rPr>
                <w:rFonts w:ascii="Times New Roman" w:hAnsi="Times New Roman" w:cs="Times New Roman"/>
                <w:color w:val="000000" w:themeColor="text1"/>
                <w:sz w:val="24"/>
                <w:szCs w:val="24"/>
                <w:lang w:eastAsia="zh-CN"/>
              </w:rPr>
              <w:t>Протягом року</w:t>
            </w:r>
          </w:p>
        </w:tc>
        <w:tc>
          <w:tcPr>
            <w:tcW w:w="1715" w:type="dxa"/>
            <w:tcBorders>
              <w:top w:val="single" w:sz="4" w:space="0" w:color="000000"/>
              <w:left w:val="single" w:sz="4" w:space="0" w:color="000000"/>
              <w:bottom w:val="single" w:sz="4" w:space="0" w:color="000000"/>
              <w:right w:val="single" w:sz="4" w:space="0" w:color="000000"/>
            </w:tcBorders>
          </w:tcPr>
          <w:p w14:paraId="5A992A0C" w14:textId="77777777" w:rsidR="00A17348" w:rsidRDefault="00000000">
            <w:pPr>
              <w:spacing w:after="0" w:line="240" w:lineRule="auto"/>
            </w:pPr>
            <w:r>
              <w:rPr>
                <w:rFonts w:ascii="Times New Roman" w:hAnsi="Times New Roman" w:cs="Times New Roman"/>
                <w:color w:val="000000" w:themeColor="text1"/>
                <w:sz w:val="24"/>
                <w:szCs w:val="24"/>
                <w:lang w:eastAsia="zh-CN"/>
              </w:rPr>
              <w:t>Безкоштовно</w:t>
            </w:r>
          </w:p>
        </w:tc>
      </w:tr>
      <w:tr w:rsidR="00A17348" w14:paraId="0F2484D9" w14:textId="77777777">
        <w:trPr>
          <w:jc w:val="center"/>
        </w:trPr>
        <w:tc>
          <w:tcPr>
            <w:tcW w:w="504" w:type="dxa"/>
            <w:tcBorders>
              <w:left w:val="single" w:sz="4" w:space="0" w:color="000000"/>
              <w:bottom w:val="single" w:sz="4" w:space="0" w:color="000000"/>
              <w:right w:val="single" w:sz="4" w:space="0" w:color="000000"/>
            </w:tcBorders>
          </w:tcPr>
          <w:p w14:paraId="2D0EA77F" w14:textId="77777777" w:rsidR="00A17348" w:rsidRDefault="00000000">
            <w:pPr>
              <w:spacing w:after="0" w:line="240" w:lineRule="auto"/>
            </w:pPr>
            <w:r>
              <w:rPr>
                <w:rFonts w:ascii="Times New Roman" w:hAnsi="Times New Roman" w:cs="Times New Roman"/>
                <w:color w:val="000000" w:themeColor="text1"/>
                <w:sz w:val="24"/>
                <w:szCs w:val="24"/>
                <w:lang w:eastAsia="zh-CN"/>
              </w:rPr>
              <w:t>2.</w:t>
            </w:r>
          </w:p>
        </w:tc>
        <w:tc>
          <w:tcPr>
            <w:tcW w:w="4355" w:type="dxa"/>
            <w:tcBorders>
              <w:left w:val="single" w:sz="4" w:space="0" w:color="000000"/>
              <w:bottom w:val="single" w:sz="4" w:space="0" w:color="000000"/>
              <w:right w:val="single" w:sz="4" w:space="0" w:color="000000"/>
            </w:tcBorders>
          </w:tcPr>
          <w:p w14:paraId="263C7BAB" w14:textId="77777777" w:rsidR="00A17348" w:rsidRDefault="00000000">
            <w:pPr>
              <w:spacing w:after="0" w:line="240" w:lineRule="auto"/>
            </w:pPr>
            <w:r>
              <w:rPr>
                <w:rFonts w:ascii="Times New Roman" w:hAnsi="Times New Roman" w:cs="Times New Roman"/>
                <w:color w:val="000000" w:themeColor="text1"/>
                <w:sz w:val="24"/>
                <w:szCs w:val="24"/>
                <w:lang w:eastAsia="zh-CN"/>
              </w:rPr>
              <w:t>Розширення бази даних про продукцію товаровиробників та поширення її через відповідні структури щодо здійснення експортно-імпортних операції</w:t>
            </w:r>
          </w:p>
        </w:tc>
        <w:tc>
          <w:tcPr>
            <w:tcW w:w="1981" w:type="dxa"/>
            <w:tcBorders>
              <w:left w:val="single" w:sz="4" w:space="0" w:color="000000"/>
              <w:bottom w:val="single" w:sz="4" w:space="0" w:color="000000"/>
              <w:right w:val="single" w:sz="4" w:space="0" w:color="000000"/>
            </w:tcBorders>
          </w:tcPr>
          <w:p w14:paraId="7961225D" w14:textId="77777777" w:rsidR="00A17348" w:rsidRDefault="00000000">
            <w:pPr>
              <w:spacing w:after="0" w:line="240" w:lineRule="auto"/>
            </w:pPr>
            <w:r>
              <w:rPr>
                <w:rFonts w:ascii="Times New Roman" w:hAnsi="Times New Roman" w:cs="Times New Roman"/>
                <w:color w:val="000000" w:themeColor="text1"/>
                <w:sz w:val="24"/>
                <w:szCs w:val="24"/>
                <w:lang w:eastAsia="zh-CN"/>
              </w:rPr>
              <w:t>Управління</w:t>
            </w:r>
          </w:p>
          <w:p w14:paraId="1E70426C" w14:textId="77777777" w:rsidR="00A17348" w:rsidRDefault="00000000">
            <w:pPr>
              <w:spacing w:after="0" w:line="240" w:lineRule="auto"/>
            </w:pPr>
            <w:r>
              <w:rPr>
                <w:rFonts w:ascii="Times New Roman" w:hAnsi="Times New Roman" w:cs="Times New Roman"/>
                <w:color w:val="000000" w:themeColor="text1"/>
                <w:sz w:val="24"/>
                <w:szCs w:val="24"/>
                <w:lang w:eastAsia="zh-CN"/>
              </w:rPr>
              <w:t>економічного розвитку, підприємства громади</w:t>
            </w:r>
          </w:p>
        </w:tc>
        <w:tc>
          <w:tcPr>
            <w:tcW w:w="1301" w:type="dxa"/>
            <w:tcBorders>
              <w:left w:val="single" w:sz="4" w:space="0" w:color="000000"/>
              <w:bottom w:val="single" w:sz="4" w:space="0" w:color="000000"/>
              <w:right w:val="single" w:sz="4" w:space="0" w:color="000000"/>
            </w:tcBorders>
          </w:tcPr>
          <w:p w14:paraId="53B0EDCB" w14:textId="77777777" w:rsidR="00A17348" w:rsidRDefault="00000000">
            <w:pPr>
              <w:spacing w:after="0" w:line="240" w:lineRule="auto"/>
            </w:pPr>
            <w:r>
              <w:rPr>
                <w:rFonts w:ascii="Times New Roman" w:hAnsi="Times New Roman" w:cs="Times New Roman"/>
                <w:color w:val="000000" w:themeColor="text1"/>
                <w:sz w:val="24"/>
                <w:szCs w:val="24"/>
                <w:lang w:eastAsia="zh-CN"/>
              </w:rPr>
              <w:t>Протягом року</w:t>
            </w:r>
          </w:p>
        </w:tc>
        <w:tc>
          <w:tcPr>
            <w:tcW w:w="1715" w:type="dxa"/>
            <w:tcBorders>
              <w:left w:val="single" w:sz="4" w:space="0" w:color="000000"/>
              <w:bottom w:val="single" w:sz="4" w:space="0" w:color="000000"/>
              <w:right w:val="single" w:sz="4" w:space="0" w:color="000000"/>
            </w:tcBorders>
          </w:tcPr>
          <w:p w14:paraId="459F664D" w14:textId="77777777" w:rsidR="00A17348" w:rsidRDefault="00000000">
            <w:pPr>
              <w:spacing w:after="0" w:line="240" w:lineRule="auto"/>
            </w:pPr>
            <w:r>
              <w:rPr>
                <w:rFonts w:ascii="Times New Roman" w:hAnsi="Times New Roman" w:cs="Times New Roman"/>
                <w:color w:val="000000" w:themeColor="text1"/>
                <w:sz w:val="24"/>
                <w:szCs w:val="24"/>
                <w:lang w:eastAsia="zh-CN"/>
              </w:rPr>
              <w:t>Безкоштовно</w:t>
            </w:r>
          </w:p>
        </w:tc>
      </w:tr>
      <w:tr w:rsidR="00A17348" w14:paraId="76E0AFD3" w14:textId="77777777">
        <w:trPr>
          <w:jc w:val="center"/>
        </w:trPr>
        <w:tc>
          <w:tcPr>
            <w:tcW w:w="504" w:type="dxa"/>
            <w:tcBorders>
              <w:top w:val="single" w:sz="4" w:space="0" w:color="000000"/>
              <w:left w:val="single" w:sz="4" w:space="0" w:color="000000"/>
              <w:bottom w:val="single" w:sz="4" w:space="0" w:color="000000"/>
              <w:right w:val="single" w:sz="4" w:space="0" w:color="000000"/>
            </w:tcBorders>
          </w:tcPr>
          <w:p w14:paraId="07092964" w14:textId="77777777" w:rsidR="00A17348" w:rsidRDefault="00000000">
            <w:pPr>
              <w:spacing w:after="0" w:line="240" w:lineRule="auto"/>
            </w:pPr>
            <w:r>
              <w:rPr>
                <w:rFonts w:ascii="Times New Roman" w:hAnsi="Times New Roman" w:cs="Times New Roman"/>
                <w:color w:val="000000" w:themeColor="text1"/>
                <w:sz w:val="24"/>
                <w:szCs w:val="24"/>
                <w:lang w:eastAsia="zh-CN"/>
              </w:rPr>
              <w:t>3.</w:t>
            </w:r>
          </w:p>
        </w:tc>
        <w:tc>
          <w:tcPr>
            <w:tcW w:w="4355" w:type="dxa"/>
            <w:tcBorders>
              <w:top w:val="single" w:sz="4" w:space="0" w:color="000000"/>
              <w:left w:val="single" w:sz="4" w:space="0" w:color="000000"/>
              <w:bottom w:val="single" w:sz="4" w:space="0" w:color="000000"/>
              <w:right w:val="single" w:sz="4" w:space="0" w:color="000000"/>
            </w:tcBorders>
          </w:tcPr>
          <w:p w14:paraId="0585896B" w14:textId="77777777" w:rsidR="00A17348" w:rsidRDefault="00000000">
            <w:pPr>
              <w:spacing w:after="0" w:line="240" w:lineRule="auto"/>
            </w:pPr>
            <w:r>
              <w:rPr>
                <w:rFonts w:ascii="Times New Roman" w:hAnsi="Times New Roman" w:cs="Times New Roman"/>
                <w:color w:val="000000" w:themeColor="text1"/>
                <w:sz w:val="24"/>
                <w:szCs w:val="24"/>
                <w:lang w:eastAsia="zh-CN"/>
              </w:rPr>
              <w:t>Організація участі суб’єктів господарювання у виставково-ярмаркових заходах</w:t>
            </w:r>
          </w:p>
        </w:tc>
        <w:tc>
          <w:tcPr>
            <w:tcW w:w="1981" w:type="dxa"/>
            <w:tcBorders>
              <w:top w:val="single" w:sz="4" w:space="0" w:color="000000"/>
              <w:left w:val="single" w:sz="4" w:space="0" w:color="000000"/>
              <w:bottom w:val="single" w:sz="4" w:space="0" w:color="000000"/>
              <w:right w:val="single" w:sz="4" w:space="0" w:color="000000"/>
            </w:tcBorders>
          </w:tcPr>
          <w:p w14:paraId="6EF5882A" w14:textId="77777777" w:rsidR="00A17348" w:rsidRDefault="00000000">
            <w:pPr>
              <w:spacing w:after="0" w:line="240" w:lineRule="auto"/>
            </w:pPr>
            <w:r>
              <w:rPr>
                <w:rFonts w:ascii="Times New Roman" w:hAnsi="Times New Roman" w:cs="Times New Roman"/>
                <w:color w:val="000000" w:themeColor="text1"/>
                <w:sz w:val="24"/>
                <w:szCs w:val="24"/>
                <w:lang w:eastAsia="zh-CN"/>
              </w:rPr>
              <w:t>Управління</w:t>
            </w:r>
          </w:p>
          <w:p w14:paraId="5C75993C" w14:textId="77777777" w:rsidR="00A17348" w:rsidRDefault="00000000">
            <w:pPr>
              <w:spacing w:after="0" w:line="240" w:lineRule="auto"/>
            </w:pPr>
            <w:r>
              <w:rPr>
                <w:rFonts w:ascii="Times New Roman" w:hAnsi="Times New Roman" w:cs="Times New Roman"/>
                <w:color w:val="000000" w:themeColor="text1"/>
                <w:sz w:val="24"/>
                <w:szCs w:val="24"/>
                <w:lang w:eastAsia="zh-CN"/>
              </w:rPr>
              <w:t>економічного розвитку, підприємства громади</w:t>
            </w:r>
          </w:p>
        </w:tc>
        <w:tc>
          <w:tcPr>
            <w:tcW w:w="1301" w:type="dxa"/>
            <w:tcBorders>
              <w:top w:val="single" w:sz="4" w:space="0" w:color="000000"/>
              <w:left w:val="single" w:sz="4" w:space="0" w:color="000000"/>
              <w:bottom w:val="single" w:sz="4" w:space="0" w:color="000000"/>
              <w:right w:val="single" w:sz="4" w:space="0" w:color="000000"/>
            </w:tcBorders>
          </w:tcPr>
          <w:p w14:paraId="268474E1" w14:textId="77777777" w:rsidR="00A17348" w:rsidRDefault="00000000">
            <w:pPr>
              <w:spacing w:after="0" w:line="240" w:lineRule="auto"/>
            </w:pPr>
            <w:r>
              <w:rPr>
                <w:rFonts w:ascii="Times New Roman" w:hAnsi="Times New Roman" w:cs="Times New Roman"/>
                <w:color w:val="000000" w:themeColor="text1"/>
                <w:sz w:val="24"/>
                <w:szCs w:val="24"/>
                <w:lang w:eastAsia="zh-CN"/>
              </w:rPr>
              <w:t>Протягом року</w:t>
            </w:r>
          </w:p>
        </w:tc>
        <w:tc>
          <w:tcPr>
            <w:tcW w:w="1715" w:type="dxa"/>
            <w:tcBorders>
              <w:top w:val="single" w:sz="4" w:space="0" w:color="000000"/>
              <w:left w:val="single" w:sz="4" w:space="0" w:color="000000"/>
              <w:bottom w:val="single" w:sz="4" w:space="0" w:color="000000"/>
              <w:right w:val="single" w:sz="4" w:space="0" w:color="000000"/>
            </w:tcBorders>
          </w:tcPr>
          <w:p w14:paraId="4284ACA9" w14:textId="77777777" w:rsidR="00A17348" w:rsidRDefault="00000000">
            <w:pPr>
              <w:spacing w:after="0" w:line="240" w:lineRule="auto"/>
            </w:pPr>
            <w:r>
              <w:rPr>
                <w:rFonts w:ascii="Times New Roman" w:hAnsi="Times New Roman" w:cs="Times New Roman"/>
                <w:color w:val="000000" w:themeColor="text1"/>
                <w:sz w:val="24"/>
                <w:szCs w:val="24"/>
                <w:lang w:eastAsia="zh-CN"/>
              </w:rPr>
              <w:t>Безкоштовно</w:t>
            </w:r>
          </w:p>
        </w:tc>
      </w:tr>
      <w:tr w:rsidR="00A17348" w14:paraId="1B2C78F0" w14:textId="77777777">
        <w:trPr>
          <w:jc w:val="center"/>
        </w:trPr>
        <w:tc>
          <w:tcPr>
            <w:tcW w:w="9856" w:type="dxa"/>
            <w:gridSpan w:val="5"/>
            <w:tcBorders>
              <w:top w:val="single" w:sz="4" w:space="0" w:color="000000"/>
              <w:left w:val="single" w:sz="4" w:space="0" w:color="000000"/>
              <w:bottom w:val="single" w:sz="4" w:space="0" w:color="000000"/>
              <w:right w:val="single" w:sz="4" w:space="0" w:color="000000"/>
            </w:tcBorders>
          </w:tcPr>
          <w:p w14:paraId="24C62917" w14:textId="77777777" w:rsidR="00A17348" w:rsidRDefault="00A17348">
            <w:pPr>
              <w:spacing w:after="0" w:line="240" w:lineRule="auto"/>
              <w:rPr>
                <w:rFonts w:ascii="Times New Roman" w:hAnsi="Times New Roman" w:cs="Times New Roman"/>
                <w:color w:val="000000" w:themeColor="text1"/>
                <w:sz w:val="24"/>
                <w:szCs w:val="24"/>
                <w:lang w:val="ru-RU" w:eastAsia="zh-CN"/>
              </w:rPr>
            </w:pPr>
          </w:p>
          <w:p w14:paraId="61231F82" w14:textId="77777777" w:rsidR="00A17348" w:rsidRDefault="00000000">
            <w:pPr>
              <w:spacing w:after="0" w:line="240" w:lineRule="auto"/>
            </w:pPr>
            <w:r>
              <w:rPr>
                <w:rFonts w:ascii="Times New Roman" w:hAnsi="Times New Roman" w:cs="Times New Roman"/>
                <w:color w:val="000000" w:themeColor="text1"/>
                <w:sz w:val="24"/>
                <w:szCs w:val="24"/>
                <w:lang w:eastAsia="zh-CN"/>
              </w:rPr>
              <w:t>Завдання 2. Створення сприятливих умов для здійснення</w:t>
            </w:r>
          </w:p>
          <w:p w14:paraId="1B7CBB5C" w14:textId="77777777" w:rsidR="00A17348" w:rsidRDefault="00000000">
            <w:pPr>
              <w:spacing w:after="0" w:line="240" w:lineRule="auto"/>
            </w:pPr>
            <w:r>
              <w:rPr>
                <w:rFonts w:ascii="Times New Roman" w:hAnsi="Times New Roman" w:cs="Times New Roman"/>
                <w:color w:val="000000" w:themeColor="text1"/>
                <w:sz w:val="24"/>
                <w:szCs w:val="24"/>
                <w:lang w:eastAsia="zh-CN"/>
              </w:rPr>
              <w:t>зовнішньоекономічної діяльності</w:t>
            </w:r>
          </w:p>
        </w:tc>
      </w:tr>
      <w:tr w:rsidR="00A17348" w14:paraId="178889E5" w14:textId="77777777">
        <w:trPr>
          <w:jc w:val="center"/>
        </w:trPr>
        <w:tc>
          <w:tcPr>
            <w:tcW w:w="504" w:type="dxa"/>
            <w:tcBorders>
              <w:top w:val="single" w:sz="4" w:space="0" w:color="000000"/>
              <w:left w:val="single" w:sz="4" w:space="0" w:color="000000"/>
              <w:bottom w:val="single" w:sz="4" w:space="0" w:color="000000"/>
              <w:right w:val="single" w:sz="4" w:space="0" w:color="000000"/>
            </w:tcBorders>
          </w:tcPr>
          <w:p w14:paraId="142851BA" w14:textId="77777777" w:rsidR="00A17348" w:rsidRDefault="00000000">
            <w:pPr>
              <w:spacing w:after="0" w:line="240" w:lineRule="auto"/>
            </w:pPr>
            <w:r>
              <w:rPr>
                <w:rFonts w:ascii="Times New Roman" w:hAnsi="Times New Roman" w:cs="Times New Roman"/>
                <w:color w:val="000000" w:themeColor="text1"/>
                <w:sz w:val="24"/>
                <w:szCs w:val="24"/>
                <w:lang w:eastAsia="zh-CN"/>
              </w:rPr>
              <w:t>1.</w:t>
            </w:r>
          </w:p>
        </w:tc>
        <w:tc>
          <w:tcPr>
            <w:tcW w:w="4355" w:type="dxa"/>
            <w:tcBorders>
              <w:top w:val="single" w:sz="4" w:space="0" w:color="000000"/>
              <w:left w:val="single" w:sz="4" w:space="0" w:color="000000"/>
              <w:bottom w:val="single" w:sz="4" w:space="0" w:color="000000"/>
              <w:right w:val="single" w:sz="4" w:space="0" w:color="000000"/>
            </w:tcBorders>
          </w:tcPr>
          <w:p w14:paraId="69D40B6F" w14:textId="77777777" w:rsidR="00A17348" w:rsidRDefault="00000000">
            <w:pPr>
              <w:spacing w:after="0" w:line="240" w:lineRule="auto"/>
            </w:pPr>
            <w:r>
              <w:rPr>
                <w:rFonts w:ascii="Times New Roman" w:hAnsi="Times New Roman" w:cs="Times New Roman"/>
                <w:color w:val="000000" w:themeColor="text1"/>
                <w:sz w:val="24"/>
                <w:szCs w:val="24"/>
                <w:lang w:eastAsia="zh-CN"/>
              </w:rPr>
              <w:t>Участь у інвестиційних форумах</w:t>
            </w:r>
          </w:p>
        </w:tc>
        <w:tc>
          <w:tcPr>
            <w:tcW w:w="1981" w:type="dxa"/>
            <w:tcBorders>
              <w:top w:val="single" w:sz="4" w:space="0" w:color="000000"/>
              <w:left w:val="single" w:sz="4" w:space="0" w:color="000000"/>
              <w:bottom w:val="single" w:sz="4" w:space="0" w:color="000000"/>
              <w:right w:val="single" w:sz="4" w:space="0" w:color="000000"/>
            </w:tcBorders>
          </w:tcPr>
          <w:p w14:paraId="06C78A61" w14:textId="77777777" w:rsidR="00A17348" w:rsidRDefault="00000000">
            <w:pPr>
              <w:spacing w:after="0" w:line="240" w:lineRule="auto"/>
            </w:pPr>
            <w:r>
              <w:rPr>
                <w:rFonts w:ascii="Times New Roman" w:hAnsi="Times New Roman" w:cs="Times New Roman"/>
                <w:color w:val="000000" w:themeColor="text1"/>
                <w:sz w:val="24"/>
                <w:szCs w:val="24"/>
                <w:lang w:eastAsia="zh-CN"/>
              </w:rPr>
              <w:t>Управління</w:t>
            </w:r>
          </w:p>
          <w:p w14:paraId="301451AE" w14:textId="77777777" w:rsidR="00A17348" w:rsidRDefault="00000000">
            <w:pPr>
              <w:spacing w:after="0" w:line="240" w:lineRule="auto"/>
            </w:pPr>
            <w:r>
              <w:rPr>
                <w:rFonts w:ascii="Times New Roman" w:hAnsi="Times New Roman" w:cs="Times New Roman"/>
                <w:color w:val="000000" w:themeColor="text1"/>
                <w:sz w:val="24"/>
                <w:szCs w:val="24"/>
                <w:lang w:eastAsia="zh-CN"/>
              </w:rPr>
              <w:t>економічного розвитку, підприємства громади</w:t>
            </w:r>
          </w:p>
        </w:tc>
        <w:tc>
          <w:tcPr>
            <w:tcW w:w="1301" w:type="dxa"/>
            <w:tcBorders>
              <w:top w:val="single" w:sz="4" w:space="0" w:color="000000"/>
              <w:left w:val="single" w:sz="4" w:space="0" w:color="000000"/>
              <w:bottom w:val="single" w:sz="4" w:space="0" w:color="000000"/>
              <w:right w:val="single" w:sz="4" w:space="0" w:color="000000"/>
            </w:tcBorders>
          </w:tcPr>
          <w:p w14:paraId="168E3AA8" w14:textId="77777777" w:rsidR="00A17348" w:rsidRDefault="00000000">
            <w:pPr>
              <w:spacing w:after="0" w:line="240" w:lineRule="auto"/>
            </w:pPr>
            <w:r>
              <w:rPr>
                <w:rFonts w:ascii="Times New Roman" w:hAnsi="Times New Roman" w:cs="Times New Roman"/>
                <w:color w:val="000000" w:themeColor="text1"/>
                <w:sz w:val="24"/>
                <w:szCs w:val="24"/>
                <w:lang w:eastAsia="zh-CN"/>
              </w:rPr>
              <w:t>Протягом року</w:t>
            </w:r>
          </w:p>
        </w:tc>
        <w:tc>
          <w:tcPr>
            <w:tcW w:w="1715" w:type="dxa"/>
            <w:tcBorders>
              <w:top w:val="single" w:sz="4" w:space="0" w:color="000000"/>
              <w:left w:val="single" w:sz="4" w:space="0" w:color="000000"/>
              <w:bottom w:val="single" w:sz="4" w:space="0" w:color="000000"/>
              <w:right w:val="single" w:sz="4" w:space="0" w:color="000000"/>
            </w:tcBorders>
          </w:tcPr>
          <w:p w14:paraId="696D0C94" w14:textId="77777777" w:rsidR="00A17348" w:rsidRDefault="00000000">
            <w:pPr>
              <w:spacing w:after="0" w:line="240" w:lineRule="auto"/>
            </w:pPr>
            <w:r>
              <w:rPr>
                <w:rFonts w:ascii="Times New Roman" w:hAnsi="Times New Roman" w:cs="Times New Roman"/>
                <w:color w:val="000000" w:themeColor="text1"/>
                <w:sz w:val="24"/>
                <w:szCs w:val="24"/>
                <w:lang w:eastAsia="zh-CN"/>
              </w:rPr>
              <w:t>Безкоштовно</w:t>
            </w:r>
          </w:p>
        </w:tc>
      </w:tr>
    </w:tbl>
    <w:p w14:paraId="6C1EE0E4" w14:textId="77777777" w:rsidR="00A17348" w:rsidRDefault="00000000">
      <w:pPr>
        <w:spacing w:after="0" w:line="240" w:lineRule="auto"/>
        <w:rPr>
          <w:i/>
          <w:iCs/>
        </w:rPr>
      </w:pPr>
      <w:r>
        <w:rPr>
          <w:rFonts w:ascii="Times New Roman" w:hAnsi="Times New Roman" w:cs="Times New Roman"/>
          <w:b/>
          <w:i/>
          <w:iCs/>
          <w:color w:val="000000" w:themeColor="text1"/>
          <w:sz w:val="24"/>
          <w:szCs w:val="24"/>
          <w:lang w:eastAsia="zh-CN"/>
        </w:rPr>
        <w:lastRenderedPageBreak/>
        <w:t>Очікуваний результат:</w:t>
      </w:r>
    </w:p>
    <w:p w14:paraId="77A68EB3" w14:textId="77777777" w:rsidR="00A17348" w:rsidRDefault="00000000">
      <w:pPr>
        <w:spacing w:after="0" w:line="240" w:lineRule="auto"/>
        <w:ind w:firstLine="708"/>
        <w:jc w:val="both"/>
      </w:pPr>
      <w:r>
        <w:rPr>
          <w:rFonts w:ascii="Times New Roman" w:hAnsi="Times New Roman" w:cs="Times New Roman"/>
          <w:color w:val="000000" w:themeColor="text1"/>
          <w:sz w:val="24"/>
          <w:szCs w:val="24"/>
          <w:lang w:eastAsia="zh-CN"/>
        </w:rPr>
        <w:t xml:space="preserve">Реалізація головних цілей зовнішньоекономічної діяльності дозволить досягти зовнішньоторговельного обороту громади товарами і послугами у 2026 році, при цьому експорт збільшиться на 0,4%, імпорт зменшиться на 0,2%. </w:t>
      </w:r>
    </w:p>
    <w:p w14:paraId="4BBD5D3E" w14:textId="77777777" w:rsidR="00A17348" w:rsidRDefault="00000000">
      <w:pPr>
        <w:spacing w:after="0" w:line="240" w:lineRule="auto"/>
      </w:pPr>
      <w:r>
        <w:rPr>
          <w:rFonts w:ascii="Times New Roman" w:hAnsi="Times New Roman" w:cs="Times New Roman"/>
          <w:b/>
          <w:color w:val="000000" w:themeColor="text1"/>
          <w:sz w:val="24"/>
          <w:szCs w:val="24"/>
          <w:lang w:eastAsia="zh-CN"/>
        </w:rPr>
        <w:t>Загальний обсяг зовнішньоторговельного обороту товарами та послугами у 2026 році:</w:t>
      </w:r>
    </w:p>
    <w:tbl>
      <w:tblPr>
        <w:tblW w:w="10188" w:type="dxa"/>
        <w:tblInd w:w="-318" w:type="dxa"/>
        <w:tblLayout w:type="fixed"/>
        <w:tblLook w:val="0000" w:firstRow="0" w:lastRow="0" w:firstColumn="0" w:lastColumn="0" w:noHBand="0" w:noVBand="0"/>
      </w:tblPr>
      <w:tblGrid>
        <w:gridCol w:w="4668"/>
        <w:gridCol w:w="1315"/>
        <w:gridCol w:w="1305"/>
        <w:gridCol w:w="1426"/>
        <w:gridCol w:w="1474"/>
      </w:tblGrid>
      <w:tr w:rsidR="00A17348" w14:paraId="63DBEF38" w14:textId="77777777">
        <w:trPr>
          <w:cantSplit/>
          <w:trHeight w:val="474"/>
        </w:trPr>
        <w:tc>
          <w:tcPr>
            <w:tcW w:w="4668" w:type="dxa"/>
            <w:vMerge w:val="restart"/>
            <w:tcBorders>
              <w:top w:val="single" w:sz="4" w:space="0" w:color="000000"/>
              <w:left w:val="single" w:sz="4" w:space="0" w:color="000000"/>
              <w:bottom w:val="single" w:sz="4" w:space="0" w:color="000000"/>
              <w:right w:val="single" w:sz="4" w:space="0" w:color="000000"/>
            </w:tcBorders>
            <w:vAlign w:val="center"/>
          </w:tcPr>
          <w:p w14:paraId="3AAEE2E0" w14:textId="77777777" w:rsidR="00A17348" w:rsidRDefault="00000000">
            <w:pPr>
              <w:spacing w:after="0" w:line="240" w:lineRule="auto"/>
            </w:pPr>
            <w:r>
              <w:rPr>
                <w:rFonts w:ascii="Times New Roman" w:hAnsi="Times New Roman" w:cs="Times New Roman"/>
                <w:color w:val="000000" w:themeColor="text1"/>
                <w:sz w:val="24"/>
                <w:szCs w:val="24"/>
                <w:lang w:eastAsia="zh-CN"/>
              </w:rPr>
              <w:t>Показник</w:t>
            </w:r>
          </w:p>
        </w:tc>
        <w:tc>
          <w:tcPr>
            <w:tcW w:w="1315" w:type="dxa"/>
            <w:vMerge w:val="restart"/>
            <w:tcBorders>
              <w:top w:val="single" w:sz="4" w:space="0" w:color="000000"/>
              <w:left w:val="single" w:sz="4" w:space="0" w:color="000000"/>
              <w:bottom w:val="single" w:sz="4" w:space="0" w:color="000000"/>
              <w:right w:val="single" w:sz="4" w:space="0" w:color="000000"/>
            </w:tcBorders>
            <w:vAlign w:val="center"/>
          </w:tcPr>
          <w:p w14:paraId="62426C90" w14:textId="77777777" w:rsidR="00A17348" w:rsidRDefault="00000000">
            <w:pPr>
              <w:spacing w:after="0" w:line="240" w:lineRule="auto"/>
            </w:pPr>
            <w:r>
              <w:rPr>
                <w:rFonts w:ascii="Times New Roman" w:hAnsi="Times New Roman" w:cs="Times New Roman"/>
                <w:color w:val="000000" w:themeColor="text1"/>
                <w:sz w:val="24"/>
                <w:szCs w:val="24"/>
                <w:lang w:eastAsia="zh-CN"/>
              </w:rPr>
              <w:t>2024</w:t>
            </w:r>
          </w:p>
        </w:tc>
        <w:tc>
          <w:tcPr>
            <w:tcW w:w="1305" w:type="dxa"/>
            <w:vMerge w:val="restart"/>
            <w:tcBorders>
              <w:top w:val="single" w:sz="4" w:space="0" w:color="000000"/>
              <w:left w:val="single" w:sz="4" w:space="0" w:color="000000"/>
              <w:bottom w:val="single" w:sz="4" w:space="0" w:color="000000"/>
            </w:tcBorders>
            <w:vAlign w:val="center"/>
          </w:tcPr>
          <w:p w14:paraId="294BAB34" w14:textId="77777777" w:rsidR="00A17348" w:rsidRDefault="00000000">
            <w:pPr>
              <w:spacing w:after="0" w:line="240" w:lineRule="auto"/>
            </w:pPr>
            <w:r>
              <w:rPr>
                <w:rFonts w:ascii="Times New Roman" w:hAnsi="Times New Roman" w:cs="Times New Roman"/>
                <w:color w:val="000000" w:themeColor="text1"/>
                <w:sz w:val="24"/>
                <w:szCs w:val="24"/>
                <w:lang w:eastAsia="zh-CN"/>
              </w:rPr>
              <w:t>2025</w:t>
            </w:r>
          </w:p>
          <w:p w14:paraId="56F3AA07" w14:textId="77777777" w:rsidR="00A17348" w:rsidRDefault="00000000">
            <w:pPr>
              <w:spacing w:after="0" w:line="240" w:lineRule="auto"/>
            </w:pPr>
            <w:r>
              <w:rPr>
                <w:rFonts w:ascii="Times New Roman" w:hAnsi="Times New Roman" w:cs="Times New Roman"/>
                <w:color w:val="000000" w:themeColor="text1"/>
                <w:sz w:val="24"/>
                <w:szCs w:val="24"/>
                <w:lang w:eastAsia="zh-CN"/>
              </w:rPr>
              <w:t>очікуване</w:t>
            </w:r>
          </w:p>
        </w:tc>
        <w:tc>
          <w:tcPr>
            <w:tcW w:w="1426" w:type="dxa"/>
            <w:vMerge w:val="restart"/>
            <w:tcBorders>
              <w:top w:val="single" w:sz="4" w:space="0" w:color="000000"/>
              <w:left w:val="single" w:sz="4" w:space="0" w:color="000000"/>
              <w:bottom w:val="single" w:sz="4" w:space="0" w:color="000000"/>
              <w:right w:val="single" w:sz="4" w:space="0" w:color="000000"/>
            </w:tcBorders>
            <w:vAlign w:val="center"/>
          </w:tcPr>
          <w:p w14:paraId="5CCEBAF6" w14:textId="77777777" w:rsidR="00A17348" w:rsidRDefault="00000000">
            <w:pPr>
              <w:spacing w:after="0" w:line="240" w:lineRule="auto"/>
            </w:pPr>
            <w:r>
              <w:rPr>
                <w:rFonts w:ascii="Times New Roman" w:hAnsi="Times New Roman" w:cs="Times New Roman"/>
                <w:color w:val="000000" w:themeColor="text1"/>
                <w:sz w:val="24"/>
                <w:szCs w:val="24"/>
                <w:lang w:eastAsia="zh-CN"/>
              </w:rPr>
              <w:t>20</w:t>
            </w:r>
            <w:r>
              <w:rPr>
                <w:rFonts w:ascii="Times New Roman" w:hAnsi="Times New Roman" w:cs="Times New Roman"/>
                <w:color w:val="000000" w:themeColor="text1"/>
                <w:sz w:val="24"/>
                <w:szCs w:val="24"/>
                <w:lang w:val="ru-RU" w:eastAsia="zh-CN"/>
              </w:rPr>
              <w:t>26</w:t>
            </w:r>
            <w:r>
              <w:rPr>
                <w:rFonts w:ascii="Times New Roman" w:hAnsi="Times New Roman" w:cs="Times New Roman"/>
                <w:color w:val="000000" w:themeColor="text1"/>
                <w:sz w:val="24"/>
                <w:szCs w:val="24"/>
                <w:lang w:eastAsia="zh-CN"/>
              </w:rPr>
              <w:t xml:space="preserve"> рік прогноз</w:t>
            </w:r>
          </w:p>
        </w:tc>
        <w:tc>
          <w:tcPr>
            <w:tcW w:w="1474" w:type="dxa"/>
            <w:vMerge w:val="restart"/>
            <w:tcBorders>
              <w:top w:val="single" w:sz="4" w:space="0" w:color="000000"/>
              <w:bottom w:val="single" w:sz="4" w:space="0" w:color="000000"/>
              <w:right w:val="single" w:sz="4" w:space="0" w:color="000000"/>
            </w:tcBorders>
            <w:vAlign w:val="center"/>
          </w:tcPr>
          <w:p w14:paraId="01E76934" w14:textId="77777777" w:rsidR="00A17348" w:rsidRDefault="00000000">
            <w:pPr>
              <w:spacing w:after="0" w:line="240" w:lineRule="auto"/>
            </w:pPr>
            <w:r>
              <w:rPr>
                <w:rFonts w:ascii="Times New Roman" w:hAnsi="Times New Roman" w:cs="Times New Roman"/>
                <w:color w:val="000000" w:themeColor="text1"/>
                <w:sz w:val="24"/>
                <w:szCs w:val="24"/>
                <w:lang w:eastAsia="zh-CN"/>
              </w:rPr>
              <w:t>20</w:t>
            </w:r>
            <w:r>
              <w:rPr>
                <w:rFonts w:ascii="Times New Roman" w:hAnsi="Times New Roman" w:cs="Times New Roman"/>
                <w:color w:val="000000" w:themeColor="text1"/>
                <w:sz w:val="24"/>
                <w:szCs w:val="24"/>
                <w:lang w:val="ru-RU" w:eastAsia="zh-CN"/>
              </w:rPr>
              <w:t>26</w:t>
            </w:r>
            <w:r>
              <w:rPr>
                <w:rFonts w:ascii="Times New Roman" w:hAnsi="Times New Roman" w:cs="Times New Roman"/>
                <w:color w:val="000000" w:themeColor="text1"/>
                <w:sz w:val="24"/>
                <w:szCs w:val="24"/>
                <w:lang w:eastAsia="zh-CN"/>
              </w:rPr>
              <w:t xml:space="preserve"> рік</w:t>
            </w:r>
          </w:p>
          <w:p w14:paraId="25BBB0B5" w14:textId="77777777" w:rsidR="00A17348" w:rsidRDefault="00000000">
            <w:pPr>
              <w:spacing w:after="0" w:line="240" w:lineRule="auto"/>
            </w:pPr>
            <w:r>
              <w:rPr>
                <w:rFonts w:ascii="Times New Roman" w:hAnsi="Times New Roman" w:cs="Times New Roman"/>
                <w:color w:val="000000" w:themeColor="text1"/>
                <w:sz w:val="24"/>
                <w:szCs w:val="24"/>
                <w:lang w:eastAsia="zh-CN"/>
              </w:rPr>
              <w:t>у % до</w:t>
            </w:r>
          </w:p>
          <w:p w14:paraId="2C76C7CE" w14:textId="77777777" w:rsidR="00A17348" w:rsidRDefault="00000000">
            <w:pPr>
              <w:spacing w:after="0" w:line="240" w:lineRule="auto"/>
            </w:pPr>
            <w:r>
              <w:rPr>
                <w:rFonts w:ascii="Times New Roman" w:hAnsi="Times New Roman" w:cs="Times New Roman"/>
                <w:color w:val="000000" w:themeColor="text1"/>
                <w:sz w:val="24"/>
                <w:szCs w:val="24"/>
                <w:lang w:eastAsia="zh-CN"/>
              </w:rPr>
              <w:t>2025 року</w:t>
            </w:r>
          </w:p>
        </w:tc>
      </w:tr>
      <w:tr w:rsidR="00A17348" w14:paraId="330C09F9" w14:textId="77777777">
        <w:trPr>
          <w:cantSplit/>
          <w:trHeight w:val="527"/>
        </w:trPr>
        <w:tc>
          <w:tcPr>
            <w:tcW w:w="4668" w:type="dxa"/>
            <w:vMerge/>
            <w:tcBorders>
              <w:top w:val="single" w:sz="4" w:space="0" w:color="000000"/>
              <w:left w:val="single" w:sz="4" w:space="0" w:color="000000"/>
              <w:bottom w:val="single" w:sz="4" w:space="0" w:color="000000"/>
              <w:right w:val="single" w:sz="4" w:space="0" w:color="000000"/>
            </w:tcBorders>
            <w:vAlign w:val="center"/>
          </w:tcPr>
          <w:p w14:paraId="077518D4"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1315" w:type="dxa"/>
            <w:vMerge/>
            <w:tcBorders>
              <w:top w:val="single" w:sz="4" w:space="0" w:color="000000"/>
              <w:left w:val="single" w:sz="4" w:space="0" w:color="000000"/>
              <w:bottom w:val="single" w:sz="4" w:space="0" w:color="000000"/>
              <w:right w:val="single" w:sz="4" w:space="0" w:color="000000"/>
            </w:tcBorders>
            <w:vAlign w:val="center"/>
          </w:tcPr>
          <w:p w14:paraId="32463C8E"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1305" w:type="dxa"/>
            <w:vMerge/>
            <w:tcBorders>
              <w:top w:val="single" w:sz="4" w:space="0" w:color="000000"/>
              <w:left w:val="single" w:sz="4" w:space="0" w:color="000000"/>
              <w:bottom w:val="single" w:sz="4" w:space="0" w:color="000000"/>
            </w:tcBorders>
            <w:vAlign w:val="center"/>
          </w:tcPr>
          <w:p w14:paraId="4B8DEEA0"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1426" w:type="dxa"/>
            <w:vMerge/>
            <w:tcBorders>
              <w:top w:val="single" w:sz="4" w:space="0" w:color="000000"/>
              <w:left w:val="single" w:sz="4" w:space="0" w:color="000000"/>
              <w:bottom w:val="single" w:sz="4" w:space="0" w:color="000000"/>
              <w:right w:val="single" w:sz="4" w:space="0" w:color="000000"/>
            </w:tcBorders>
            <w:vAlign w:val="center"/>
          </w:tcPr>
          <w:p w14:paraId="1F083E34"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1474" w:type="dxa"/>
            <w:vMerge/>
            <w:tcBorders>
              <w:top w:val="single" w:sz="4" w:space="0" w:color="000000"/>
              <w:bottom w:val="single" w:sz="4" w:space="0" w:color="000000"/>
              <w:right w:val="single" w:sz="4" w:space="0" w:color="000000"/>
            </w:tcBorders>
            <w:vAlign w:val="center"/>
          </w:tcPr>
          <w:p w14:paraId="1A470EB6"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76676260" w14:textId="77777777">
        <w:trPr>
          <w:trHeight w:val="343"/>
        </w:trPr>
        <w:tc>
          <w:tcPr>
            <w:tcW w:w="4668" w:type="dxa"/>
            <w:tcBorders>
              <w:top w:val="single" w:sz="4" w:space="0" w:color="000000"/>
              <w:left w:val="single" w:sz="4" w:space="0" w:color="000000"/>
              <w:bottom w:val="single" w:sz="4" w:space="0" w:color="000000"/>
            </w:tcBorders>
          </w:tcPr>
          <w:p w14:paraId="6FE77596" w14:textId="77777777" w:rsidR="00A17348" w:rsidRDefault="00000000">
            <w:pPr>
              <w:spacing w:after="0" w:line="240" w:lineRule="auto"/>
            </w:pPr>
            <w:r>
              <w:rPr>
                <w:rFonts w:ascii="Times New Roman" w:hAnsi="Times New Roman" w:cs="Times New Roman"/>
                <w:color w:val="000000" w:themeColor="text1"/>
                <w:sz w:val="24"/>
                <w:szCs w:val="24"/>
                <w:lang w:eastAsia="zh-CN"/>
              </w:rPr>
              <w:t>Загальний обсяг зовнішньоторговельного</w:t>
            </w:r>
          </w:p>
          <w:p w14:paraId="1D96FD6C" w14:textId="77777777" w:rsidR="00A17348" w:rsidRDefault="00000000">
            <w:pPr>
              <w:spacing w:after="0" w:line="240" w:lineRule="auto"/>
            </w:pPr>
            <w:r>
              <w:rPr>
                <w:rFonts w:ascii="Times New Roman" w:hAnsi="Times New Roman" w:cs="Times New Roman"/>
                <w:color w:val="000000" w:themeColor="text1"/>
                <w:sz w:val="24"/>
                <w:szCs w:val="24"/>
                <w:lang w:eastAsia="zh-CN"/>
              </w:rPr>
              <w:t>обороту товарами та послугами, тис.дол.США</w:t>
            </w:r>
          </w:p>
        </w:tc>
        <w:tc>
          <w:tcPr>
            <w:tcW w:w="1315" w:type="dxa"/>
            <w:tcBorders>
              <w:top w:val="single" w:sz="4" w:space="0" w:color="000000"/>
              <w:left w:val="single" w:sz="4" w:space="0" w:color="000000"/>
              <w:bottom w:val="single" w:sz="4" w:space="0" w:color="000000"/>
            </w:tcBorders>
          </w:tcPr>
          <w:p w14:paraId="4484CA83"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48178,1</w:t>
            </w:r>
          </w:p>
        </w:tc>
        <w:tc>
          <w:tcPr>
            <w:tcW w:w="1305" w:type="dxa"/>
            <w:tcBorders>
              <w:top w:val="single" w:sz="4" w:space="0" w:color="000000"/>
              <w:left w:val="single" w:sz="4" w:space="0" w:color="000000"/>
              <w:bottom w:val="single" w:sz="4" w:space="0" w:color="000000"/>
            </w:tcBorders>
          </w:tcPr>
          <w:p w14:paraId="3559D8DC"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53948,5</w:t>
            </w:r>
          </w:p>
        </w:tc>
        <w:tc>
          <w:tcPr>
            <w:tcW w:w="1426" w:type="dxa"/>
            <w:tcBorders>
              <w:top w:val="single" w:sz="4" w:space="0" w:color="000000"/>
              <w:left w:val="single" w:sz="4" w:space="0" w:color="000000"/>
              <w:bottom w:val="single" w:sz="4" w:space="0" w:color="000000"/>
            </w:tcBorders>
          </w:tcPr>
          <w:p w14:paraId="52E13E85"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54092</w:t>
            </w:r>
          </w:p>
        </w:tc>
        <w:tc>
          <w:tcPr>
            <w:tcW w:w="1474" w:type="dxa"/>
            <w:tcBorders>
              <w:top w:val="single" w:sz="4" w:space="0" w:color="000000"/>
              <w:left w:val="single" w:sz="4" w:space="0" w:color="000000"/>
              <w:bottom w:val="single" w:sz="4" w:space="0" w:color="000000"/>
              <w:right w:val="single" w:sz="4" w:space="0" w:color="000000"/>
            </w:tcBorders>
          </w:tcPr>
          <w:p w14:paraId="262862EA"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100,3</w:t>
            </w:r>
          </w:p>
        </w:tc>
      </w:tr>
      <w:tr w:rsidR="00A17348" w14:paraId="1E277338" w14:textId="77777777">
        <w:trPr>
          <w:trHeight w:val="371"/>
        </w:trPr>
        <w:tc>
          <w:tcPr>
            <w:tcW w:w="4668" w:type="dxa"/>
            <w:tcBorders>
              <w:top w:val="single" w:sz="4" w:space="0" w:color="000000"/>
              <w:left w:val="single" w:sz="4" w:space="0" w:color="000000"/>
              <w:bottom w:val="single" w:sz="4" w:space="0" w:color="000000"/>
              <w:right w:val="single" w:sz="4" w:space="0" w:color="000000"/>
            </w:tcBorders>
          </w:tcPr>
          <w:p w14:paraId="773605FE" w14:textId="77777777" w:rsidR="00A17348" w:rsidRDefault="00000000">
            <w:pPr>
              <w:spacing w:after="0" w:line="240" w:lineRule="auto"/>
            </w:pPr>
            <w:r>
              <w:rPr>
                <w:rFonts w:ascii="Times New Roman" w:hAnsi="Times New Roman" w:cs="Times New Roman"/>
                <w:color w:val="000000" w:themeColor="text1"/>
                <w:sz w:val="24"/>
                <w:szCs w:val="24"/>
                <w:lang w:eastAsia="zh-CN"/>
              </w:rPr>
              <w:t>Експорт товарів та послуг, тис.дол.США</w:t>
            </w:r>
          </w:p>
        </w:tc>
        <w:tc>
          <w:tcPr>
            <w:tcW w:w="1315" w:type="dxa"/>
            <w:tcBorders>
              <w:bottom w:val="single" w:sz="4" w:space="0" w:color="000000"/>
              <w:right w:val="single" w:sz="4" w:space="0" w:color="000000"/>
            </w:tcBorders>
          </w:tcPr>
          <w:p w14:paraId="6E90CAB2"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32484,8</w:t>
            </w:r>
          </w:p>
        </w:tc>
        <w:tc>
          <w:tcPr>
            <w:tcW w:w="1305" w:type="dxa"/>
            <w:tcBorders>
              <w:bottom w:val="single" w:sz="4" w:space="0" w:color="000000"/>
            </w:tcBorders>
          </w:tcPr>
          <w:p w14:paraId="43BCFE62"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37922,5</w:t>
            </w:r>
          </w:p>
        </w:tc>
        <w:tc>
          <w:tcPr>
            <w:tcW w:w="1426" w:type="dxa"/>
            <w:tcBorders>
              <w:left w:val="single" w:sz="4" w:space="0" w:color="000000"/>
              <w:bottom w:val="single" w:sz="4" w:space="0" w:color="000000"/>
              <w:right w:val="single" w:sz="4" w:space="0" w:color="000000"/>
            </w:tcBorders>
          </w:tcPr>
          <w:p w14:paraId="4477C8D9"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38092,0</w:t>
            </w:r>
          </w:p>
        </w:tc>
        <w:tc>
          <w:tcPr>
            <w:tcW w:w="1474" w:type="dxa"/>
            <w:tcBorders>
              <w:bottom w:val="single" w:sz="4" w:space="0" w:color="000000"/>
              <w:right w:val="single" w:sz="4" w:space="0" w:color="000000"/>
            </w:tcBorders>
          </w:tcPr>
          <w:p w14:paraId="4260FF1A"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100,4</w:t>
            </w:r>
          </w:p>
        </w:tc>
      </w:tr>
      <w:tr w:rsidR="00A17348" w14:paraId="01C59449" w14:textId="77777777">
        <w:trPr>
          <w:trHeight w:val="353"/>
        </w:trPr>
        <w:tc>
          <w:tcPr>
            <w:tcW w:w="4668" w:type="dxa"/>
            <w:tcBorders>
              <w:top w:val="single" w:sz="4" w:space="0" w:color="000000"/>
              <w:left w:val="single" w:sz="4" w:space="0" w:color="000000"/>
              <w:bottom w:val="single" w:sz="4" w:space="0" w:color="000000"/>
              <w:right w:val="single" w:sz="4" w:space="0" w:color="000000"/>
            </w:tcBorders>
          </w:tcPr>
          <w:p w14:paraId="6A7BFEF6" w14:textId="77777777" w:rsidR="00A17348" w:rsidRDefault="00000000">
            <w:pPr>
              <w:spacing w:after="0" w:line="240" w:lineRule="auto"/>
            </w:pPr>
            <w:r>
              <w:rPr>
                <w:rFonts w:ascii="Times New Roman" w:hAnsi="Times New Roman" w:cs="Times New Roman"/>
                <w:color w:val="000000" w:themeColor="text1"/>
                <w:sz w:val="24"/>
                <w:szCs w:val="24"/>
                <w:lang w:eastAsia="zh-CN"/>
              </w:rPr>
              <w:t>Імпорт товарів та послуг, тис.дол.США</w:t>
            </w:r>
          </w:p>
        </w:tc>
        <w:tc>
          <w:tcPr>
            <w:tcW w:w="1315" w:type="dxa"/>
            <w:tcBorders>
              <w:top w:val="single" w:sz="4" w:space="0" w:color="000000"/>
              <w:bottom w:val="single" w:sz="4" w:space="0" w:color="000000"/>
              <w:right w:val="single" w:sz="4" w:space="0" w:color="000000"/>
            </w:tcBorders>
          </w:tcPr>
          <w:p w14:paraId="31F1187B"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15693,3</w:t>
            </w:r>
          </w:p>
        </w:tc>
        <w:tc>
          <w:tcPr>
            <w:tcW w:w="1305" w:type="dxa"/>
            <w:tcBorders>
              <w:top w:val="single" w:sz="4" w:space="0" w:color="000000"/>
              <w:bottom w:val="single" w:sz="4" w:space="0" w:color="000000"/>
            </w:tcBorders>
          </w:tcPr>
          <w:p w14:paraId="0944FCDB"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16026,0</w:t>
            </w:r>
          </w:p>
        </w:tc>
        <w:tc>
          <w:tcPr>
            <w:tcW w:w="1426" w:type="dxa"/>
            <w:tcBorders>
              <w:top w:val="single" w:sz="4" w:space="0" w:color="000000"/>
              <w:left w:val="single" w:sz="4" w:space="0" w:color="000000"/>
              <w:bottom w:val="single" w:sz="4" w:space="0" w:color="000000"/>
              <w:right w:val="single" w:sz="4" w:space="0" w:color="000000"/>
            </w:tcBorders>
          </w:tcPr>
          <w:p w14:paraId="36A50CB0"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16000,0</w:t>
            </w:r>
          </w:p>
        </w:tc>
        <w:tc>
          <w:tcPr>
            <w:tcW w:w="1474" w:type="dxa"/>
            <w:tcBorders>
              <w:top w:val="single" w:sz="4" w:space="0" w:color="000000"/>
              <w:bottom w:val="single" w:sz="4" w:space="0" w:color="000000"/>
              <w:right w:val="single" w:sz="4" w:space="0" w:color="000000"/>
            </w:tcBorders>
          </w:tcPr>
          <w:p w14:paraId="74E49F70"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99,8</w:t>
            </w:r>
          </w:p>
        </w:tc>
      </w:tr>
      <w:tr w:rsidR="00A17348" w14:paraId="4D3973F7" w14:textId="77777777">
        <w:trPr>
          <w:trHeight w:val="336"/>
        </w:trPr>
        <w:tc>
          <w:tcPr>
            <w:tcW w:w="4668" w:type="dxa"/>
            <w:tcBorders>
              <w:top w:val="single" w:sz="4" w:space="0" w:color="000000"/>
              <w:left w:val="single" w:sz="4" w:space="0" w:color="000000"/>
              <w:bottom w:val="single" w:sz="4" w:space="0" w:color="000000"/>
              <w:right w:val="single" w:sz="4" w:space="0" w:color="000000"/>
            </w:tcBorders>
          </w:tcPr>
          <w:p w14:paraId="13D66D18" w14:textId="77777777" w:rsidR="00A17348" w:rsidRDefault="00000000">
            <w:pPr>
              <w:spacing w:after="0" w:line="240" w:lineRule="auto"/>
            </w:pPr>
            <w:r>
              <w:rPr>
                <w:rFonts w:ascii="Times New Roman" w:hAnsi="Times New Roman" w:cs="Times New Roman"/>
                <w:color w:val="000000" w:themeColor="text1"/>
                <w:sz w:val="24"/>
                <w:szCs w:val="24"/>
                <w:lang w:eastAsia="zh-CN"/>
              </w:rPr>
              <w:t>Сальдо товарів та послуг, тис.дол.США</w:t>
            </w:r>
          </w:p>
        </w:tc>
        <w:tc>
          <w:tcPr>
            <w:tcW w:w="1315" w:type="dxa"/>
            <w:tcBorders>
              <w:top w:val="single" w:sz="4" w:space="0" w:color="000000"/>
              <w:bottom w:val="single" w:sz="4" w:space="0" w:color="000000"/>
              <w:right w:val="single" w:sz="4" w:space="0" w:color="000000"/>
            </w:tcBorders>
          </w:tcPr>
          <w:p w14:paraId="2423EA85"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16791,5</w:t>
            </w:r>
          </w:p>
        </w:tc>
        <w:tc>
          <w:tcPr>
            <w:tcW w:w="1305" w:type="dxa"/>
            <w:tcBorders>
              <w:top w:val="single" w:sz="4" w:space="0" w:color="000000"/>
              <w:bottom w:val="single" w:sz="4" w:space="0" w:color="000000"/>
            </w:tcBorders>
          </w:tcPr>
          <w:p w14:paraId="10E8AEA9"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21896,5</w:t>
            </w:r>
          </w:p>
        </w:tc>
        <w:tc>
          <w:tcPr>
            <w:tcW w:w="1426" w:type="dxa"/>
            <w:tcBorders>
              <w:top w:val="single" w:sz="4" w:space="0" w:color="000000"/>
              <w:left w:val="single" w:sz="4" w:space="0" w:color="000000"/>
              <w:bottom w:val="single" w:sz="4" w:space="0" w:color="000000"/>
              <w:right w:val="single" w:sz="4" w:space="0" w:color="000000"/>
            </w:tcBorders>
          </w:tcPr>
          <w:p w14:paraId="498141AA"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22092,0</w:t>
            </w:r>
          </w:p>
        </w:tc>
        <w:tc>
          <w:tcPr>
            <w:tcW w:w="1474" w:type="dxa"/>
            <w:tcBorders>
              <w:top w:val="single" w:sz="4" w:space="0" w:color="000000"/>
              <w:bottom w:val="single" w:sz="4" w:space="0" w:color="000000"/>
              <w:right w:val="single" w:sz="4" w:space="0" w:color="000000"/>
            </w:tcBorders>
          </w:tcPr>
          <w:p w14:paraId="7EC10067"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100,9</w:t>
            </w:r>
          </w:p>
        </w:tc>
      </w:tr>
    </w:tbl>
    <w:p w14:paraId="3022B102" w14:textId="77777777" w:rsidR="00A17348" w:rsidRDefault="00A17348">
      <w:pPr>
        <w:spacing w:after="0" w:line="240" w:lineRule="auto"/>
        <w:rPr>
          <w:rFonts w:ascii="Times New Roman" w:hAnsi="Times New Roman" w:cs="Times New Roman"/>
          <w:color w:val="000000" w:themeColor="text1"/>
          <w:sz w:val="24"/>
          <w:szCs w:val="24"/>
          <w:lang w:val="ru-RU" w:eastAsia="zh-CN"/>
        </w:rPr>
      </w:pPr>
    </w:p>
    <w:p w14:paraId="3DED713E" w14:textId="77777777" w:rsidR="00A17348" w:rsidRDefault="00000000">
      <w:pPr>
        <w:spacing w:after="0" w:line="240" w:lineRule="auto"/>
        <w:ind w:left="2124" w:firstLine="708"/>
      </w:pPr>
      <w:r>
        <w:rPr>
          <w:rFonts w:ascii="Times New Roman" w:hAnsi="Times New Roman" w:cs="Times New Roman"/>
          <w:b/>
          <w:color w:val="000000" w:themeColor="text1"/>
          <w:sz w:val="24"/>
          <w:szCs w:val="24"/>
          <w:lang w:eastAsia="zh-CN" w:bidi="hi-IN"/>
        </w:rPr>
        <w:t xml:space="preserve">      4</w:t>
      </w:r>
      <w:r>
        <w:rPr>
          <w:rFonts w:ascii="Times New Roman" w:hAnsi="Times New Roman" w:cs="Times New Roman"/>
          <w:b/>
          <w:color w:val="000000" w:themeColor="text1"/>
          <w:sz w:val="24"/>
          <w:szCs w:val="24"/>
          <w:lang w:eastAsia="zh-CN"/>
        </w:rPr>
        <w:t>.4.3 Транспорт</w:t>
      </w:r>
    </w:p>
    <w:p w14:paraId="591E375B" w14:textId="77777777" w:rsidR="00A17348" w:rsidRDefault="00000000">
      <w:pPr>
        <w:spacing w:after="0" w:line="240" w:lineRule="auto"/>
        <w:ind w:firstLine="708"/>
        <w:jc w:val="both"/>
      </w:pPr>
      <w:r>
        <w:rPr>
          <w:rFonts w:ascii="Times New Roman" w:hAnsi="Times New Roman" w:cs="Times New Roman"/>
          <w:color w:val="000000" w:themeColor="text1"/>
          <w:sz w:val="24"/>
          <w:szCs w:val="24"/>
          <w:lang w:eastAsia="zh-CN"/>
        </w:rPr>
        <w:t xml:space="preserve">На території  громади перевезення здійснюються на 5-ми автобусах 4 приватними перевізниками (3 - ФОП та 1-юридична особа). До сіл Варварівка та Голики здійснюються перевезення міжміськими перевізниками. </w:t>
      </w:r>
    </w:p>
    <w:p w14:paraId="773E841C" w14:textId="77777777" w:rsidR="00A17348" w:rsidRDefault="00000000">
      <w:pPr>
        <w:spacing w:after="0" w:line="240" w:lineRule="auto"/>
        <w:jc w:val="both"/>
        <w:rPr>
          <w:i/>
          <w:iCs/>
        </w:rPr>
      </w:pPr>
      <w:r>
        <w:rPr>
          <w:rFonts w:ascii="Times New Roman" w:hAnsi="Times New Roman" w:cs="Times New Roman"/>
          <w:b/>
          <w:i/>
          <w:iCs/>
          <w:color w:val="000000" w:themeColor="text1"/>
          <w:sz w:val="24"/>
          <w:szCs w:val="24"/>
          <w:lang w:eastAsia="zh-CN"/>
        </w:rPr>
        <w:t>Проблемні питання:</w:t>
      </w:r>
    </w:p>
    <w:p w14:paraId="345F0F26" w14:textId="77777777" w:rsidR="00A17348" w:rsidRDefault="00000000">
      <w:pPr>
        <w:pStyle w:val="afff"/>
        <w:numPr>
          <w:ilvl w:val="0"/>
          <w:numId w:val="27"/>
        </w:numPr>
        <w:spacing w:after="0" w:line="240" w:lineRule="auto"/>
        <w:jc w:val="both"/>
      </w:pPr>
      <w:r>
        <w:rPr>
          <w:rFonts w:ascii="Times New Roman" w:hAnsi="Times New Roman" w:cs="Times New Roman"/>
          <w:color w:val="000000" w:themeColor="text1"/>
          <w:sz w:val="24"/>
          <w:szCs w:val="24"/>
          <w:lang w:eastAsia="zh-CN"/>
        </w:rPr>
        <w:t>неможливість оновлення рухомого складу транспорту;</w:t>
      </w:r>
    </w:p>
    <w:p w14:paraId="3DD4EAB7" w14:textId="77777777" w:rsidR="00A17348" w:rsidRDefault="00000000">
      <w:pPr>
        <w:pStyle w:val="afff"/>
        <w:numPr>
          <w:ilvl w:val="0"/>
          <w:numId w:val="27"/>
        </w:numPr>
        <w:spacing w:after="0" w:line="240" w:lineRule="auto"/>
        <w:jc w:val="both"/>
      </w:pPr>
      <w:r>
        <w:rPr>
          <w:rFonts w:ascii="Times New Roman" w:hAnsi="Times New Roman" w:cs="Times New Roman"/>
          <w:color w:val="000000" w:themeColor="text1"/>
          <w:sz w:val="24"/>
          <w:szCs w:val="24"/>
          <w:lang w:eastAsia="zh-CN"/>
        </w:rPr>
        <w:t>невирішеність питання фінансування втрат доходів в повному обсязі за перевезення пільгової категорії громадян на міському пасажирському транспорті;</w:t>
      </w:r>
    </w:p>
    <w:p w14:paraId="2C3D3404" w14:textId="77777777" w:rsidR="00A17348" w:rsidRDefault="00000000">
      <w:pPr>
        <w:pStyle w:val="afff"/>
        <w:numPr>
          <w:ilvl w:val="0"/>
          <w:numId w:val="28"/>
        </w:numPr>
        <w:spacing w:after="0" w:line="240" w:lineRule="auto"/>
        <w:jc w:val="both"/>
      </w:pPr>
      <w:r>
        <w:rPr>
          <w:rFonts w:ascii="Times New Roman" w:hAnsi="Times New Roman" w:cs="Times New Roman"/>
          <w:color w:val="000000" w:themeColor="text1"/>
          <w:sz w:val="24"/>
          <w:szCs w:val="24"/>
          <w:lang w:eastAsia="zh-CN"/>
        </w:rPr>
        <w:t>відсутність конкуренції на ринку перевезень;</w:t>
      </w:r>
    </w:p>
    <w:p w14:paraId="43014682" w14:textId="77777777" w:rsidR="00A17348" w:rsidRDefault="00000000">
      <w:pPr>
        <w:pStyle w:val="afff"/>
        <w:numPr>
          <w:ilvl w:val="0"/>
          <w:numId w:val="28"/>
        </w:numPr>
        <w:spacing w:after="0" w:line="240" w:lineRule="auto"/>
        <w:jc w:val="both"/>
      </w:pPr>
      <w:r>
        <w:rPr>
          <w:rFonts w:ascii="Times New Roman" w:hAnsi="Times New Roman" w:cs="Times New Roman"/>
          <w:color w:val="000000" w:themeColor="text1"/>
          <w:sz w:val="24"/>
          <w:szCs w:val="24"/>
          <w:lang w:eastAsia="zh-CN"/>
        </w:rPr>
        <w:t xml:space="preserve">збитковість міських перевезень у зв’язку з постійним зростанням цін на паливно-мастильні матеріали; </w:t>
      </w:r>
    </w:p>
    <w:p w14:paraId="22FAC6E4" w14:textId="77777777" w:rsidR="00A17348" w:rsidRDefault="00000000">
      <w:pPr>
        <w:pStyle w:val="afff"/>
        <w:numPr>
          <w:ilvl w:val="0"/>
          <w:numId w:val="29"/>
        </w:numPr>
        <w:spacing w:after="0" w:line="240" w:lineRule="auto"/>
        <w:jc w:val="both"/>
      </w:pPr>
      <w:r>
        <w:rPr>
          <w:rFonts w:ascii="Times New Roman" w:hAnsi="Times New Roman" w:cs="Times New Roman"/>
          <w:color w:val="000000" w:themeColor="text1"/>
          <w:sz w:val="24"/>
          <w:szCs w:val="24"/>
          <w:lang w:eastAsia="zh-CN"/>
        </w:rPr>
        <w:t>відсутність сучасних, зокрема низькопідлогових, транспортних засобів для задоволення потреб споживачів транспортних послуг, у тому числі осіб з обмеженими фізичними можливостями.</w:t>
      </w:r>
    </w:p>
    <w:p w14:paraId="09ACCE41" w14:textId="77777777" w:rsidR="00A17348" w:rsidRDefault="00000000">
      <w:pPr>
        <w:spacing w:after="0" w:line="240" w:lineRule="auto"/>
        <w:jc w:val="both"/>
        <w:rPr>
          <w:i/>
          <w:iCs/>
        </w:rPr>
      </w:pPr>
      <w:r>
        <w:rPr>
          <w:rFonts w:ascii="Times New Roman" w:hAnsi="Times New Roman" w:cs="Times New Roman"/>
          <w:b/>
          <w:i/>
          <w:iCs/>
          <w:color w:val="000000" w:themeColor="text1"/>
          <w:sz w:val="24"/>
          <w:szCs w:val="24"/>
          <w:lang w:eastAsia="zh-CN"/>
        </w:rPr>
        <w:t>Цілі та основні ключові завдання розвитку у 2026 році:</w:t>
      </w:r>
    </w:p>
    <w:p w14:paraId="45715AA5" w14:textId="77777777" w:rsidR="00A17348" w:rsidRDefault="00000000">
      <w:pPr>
        <w:pStyle w:val="afff"/>
        <w:numPr>
          <w:ilvl w:val="0"/>
          <w:numId w:val="29"/>
        </w:numPr>
        <w:spacing w:after="0" w:line="240" w:lineRule="auto"/>
        <w:jc w:val="both"/>
      </w:pPr>
      <w:r>
        <w:rPr>
          <w:rFonts w:ascii="Times New Roman" w:hAnsi="Times New Roman" w:cs="Times New Roman"/>
          <w:color w:val="000000" w:themeColor="text1"/>
          <w:sz w:val="24"/>
          <w:szCs w:val="24"/>
          <w:lang w:eastAsia="zh-CN"/>
        </w:rPr>
        <w:t>відновити та забезпечити рух маршрутних автобусів згідно затвердженої маршрутної мережі та оптимальної кількості рухомого складу для роботи на маршрутах  в  громаді;</w:t>
      </w:r>
    </w:p>
    <w:p w14:paraId="28AF4D46" w14:textId="77777777" w:rsidR="00A17348" w:rsidRDefault="00000000">
      <w:pPr>
        <w:pStyle w:val="afff"/>
        <w:numPr>
          <w:ilvl w:val="0"/>
          <w:numId w:val="29"/>
        </w:numPr>
        <w:spacing w:after="0" w:line="240" w:lineRule="auto"/>
        <w:jc w:val="both"/>
      </w:pPr>
      <w:r>
        <w:rPr>
          <w:rFonts w:ascii="Times New Roman" w:hAnsi="Times New Roman" w:cs="Times New Roman"/>
          <w:color w:val="000000" w:themeColor="text1"/>
          <w:sz w:val="24"/>
          <w:szCs w:val="24"/>
          <w:lang w:eastAsia="zh-CN"/>
        </w:rPr>
        <w:t>покращити якість обслуговування пасажирів на автобусних маршрутах загального користування шляхом підвищення ефективності та надійності функціонування громадського транспорту відповідно до встановлених нормативів і стандартів.</w:t>
      </w:r>
    </w:p>
    <w:p w14:paraId="68344E65" w14:textId="77777777" w:rsidR="00A17348" w:rsidRDefault="00000000">
      <w:pPr>
        <w:spacing w:after="0" w:line="240" w:lineRule="auto"/>
        <w:jc w:val="both"/>
        <w:rPr>
          <w:i/>
          <w:iCs/>
        </w:rPr>
      </w:pPr>
      <w:r>
        <w:rPr>
          <w:rFonts w:ascii="Times New Roman" w:hAnsi="Times New Roman" w:cs="Times New Roman"/>
          <w:b/>
          <w:i/>
          <w:iCs/>
          <w:color w:val="000000" w:themeColor="text1"/>
          <w:sz w:val="24"/>
          <w:szCs w:val="24"/>
          <w:lang w:eastAsia="zh-CN"/>
        </w:rPr>
        <w:t>Шляхи розв’язання головних проблем та досягнення поставлених цілей:</w:t>
      </w:r>
    </w:p>
    <w:p w14:paraId="39B05BF9" w14:textId="77777777" w:rsidR="00A17348" w:rsidRDefault="00000000">
      <w:pPr>
        <w:pStyle w:val="afff"/>
        <w:numPr>
          <w:ilvl w:val="0"/>
          <w:numId w:val="29"/>
        </w:numPr>
        <w:spacing w:after="0" w:line="240" w:lineRule="auto"/>
        <w:jc w:val="both"/>
      </w:pPr>
      <w:r>
        <w:rPr>
          <w:rFonts w:ascii="Times New Roman" w:hAnsi="Times New Roman" w:cs="Times New Roman"/>
          <w:color w:val="000000" w:themeColor="text1"/>
          <w:sz w:val="24"/>
          <w:szCs w:val="24"/>
          <w:lang w:eastAsia="zh-CN"/>
        </w:rPr>
        <w:t>проведення конкурсу на визначення виконавців послуг з перевезення та забезпечення наявності транспортних засобів обладнаних для обслуговування пасажирів з особливими потребами на кожному маршруті;</w:t>
      </w:r>
    </w:p>
    <w:p w14:paraId="3DC52CC9" w14:textId="77777777" w:rsidR="00A17348" w:rsidRDefault="00000000">
      <w:pPr>
        <w:pStyle w:val="afff"/>
        <w:numPr>
          <w:ilvl w:val="0"/>
          <w:numId w:val="29"/>
        </w:numPr>
        <w:spacing w:after="0" w:line="240" w:lineRule="auto"/>
        <w:jc w:val="both"/>
      </w:pPr>
      <w:r>
        <w:rPr>
          <w:rFonts w:ascii="Times New Roman" w:hAnsi="Times New Roman" w:cs="Times New Roman"/>
          <w:color w:val="000000" w:themeColor="text1"/>
          <w:sz w:val="24"/>
          <w:szCs w:val="24"/>
          <w:lang w:eastAsia="zh-CN"/>
        </w:rPr>
        <w:t>заміна компенсаційних виплат за перевезення пільгових категорій громадян адресною грошовою допомогою;</w:t>
      </w:r>
    </w:p>
    <w:p w14:paraId="5053DFE1" w14:textId="77777777" w:rsidR="00A17348" w:rsidRDefault="00000000">
      <w:pPr>
        <w:pStyle w:val="afff"/>
        <w:numPr>
          <w:ilvl w:val="0"/>
          <w:numId w:val="29"/>
        </w:numPr>
        <w:spacing w:after="0" w:line="240" w:lineRule="auto"/>
        <w:jc w:val="both"/>
      </w:pPr>
      <w:r>
        <w:rPr>
          <w:rFonts w:ascii="Times New Roman" w:hAnsi="Times New Roman" w:cs="Times New Roman"/>
          <w:color w:val="000000" w:themeColor="text1"/>
          <w:sz w:val="24"/>
          <w:szCs w:val="24"/>
          <w:lang w:eastAsia="zh-CN"/>
        </w:rPr>
        <w:t>своєчасний перегляд тарифів на послуги;</w:t>
      </w:r>
    </w:p>
    <w:p w14:paraId="3CC091CE" w14:textId="77777777" w:rsidR="00A17348" w:rsidRDefault="00000000">
      <w:pPr>
        <w:pStyle w:val="afff"/>
        <w:numPr>
          <w:ilvl w:val="0"/>
          <w:numId w:val="29"/>
        </w:numPr>
        <w:spacing w:after="0" w:line="240" w:lineRule="auto"/>
        <w:jc w:val="both"/>
      </w:pPr>
      <w:r>
        <w:rPr>
          <w:rFonts w:ascii="Times New Roman" w:hAnsi="Times New Roman" w:cs="Times New Roman"/>
          <w:color w:val="000000" w:themeColor="text1"/>
          <w:sz w:val="24"/>
          <w:szCs w:val="24"/>
          <w:lang w:eastAsia="zh-CN"/>
        </w:rPr>
        <w:t>удосконалення схеми руху громадського транспорту в громаді для удосконалення транспортного сполучення;</w:t>
      </w:r>
    </w:p>
    <w:p w14:paraId="42A66839" w14:textId="77777777" w:rsidR="00A17348" w:rsidRDefault="00000000">
      <w:pPr>
        <w:pStyle w:val="afff"/>
        <w:numPr>
          <w:ilvl w:val="0"/>
          <w:numId w:val="30"/>
        </w:numPr>
        <w:spacing w:after="0" w:line="240" w:lineRule="auto"/>
        <w:jc w:val="both"/>
      </w:pPr>
      <w:r>
        <w:rPr>
          <w:rFonts w:ascii="Times New Roman" w:hAnsi="Times New Roman" w:cs="Times New Roman"/>
          <w:color w:val="000000" w:themeColor="text1"/>
          <w:sz w:val="24"/>
          <w:szCs w:val="24"/>
          <w:lang w:eastAsia="zh-CN"/>
        </w:rPr>
        <w:t>систематичне проведення обстеження</w:t>
      </w:r>
      <w:r>
        <w:rPr>
          <w:rFonts w:ascii="Times New Roman" w:hAnsi="Times New Roman" w:cs="Times New Roman"/>
          <w:color w:val="000000" w:themeColor="text1"/>
          <w:sz w:val="24"/>
          <w:szCs w:val="24"/>
          <w:lang w:val="ru-RU" w:eastAsia="zh-CN"/>
        </w:rPr>
        <w:t xml:space="preserve"> стану </w:t>
      </w:r>
      <w:r>
        <w:rPr>
          <w:rFonts w:ascii="Times New Roman" w:hAnsi="Times New Roman" w:cs="Times New Roman"/>
          <w:color w:val="000000" w:themeColor="text1"/>
          <w:sz w:val="24"/>
          <w:szCs w:val="24"/>
          <w:lang w:eastAsia="zh-CN"/>
        </w:rPr>
        <w:t>пасажирських перевезень у громаді</w:t>
      </w:r>
      <w:r>
        <w:rPr>
          <w:rFonts w:ascii="Times New Roman" w:hAnsi="Times New Roman" w:cs="Times New Roman"/>
          <w:color w:val="000000" w:themeColor="text1"/>
          <w:sz w:val="24"/>
          <w:szCs w:val="24"/>
          <w:lang w:val="ru-RU" w:eastAsia="zh-CN"/>
        </w:rPr>
        <w:t>;</w:t>
      </w:r>
    </w:p>
    <w:p w14:paraId="04F92B20" w14:textId="77777777" w:rsidR="00A17348" w:rsidRDefault="00000000">
      <w:pPr>
        <w:pStyle w:val="afff"/>
        <w:numPr>
          <w:ilvl w:val="0"/>
          <w:numId w:val="30"/>
        </w:numPr>
        <w:spacing w:after="0" w:line="240" w:lineRule="auto"/>
        <w:jc w:val="both"/>
      </w:pPr>
      <w:r>
        <w:rPr>
          <w:rFonts w:ascii="Times New Roman" w:hAnsi="Times New Roman" w:cs="Times New Roman"/>
          <w:color w:val="000000" w:themeColor="text1"/>
          <w:sz w:val="24"/>
          <w:szCs w:val="24"/>
          <w:lang w:eastAsia="zh-CN"/>
        </w:rPr>
        <w:t>забезпечення автобусних зупинок елементами інфраструктури та утримання їх в належному технічному та санітарному стані;</w:t>
      </w:r>
    </w:p>
    <w:p w14:paraId="65F82AFD" w14:textId="77777777" w:rsidR="00A17348" w:rsidRDefault="00000000">
      <w:pPr>
        <w:pStyle w:val="afff"/>
        <w:numPr>
          <w:ilvl w:val="0"/>
          <w:numId w:val="30"/>
        </w:numPr>
        <w:spacing w:after="0" w:line="240" w:lineRule="auto"/>
        <w:jc w:val="both"/>
      </w:pPr>
      <w:r>
        <w:rPr>
          <w:rFonts w:ascii="Times New Roman" w:hAnsi="Times New Roman" w:cs="Times New Roman"/>
          <w:color w:val="000000" w:themeColor="text1"/>
          <w:sz w:val="24"/>
          <w:szCs w:val="24"/>
          <w:lang w:eastAsia="zh-CN"/>
        </w:rPr>
        <w:t>контроль за виконанням договірних умов і вимог законодавства у сфері пасажирських автоперевезень.</w:t>
      </w:r>
    </w:p>
    <w:p w14:paraId="7C9606DF" w14:textId="77777777" w:rsidR="00A17348" w:rsidRDefault="00000000">
      <w:pPr>
        <w:spacing w:after="0" w:line="240" w:lineRule="auto"/>
        <w:jc w:val="both"/>
        <w:rPr>
          <w:i/>
          <w:iCs/>
        </w:rPr>
      </w:pPr>
      <w:r>
        <w:rPr>
          <w:rFonts w:ascii="Times New Roman" w:hAnsi="Times New Roman" w:cs="Times New Roman"/>
          <w:b/>
          <w:i/>
          <w:iCs/>
          <w:color w:val="000000" w:themeColor="text1"/>
          <w:sz w:val="24"/>
          <w:szCs w:val="24"/>
          <w:lang w:eastAsia="zh-CN"/>
        </w:rPr>
        <w:lastRenderedPageBreak/>
        <w:t>Кількісні та якісні показники розвитку транспорту у  громаді на 2026 рік</w:t>
      </w:r>
      <w:r>
        <w:rPr>
          <w:rFonts w:ascii="Times New Roman" w:hAnsi="Times New Roman" w:cs="Times New Roman"/>
          <w:i/>
          <w:iCs/>
          <w:color w:val="000000" w:themeColor="text1"/>
          <w:sz w:val="24"/>
          <w:szCs w:val="24"/>
          <w:lang w:eastAsia="zh-CN"/>
        </w:rPr>
        <w:t>:</w:t>
      </w:r>
    </w:p>
    <w:tbl>
      <w:tblPr>
        <w:tblW w:w="9763" w:type="dxa"/>
        <w:jc w:val="center"/>
        <w:tblLayout w:type="fixed"/>
        <w:tblLook w:val="0000" w:firstRow="0" w:lastRow="0" w:firstColumn="0" w:lastColumn="0" w:noHBand="0" w:noVBand="0"/>
      </w:tblPr>
      <w:tblGrid>
        <w:gridCol w:w="652"/>
        <w:gridCol w:w="3562"/>
        <w:gridCol w:w="963"/>
        <w:gridCol w:w="849"/>
        <w:gridCol w:w="913"/>
        <w:gridCol w:w="1076"/>
        <w:gridCol w:w="1748"/>
      </w:tblGrid>
      <w:tr w:rsidR="00A17348" w14:paraId="3C6B371D" w14:textId="77777777">
        <w:trPr>
          <w:jc w:val="center"/>
        </w:trPr>
        <w:tc>
          <w:tcPr>
            <w:tcW w:w="651" w:type="dxa"/>
            <w:tcBorders>
              <w:top w:val="single" w:sz="6" w:space="0" w:color="000000"/>
              <w:left w:val="single" w:sz="6" w:space="0" w:color="000000"/>
              <w:bottom w:val="single" w:sz="6" w:space="0" w:color="000000"/>
              <w:right w:val="single" w:sz="6" w:space="0" w:color="000000"/>
            </w:tcBorders>
          </w:tcPr>
          <w:p w14:paraId="2292867C" w14:textId="77777777" w:rsidR="00A17348" w:rsidRDefault="00000000">
            <w:pPr>
              <w:spacing w:after="0" w:line="240" w:lineRule="auto"/>
            </w:pPr>
            <w:r>
              <w:rPr>
                <w:rFonts w:ascii="Times New Roman" w:hAnsi="Times New Roman" w:cs="Times New Roman"/>
                <w:color w:val="000000" w:themeColor="text1"/>
                <w:sz w:val="24"/>
                <w:szCs w:val="24"/>
                <w:lang w:eastAsia="zh-CN"/>
              </w:rPr>
              <w:t>№</w:t>
            </w:r>
          </w:p>
          <w:p w14:paraId="6A3E050E" w14:textId="77777777" w:rsidR="00A17348" w:rsidRDefault="00000000">
            <w:pPr>
              <w:spacing w:after="0" w:line="240" w:lineRule="auto"/>
            </w:pPr>
            <w:r>
              <w:rPr>
                <w:rFonts w:ascii="Times New Roman" w:hAnsi="Times New Roman" w:cs="Times New Roman"/>
                <w:color w:val="000000" w:themeColor="text1"/>
                <w:sz w:val="24"/>
                <w:szCs w:val="24"/>
                <w:lang w:eastAsia="zh-CN"/>
              </w:rPr>
              <w:t>п/п</w:t>
            </w:r>
          </w:p>
        </w:tc>
        <w:tc>
          <w:tcPr>
            <w:tcW w:w="3562" w:type="dxa"/>
            <w:tcBorders>
              <w:top w:val="single" w:sz="6" w:space="0" w:color="000000"/>
              <w:left w:val="single" w:sz="6" w:space="0" w:color="000000"/>
              <w:bottom w:val="single" w:sz="6" w:space="0" w:color="000000"/>
              <w:right w:val="single" w:sz="6" w:space="0" w:color="000000"/>
            </w:tcBorders>
          </w:tcPr>
          <w:p w14:paraId="6854EB43"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Показники</w:t>
            </w:r>
          </w:p>
        </w:tc>
        <w:tc>
          <w:tcPr>
            <w:tcW w:w="963" w:type="dxa"/>
            <w:tcBorders>
              <w:top w:val="single" w:sz="6" w:space="0" w:color="000000"/>
              <w:left w:val="single" w:sz="6" w:space="0" w:color="000000"/>
              <w:bottom w:val="single" w:sz="6" w:space="0" w:color="000000"/>
              <w:right w:val="single" w:sz="6" w:space="0" w:color="000000"/>
            </w:tcBorders>
          </w:tcPr>
          <w:p w14:paraId="1CD248E0"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Один.</w:t>
            </w:r>
          </w:p>
          <w:p w14:paraId="4A42838E"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виміру</w:t>
            </w:r>
          </w:p>
        </w:tc>
        <w:tc>
          <w:tcPr>
            <w:tcW w:w="849" w:type="dxa"/>
            <w:tcBorders>
              <w:top w:val="single" w:sz="6" w:space="0" w:color="000000"/>
              <w:left w:val="single" w:sz="6" w:space="0" w:color="000000"/>
              <w:bottom w:val="single" w:sz="6" w:space="0" w:color="000000"/>
              <w:right w:val="single" w:sz="6" w:space="0" w:color="000000"/>
            </w:tcBorders>
          </w:tcPr>
          <w:p w14:paraId="74BDB1AE"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2024 рік</w:t>
            </w:r>
          </w:p>
          <w:p w14:paraId="2C564AE9"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звіт</w:t>
            </w:r>
          </w:p>
        </w:tc>
        <w:tc>
          <w:tcPr>
            <w:tcW w:w="913" w:type="dxa"/>
            <w:tcBorders>
              <w:top w:val="single" w:sz="6" w:space="0" w:color="000000"/>
              <w:left w:val="single" w:sz="6" w:space="0" w:color="000000"/>
              <w:bottom w:val="single" w:sz="6" w:space="0" w:color="000000"/>
              <w:right w:val="single" w:sz="6" w:space="0" w:color="000000"/>
            </w:tcBorders>
          </w:tcPr>
          <w:p w14:paraId="0584994D"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2025 рік</w:t>
            </w:r>
          </w:p>
          <w:p w14:paraId="4AF9CB7B" w14:textId="77777777" w:rsidR="00A17348" w:rsidRDefault="00A17348">
            <w:pPr>
              <w:spacing w:after="0" w:line="240" w:lineRule="auto"/>
              <w:jc w:val="center"/>
              <w:rPr>
                <w:rFonts w:ascii="Times New Roman" w:hAnsi="Times New Roman" w:cs="Times New Roman"/>
                <w:color w:val="000000" w:themeColor="text1"/>
                <w:sz w:val="24"/>
                <w:szCs w:val="24"/>
                <w:lang w:eastAsia="zh-CN"/>
              </w:rPr>
            </w:pPr>
          </w:p>
        </w:tc>
        <w:tc>
          <w:tcPr>
            <w:tcW w:w="1076" w:type="dxa"/>
            <w:tcBorders>
              <w:top w:val="single" w:sz="6" w:space="0" w:color="000000"/>
              <w:left w:val="single" w:sz="6" w:space="0" w:color="000000"/>
              <w:bottom w:val="single" w:sz="6" w:space="0" w:color="000000"/>
              <w:right w:val="single" w:sz="6" w:space="0" w:color="000000"/>
            </w:tcBorders>
          </w:tcPr>
          <w:p w14:paraId="6C000379"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2026 р.</w:t>
            </w:r>
          </w:p>
          <w:p w14:paraId="57923856"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прогноз</w:t>
            </w:r>
          </w:p>
        </w:tc>
        <w:tc>
          <w:tcPr>
            <w:tcW w:w="1748" w:type="dxa"/>
            <w:tcBorders>
              <w:top w:val="single" w:sz="6" w:space="0" w:color="000000"/>
              <w:left w:val="single" w:sz="6" w:space="0" w:color="000000"/>
              <w:bottom w:val="single" w:sz="6" w:space="0" w:color="000000"/>
              <w:right w:val="single" w:sz="6" w:space="0" w:color="000000"/>
            </w:tcBorders>
          </w:tcPr>
          <w:p w14:paraId="1F880CFE"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2026 рік</w:t>
            </w:r>
          </w:p>
          <w:p w14:paraId="41672645"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у % до очікув.</w:t>
            </w:r>
          </w:p>
          <w:p w14:paraId="2D33EF2C"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2025 р.</w:t>
            </w:r>
          </w:p>
        </w:tc>
      </w:tr>
      <w:tr w:rsidR="00A17348" w14:paraId="1BF4AB8E" w14:textId="77777777">
        <w:trPr>
          <w:cantSplit/>
          <w:jc w:val="center"/>
        </w:trPr>
        <w:tc>
          <w:tcPr>
            <w:tcW w:w="9762" w:type="dxa"/>
            <w:gridSpan w:val="7"/>
            <w:tcBorders>
              <w:top w:val="single" w:sz="6" w:space="0" w:color="000000"/>
              <w:left w:val="single" w:sz="6" w:space="0" w:color="000000"/>
              <w:bottom w:val="single" w:sz="6" w:space="0" w:color="000000"/>
              <w:right w:val="single" w:sz="6" w:space="0" w:color="000000"/>
            </w:tcBorders>
          </w:tcPr>
          <w:p w14:paraId="782E1BFD" w14:textId="77777777" w:rsidR="00A17348" w:rsidRDefault="00000000">
            <w:pPr>
              <w:spacing w:after="0" w:line="240" w:lineRule="auto"/>
            </w:pPr>
            <w:r>
              <w:rPr>
                <w:rFonts w:ascii="Times New Roman" w:hAnsi="Times New Roman" w:cs="Times New Roman"/>
                <w:color w:val="000000" w:themeColor="text1"/>
                <w:sz w:val="24"/>
                <w:szCs w:val="24"/>
                <w:lang w:eastAsia="zh-CN"/>
              </w:rPr>
              <w:t>Характеристика ринку транспортних послуг</w:t>
            </w:r>
          </w:p>
        </w:tc>
      </w:tr>
      <w:tr w:rsidR="00A17348" w14:paraId="39A99F1B" w14:textId="77777777">
        <w:trPr>
          <w:jc w:val="center"/>
        </w:trPr>
        <w:tc>
          <w:tcPr>
            <w:tcW w:w="651" w:type="dxa"/>
            <w:tcBorders>
              <w:top w:val="single" w:sz="6" w:space="0" w:color="000000"/>
              <w:left w:val="single" w:sz="6" w:space="0" w:color="000000"/>
              <w:bottom w:val="single" w:sz="6" w:space="0" w:color="000000"/>
              <w:right w:val="single" w:sz="6" w:space="0" w:color="000000"/>
            </w:tcBorders>
          </w:tcPr>
          <w:p w14:paraId="146616C5" w14:textId="77777777" w:rsidR="00A17348" w:rsidRDefault="00000000">
            <w:pPr>
              <w:spacing w:after="0" w:line="240" w:lineRule="auto"/>
            </w:pPr>
            <w:r>
              <w:rPr>
                <w:rFonts w:ascii="Times New Roman" w:hAnsi="Times New Roman" w:cs="Times New Roman"/>
                <w:color w:val="000000" w:themeColor="text1"/>
                <w:sz w:val="24"/>
                <w:szCs w:val="24"/>
                <w:lang w:eastAsia="zh-CN"/>
              </w:rPr>
              <w:t>1.</w:t>
            </w:r>
          </w:p>
        </w:tc>
        <w:tc>
          <w:tcPr>
            <w:tcW w:w="3562" w:type="dxa"/>
            <w:tcBorders>
              <w:top w:val="single" w:sz="6" w:space="0" w:color="000000"/>
              <w:left w:val="single" w:sz="6" w:space="0" w:color="000000"/>
              <w:bottom w:val="single" w:sz="6" w:space="0" w:color="000000"/>
              <w:right w:val="single" w:sz="6" w:space="0" w:color="000000"/>
            </w:tcBorders>
          </w:tcPr>
          <w:p w14:paraId="2B842F2D" w14:textId="77777777" w:rsidR="00A17348" w:rsidRDefault="00000000">
            <w:pPr>
              <w:spacing w:after="0" w:line="240" w:lineRule="auto"/>
            </w:pPr>
            <w:r>
              <w:rPr>
                <w:rFonts w:ascii="Times New Roman" w:hAnsi="Times New Roman" w:cs="Times New Roman"/>
                <w:color w:val="000000" w:themeColor="text1"/>
                <w:sz w:val="24"/>
                <w:szCs w:val="24"/>
                <w:lang w:eastAsia="zh-CN"/>
              </w:rPr>
              <w:t>Кількість перевізників на ринку пасажирських перевезень:</w:t>
            </w:r>
          </w:p>
        </w:tc>
        <w:tc>
          <w:tcPr>
            <w:tcW w:w="963" w:type="dxa"/>
            <w:tcBorders>
              <w:top w:val="single" w:sz="6" w:space="0" w:color="000000"/>
              <w:left w:val="single" w:sz="6" w:space="0" w:color="000000"/>
              <w:bottom w:val="single" w:sz="6" w:space="0" w:color="000000"/>
              <w:right w:val="single" w:sz="6" w:space="0" w:color="000000"/>
            </w:tcBorders>
          </w:tcPr>
          <w:p w14:paraId="0912A040"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849" w:type="dxa"/>
            <w:tcBorders>
              <w:top w:val="single" w:sz="6" w:space="0" w:color="000000"/>
              <w:left w:val="single" w:sz="6" w:space="0" w:color="000000"/>
              <w:bottom w:val="single" w:sz="6" w:space="0" w:color="000000"/>
              <w:right w:val="single" w:sz="6" w:space="0" w:color="000000"/>
            </w:tcBorders>
          </w:tcPr>
          <w:p w14:paraId="2A9A74FE"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4</w:t>
            </w:r>
          </w:p>
        </w:tc>
        <w:tc>
          <w:tcPr>
            <w:tcW w:w="913" w:type="dxa"/>
            <w:tcBorders>
              <w:top w:val="single" w:sz="6" w:space="0" w:color="000000"/>
              <w:left w:val="single" w:sz="6" w:space="0" w:color="000000"/>
              <w:bottom w:val="single" w:sz="6" w:space="0" w:color="000000"/>
              <w:right w:val="single" w:sz="6" w:space="0" w:color="000000"/>
            </w:tcBorders>
          </w:tcPr>
          <w:p w14:paraId="02870187"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4</w:t>
            </w:r>
          </w:p>
        </w:tc>
        <w:tc>
          <w:tcPr>
            <w:tcW w:w="1076" w:type="dxa"/>
            <w:tcBorders>
              <w:top w:val="single" w:sz="6" w:space="0" w:color="000000"/>
              <w:left w:val="single" w:sz="6" w:space="0" w:color="000000"/>
              <w:bottom w:val="single" w:sz="6" w:space="0" w:color="000000"/>
              <w:right w:val="single" w:sz="6" w:space="0" w:color="000000"/>
            </w:tcBorders>
          </w:tcPr>
          <w:p w14:paraId="105255F0"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5</w:t>
            </w:r>
          </w:p>
        </w:tc>
        <w:tc>
          <w:tcPr>
            <w:tcW w:w="1748" w:type="dxa"/>
            <w:tcBorders>
              <w:top w:val="single" w:sz="6" w:space="0" w:color="000000"/>
              <w:left w:val="single" w:sz="6" w:space="0" w:color="000000"/>
              <w:bottom w:val="single" w:sz="6" w:space="0" w:color="000000"/>
              <w:right w:val="single" w:sz="6" w:space="0" w:color="000000"/>
            </w:tcBorders>
          </w:tcPr>
          <w:p w14:paraId="41B78D04"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125,0</w:t>
            </w:r>
          </w:p>
        </w:tc>
      </w:tr>
      <w:tr w:rsidR="00A17348" w14:paraId="16546B2D" w14:textId="77777777">
        <w:trPr>
          <w:jc w:val="center"/>
        </w:trPr>
        <w:tc>
          <w:tcPr>
            <w:tcW w:w="651" w:type="dxa"/>
            <w:tcBorders>
              <w:top w:val="single" w:sz="6" w:space="0" w:color="000000"/>
              <w:left w:val="single" w:sz="6" w:space="0" w:color="000000"/>
              <w:bottom w:val="single" w:sz="6" w:space="0" w:color="000000"/>
              <w:right w:val="single" w:sz="6" w:space="0" w:color="000000"/>
            </w:tcBorders>
          </w:tcPr>
          <w:p w14:paraId="3B49A1AE"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3562" w:type="dxa"/>
            <w:tcBorders>
              <w:top w:val="single" w:sz="6" w:space="0" w:color="000000"/>
              <w:left w:val="single" w:sz="6" w:space="0" w:color="000000"/>
              <w:bottom w:val="single" w:sz="6" w:space="0" w:color="000000"/>
              <w:right w:val="single" w:sz="6" w:space="0" w:color="000000"/>
            </w:tcBorders>
          </w:tcPr>
          <w:p w14:paraId="12CC6602" w14:textId="77777777" w:rsidR="00A17348" w:rsidRDefault="00000000">
            <w:pPr>
              <w:spacing w:after="0" w:line="240" w:lineRule="auto"/>
            </w:pPr>
            <w:r>
              <w:rPr>
                <w:rFonts w:ascii="Times New Roman" w:hAnsi="Times New Roman" w:cs="Times New Roman"/>
                <w:color w:val="000000" w:themeColor="text1"/>
                <w:sz w:val="24"/>
                <w:szCs w:val="24"/>
                <w:lang w:eastAsia="zh-CN"/>
              </w:rPr>
              <w:t>- юридичних осіб</w:t>
            </w:r>
          </w:p>
        </w:tc>
        <w:tc>
          <w:tcPr>
            <w:tcW w:w="963" w:type="dxa"/>
            <w:tcBorders>
              <w:top w:val="single" w:sz="6" w:space="0" w:color="000000"/>
              <w:left w:val="single" w:sz="6" w:space="0" w:color="000000"/>
              <w:bottom w:val="single" w:sz="6" w:space="0" w:color="000000"/>
              <w:right w:val="single" w:sz="6" w:space="0" w:color="000000"/>
            </w:tcBorders>
          </w:tcPr>
          <w:p w14:paraId="46720D61" w14:textId="77777777" w:rsidR="00A17348" w:rsidRDefault="00000000">
            <w:pPr>
              <w:spacing w:after="0" w:line="240" w:lineRule="auto"/>
            </w:pPr>
            <w:r>
              <w:rPr>
                <w:rFonts w:ascii="Times New Roman" w:hAnsi="Times New Roman" w:cs="Times New Roman"/>
                <w:color w:val="000000" w:themeColor="text1"/>
                <w:sz w:val="24"/>
                <w:szCs w:val="24"/>
                <w:lang w:eastAsia="zh-CN"/>
              </w:rPr>
              <w:t>один.</w:t>
            </w:r>
          </w:p>
        </w:tc>
        <w:tc>
          <w:tcPr>
            <w:tcW w:w="849" w:type="dxa"/>
            <w:tcBorders>
              <w:top w:val="single" w:sz="6" w:space="0" w:color="000000"/>
              <w:left w:val="single" w:sz="6" w:space="0" w:color="000000"/>
              <w:bottom w:val="single" w:sz="6" w:space="0" w:color="000000"/>
              <w:right w:val="single" w:sz="6" w:space="0" w:color="000000"/>
            </w:tcBorders>
          </w:tcPr>
          <w:p w14:paraId="207813FD"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w:t>
            </w:r>
          </w:p>
        </w:tc>
        <w:tc>
          <w:tcPr>
            <w:tcW w:w="913" w:type="dxa"/>
            <w:tcBorders>
              <w:top w:val="single" w:sz="6" w:space="0" w:color="000000"/>
              <w:left w:val="single" w:sz="6" w:space="0" w:color="000000"/>
              <w:bottom w:val="single" w:sz="6" w:space="0" w:color="000000"/>
              <w:right w:val="single" w:sz="6" w:space="0" w:color="000000"/>
            </w:tcBorders>
          </w:tcPr>
          <w:p w14:paraId="39A38AE8"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w:t>
            </w:r>
          </w:p>
        </w:tc>
        <w:tc>
          <w:tcPr>
            <w:tcW w:w="1076" w:type="dxa"/>
            <w:tcBorders>
              <w:top w:val="single" w:sz="6" w:space="0" w:color="000000"/>
              <w:left w:val="single" w:sz="6" w:space="0" w:color="000000"/>
              <w:bottom w:val="single" w:sz="6" w:space="0" w:color="000000"/>
              <w:right w:val="single" w:sz="6" w:space="0" w:color="000000"/>
            </w:tcBorders>
          </w:tcPr>
          <w:p w14:paraId="5214B062"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w:t>
            </w:r>
          </w:p>
        </w:tc>
        <w:tc>
          <w:tcPr>
            <w:tcW w:w="1748" w:type="dxa"/>
            <w:tcBorders>
              <w:top w:val="single" w:sz="6" w:space="0" w:color="000000"/>
              <w:left w:val="single" w:sz="6" w:space="0" w:color="000000"/>
              <w:bottom w:val="single" w:sz="6" w:space="0" w:color="000000"/>
              <w:right w:val="single" w:sz="6" w:space="0" w:color="000000"/>
            </w:tcBorders>
          </w:tcPr>
          <w:p w14:paraId="7EBF9217"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100,0</w:t>
            </w:r>
          </w:p>
        </w:tc>
      </w:tr>
      <w:tr w:rsidR="00A17348" w14:paraId="17E1EDEE" w14:textId="77777777">
        <w:trPr>
          <w:jc w:val="center"/>
        </w:trPr>
        <w:tc>
          <w:tcPr>
            <w:tcW w:w="651" w:type="dxa"/>
            <w:tcBorders>
              <w:top w:val="single" w:sz="6" w:space="0" w:color="000000"/>
              <w:left w:val="single" w:sz="6" w:space="0" w:color="000000"/>
              <w:bottom w:val="single" w:sz="6" w:space="0" w:color="000000"/>
              <w:right w:val="single" w:sz="6" w:space="0" w:color="000000"/>
            </w:tcBorders>
          </w:tcPr>
          <w:p w14:paraId="3FA069B3"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3562" w:type="dxa"/>
            <w:tcBorders>
              <w:top w:val="single" w:sz="6" w:space="0" w:color="000000"/>
              <w:left w:val="single" w:sz="6" w:space="0" w:color="000000"/>
              <w:bottom w:val="single" w:sz="6" w:space="0" w:color="000000"/>
              <w:right w:val="single" w:sz="6" w:space="0" w:color="000000"/>
            </w:tcBorders>
          </w:tcPr>
          <w:p w14:paraId="0803D564" w14:textId="77777777" w:rsidR="00A17348" w:rsidRDefault="00000000">
            <w:pPr>
              <w:spacing w:after="0" w:line="240" w:lineRule="auto"/>
            </w:pPr>
            <w:r>
              <w:rPr>
                <w:rFonts w:ascii="Times New Roman" w:hAnsi="Times New Roman" w:cs="Times New Roman"/>
                <w:color w:val="000000" w:themeColor="text1"/>
                <w:sz w:val="24"/>
                <w:szCs w:val="24"/>
                <w:lang w:eastAsia="zh-CN"/>
              </w:rPr>
              <w:t>- фізичних осіб</w:t>
            </w:r>
          </w:p>
        </w:tc>
        <w:tc>
          <w:tcPr>
            <w:tcW w:w="963" w:type="dxa"/>
            <w:tcBorders>
              <w:top w:val="single" w:sz="6" w:space="0" w:color="000000"/>
              <w:left w:val="single" w:sz="6" w:space="0" w:color="000000"/>
              <w:bottom w:val="single" w:sz="6" w:space="0" w:color="000000"/>
              <w:right w:val="single" w:sz="6" w:space="0" w:color="000000"/>
            </w:tcBorders>
          </w:tcPr>
          <w:p w14:paraId="161E1D3F" w14:textId="77777777" w:rsidR="00A17348" w:rsidRDefault="00000000">
            <w:pPr>
              <w:spacing w:after="0" w:line="240" w:lineRule="auto"/>
            </w:pPr>
            <w:r>
              <w:rPr>
                <w:rFonts w:ascii="Times New Roman" w:hAnsi="Times New Roman" w:cs="Times New Roman"/>
                <w:color w:val="000000" w:themeColor="text1"/>
                <w:sz w:val="24"/>
                <w:szCs w:val="24"/>
                <w:lang w:eastAsia="zh-CN"/>
              </w:rPr>
              <w:t>осіб</w:t>
            </w:r>
          </w:p>
        </w:tc>
        <w:tc>
          <w:tcPr>
            <w:tcW w:w="849" w:type="dxa"/>
            <w:tcBorders>
              <w:top w:val="single" w:sz="6" w:space="0" w:color="000000"/>
              <w:left w:val="single" w:sz="6" w:space="0" w:color="000000"/>
              <w:bottom w:val="single" w:sz="6" w:space="0" w:color="000000"/>
              <w:right w:val="single" w:sz="6" w:space="0" w:color="000000"/>
            </w:tcBorders>
          </w:tcPr>
          <w:p w14:paraId="1C54AB0B"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3</w:t>
            </w:r>
          </w:p>
        </w:tc>
        <w:tc>
          <w:tcPr>
            <w:tcW w:w="913" w:type="dxa"/>
            <w:tcBorders>
              <w:top w:val="single" w:sz="6" w:space="0" w:color="000000"/>
              <w:left w:val="single" w:sz="6" w:space="0" w:color="000000"/>
              <w:bottom w:val="single" w:sz="6" w:space="0" w:color="000000"/>
              <w:right w:val="single" w:sz="6" w:space="0" w:color="000000"/>
            </w:tcBorders>
          </w:tcPr>
          <w:p w14:paraId="77327E77"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3</w:t>
            </w:r>
          </w:p>
        </w:tc>
        <w:tc>
          <w:tcPr>
            <w:tcW w:w="1076" w:type="dxa"/>
            <w:tcBorders>
              <w:top w:val="single" w:sz="6" w:space="0" w:color="000000"/>
              <w:left w:val="single" w:sz="6" w:space="0" w:color="000000"/>
              <w:bottom w:val="single" w:sz="6" w:space="0" w:color="000000"/>
              <w:right w:val="single" w:sz="6" w:space="0" w:color="000000"/>
            </w:tcBorders>
          </w:tcPr>
          <w:p w14:paraId="672A8148"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4</w:t>
            </w:r>
          </w:p>
        </w:tc>
        <w:tc>
          <w:tcPr>
            <w:tcW w:w="1748" w:type="dxa"/>
            <w:tcBorders>
              <w:top w:val="single" w:sz="6" w:space="0" w:color="000000"/>
              <w:left w:val="single" w:sz="6" w:space="0" w:color="000000"/>
              <w:bottom w:val="single" w:sz="6" w:space="0" w:color="000000"/>
              <w:right w:val="single" w:sz="6" w:space="0" w:color="000000"/>
            </w:tcBorders>
          </w:tcPr>
          <w:p w14:paraId="64AE9047"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133,0</w:t>
            </w:r>
          </w:p>
        </w:tc>
      </w:tr>
      <w:tr w:rsidR="00A17348" w14:paraId="1846AA2D" w14:textId="77777777">
        <w:trPr>
          <w:jc w:val="center"/>
        </w:trPr>
        <w:tc>
          <w:tcPr>
            <w:tcW w:w="651" w:type="dxa"/>
            <w:tcBorders>
              <w:top w:val="single" w:sz="6" w:space="0" w:color="000000"/>
              <w:left w:val="single" w:sz="6" w:space="0" w:color="000000"/>
              <w:bottom w:val="single" w:sz="6" w:space="0" w:color="000000"/>
              <w:right w:val="single" w:sz="6" w:space="0" w:color="000000"/>
            </w:tcBorders>
          </w:tcPr>
          <w:p w14:paraId="517179C9" w14:textId="77777777" w:rsidR="00A17348" w:rsidRDefault="00000000">
            <w:pPr>
              <w:spacing w:after="0" w:line="240" w:lineRule="auto"/>
            </w:pPr>
            <w:r>
              <w:rPr>
                <w:rFonts w:ascii="Times New Roman" w:hAnsi="Times New Roman" w:cs="Times New Roman"/>
                <w:color w:val="000000" w:themeColor="text1"/>
                <w:sz w:val="24"/>
                <w:szCs w:val="24"/>
                <w:lang w:eastAsia="zh-CN"/>
              </w:rPr>
              <w:t>2.</w:t>
            </w:r>
          </w:p>
        </w:tc>
        <w:tc>
          <w:tcPr>
            <w:tcW w:w="3562" w:type="dxa"/>
            <w:tcBorders>
              <w:top w:val="single" w:sz="6" w:space="0" w:color="000000"/>
              <w:left w:val="single" w:sz="6" w:space="0" w:color="000000"/>
              <w:bottom w:val="single" w:sz="6" w:space="0" w:color="000000"/>
              <w:right w:val="single" w:sz="6" w:space="0" w:color="000000"/>
            </w:tcBorders>
          </w:tcPr>
          <w:p w14:paraId="0959E1F3" w14:textId="77777777" w:rsidR="00A17348" w:rsidRDefault="00000000">
            <w:pPr>
              <w:spacing w:after="0" w:line="240" w:lineRule="auto"/>
            </w:pPr>
            <w:r>
              <w:rPr>
                <w:rFonts w:ascii="Times New Roman" w:hAnsi="Times New Roman" w:cs="Times New Roman"/>
                <w:color w:val="000000" w:themeColor="text1"/>
                <w:sz w:val="24"/>
                <w:szCs w:val="24"/>
                <w:lang w:eastAsia="zh-CN"/>
              </w:rPr>
              <w:t>Кількість рухомого складу, в тому числі:</w:t>
            </w:r>
          </w:p>
        </w:tc>
        <w:tc>
          <w:tcPr>
            <w:tcW w:w="963" w:type="dxa"/>
            <w:tcBorders>
              <w:top w:val="single" w:sz="6" w:space="0" w:color="000000"/>
              <w:left w:val="single" w:sz="6" w:space="0" w:color="000000"/>
              <w:bottom w:val="single" w:sz="6" w:space="0" w:color="000000"/>
              <w:right w:val="single" w:sz="6" w:space="0" w:color="000000"/>
            </w:tcBorders>
          </w:tcPr>
          <w:p w14:paraId="583DD728" w14:textId="77777777" w:rsidR="00A17348" w:rsidRDefault="00000000">
            <w:pPr>
              <w:spacing w:after="0" w:line="240" w:lineRule="auto"/>
            </w:pPr>
            <w:r>
              <w:rPr>
                <w:rFonts w:ascii="Times New Roman" w:hAnsi="Times New Roman" w:cs="Times New Roman"/>
                <w:color w:val="000000" w:themeColor="text1"/>
                <w:sz w:val="24"/>
                <w:szCs w:val="24"/>
                <w:lang w:eastAsia="zh-CN"/>
              </w:rPr>
              <w:t>один.</w:t>
            </w:r>
          </w:p>
        </w:tc>
        <w:tc>
          <w:tcPr>
            <w:tcW w:w="849" w:type="dxa"/>
            <w:tcBorders>
              <w:top w:val="single" w:sz="6" w:space="0" w:color="000000"/>
              <w:left w:val="single" w:sz="6" w:space="0" w:color="000000"/>
              <w:bottom w:val="single" w:sz="6" w:space="0" w:color="000000"/>
              <w:right w:val="single" w:sz="6" w:space="0" w:color="000000"/>
            </w:tcBorders>
          </w:tcPr>
          <w:p w14:paraId="5773F5FE"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5</w:t>
            </w:r>
          </w:p>
        </w:tc>
        <w:tc>
          <w:tcPr>
            <w:tcW w:w="913" w:type="dxa"/>
            <w:tcBorders>
              <w:top w:val="single" w:sz="6" w:space="0" w:color="000000"/>
              <w:left w:val="single" w:sz="6" w:space="0" w:color="000000"/>
              <w:bottom w:val="single" w:sz="6" w:space="0" w:color="000000"/>
              <w:right w:val="single" w:sz="6" w:space="0" w:color="000000"/>
            </w:tcBorders>
          </w:tcPr>
          <w:p w14:paraId="16B0F0A9"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5</w:t>
            </w:r>
          </w:p>
        </w:tc>
        <w:tc>
          <w:tcPr>
            <w:tcW w:w="1076" w:type="dxa"/>
            <w:tcBorders>
              <w:top w:val="single" w:sz="6" w:space="0" w:color="000000"/>
              <w:left w:val="single" w:sz="6" w:space="0" w:color="000000"/>
              <w:bottom w:val="single" w:sz="6" w:space="0" w:color="000000"/>
              <w:right w:val="single" w:sz="6" w:space="0" w:color="000000"/>
            </w:tcBorders>
          </w:tcPr>
          <w:p w14:paraId="1D0D3FA4"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7</w:t>
            </w:r>
          </w:p>
        </w:tc>
        <w:tc>
          <w:tcPr>
            <w:tcW w:w="1748" w:type="dxa"/>
            <w:tcBorders>
              <w:top w:val="single" w:sz="6" w:space="0" w:color="000000"/>
              <w:left w:val="single" w:sz="6" w:space="0" w:color="000000"/>
              <w:bottom w:val="single" w:sz="6" w:space="0" w:color="000000"/>
              <w:right w:val="single" w:sz="6" w:space="0" w:color="000000"/>
            </w:tcBorders>
          </w:tcPr>
          <w:p w14:paraId="204F2B8E"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140,0</w:t>
            </w:r>
          </w:p>
        </w:tc>
      </w:tr>
      <w:tr w:rsidR="00A17348" w14:paraId="409CC76D" w14:textId="77777777">
        <w:trPr>
          <w:jc w:val="center"/>
        </w:trPr>
        <w:tc>
          <w:tcPr>
            <w:tcW w:w="651" w:type="dxa"/>
            <w:tcBorders>
              <w:top w:val="single" w:sz="6" w:space="0" w:color="000000"/>
              <w:left w:val="single" w:sz="6" w:space="0" w:color="000000"/>
              <w:bottom w:val="single" w:sz="6" w:space="0" w:color="000000"/>
              <w:right w:val="single" w:sz="6" w:space="0" w:color="000000"/>
            </w:tcBorders>
          </w:tcPr>
          <w:p w14:paraId="69FB2DAD" w14:textId="77777777" w:rsidR="00A17348" w:rsidRDefault="00A17348">
            <w:pPr>
              <w:spacing w:after="0" w:line="240" w:lineRule="auto"/>
              <w:rPr>
                <w:rFonts w:ascii="Times New Roman" w:hAnsi="Times New Roman" w:cs="Times New Roman"/>
                <w:color w:val="000000" w:themeColor="text1"/>
                <w:sz w:val="24"/>
                <w:szCs w:val="24"/>
                <w:lang w:val="ru-RU" w:eastAsia="ja-JP"/>
              </w:rPr>
            </w:pPr>
          </w:p>
        </w:tc>
        <w:tc>
          <w:tcPr>
            <w:tcW w:w="3562" w:type="dxa"/>
            <w:tcBorders>
              <w:top w:val="single" w:sz="6" w:space="0" w:color="000000"/>
              <w:left w:val="single" w:sz="6" w:space="0" w:color="000000"/>
              <w:bottom w:val="single" w:sz="6" w:space="0" w:color="000000"/>
              <w:right w:val="single" w:sz="6" w:space="0" w:color="000000"/>
            </w:tcBorders>
          </w:tcPr>
          <w:p w14:paraId="641441ED" w14:textId="77777777" w:rsidR="00A17348" w:rsidRDefault="00000000">
            <w:pPr>
              <w:spacing w:after="0" w:line="240" w:lineRule="auto"/>
            </w:pPr>
            <w:r>
              <w:rPr>
                <w:rFonts w:ascii="Times New Roman" w:hAnsi="Times New Roman" w:cs="Times New Roman"/>
                <w:color w:val="000000" w:themeColor="text1"/>
                <w:sz w:val="24"/>
                <w:szCs w:val="24"/>
                <w:lang w:eastAsia="zh-CN"/>
              </w:rPr>
              <w:t>- автобусів</w:t>
            </w:r>
          </w:p>
        </w:tc>
        <w:tc>
          <w:tcPr>
            <w:tcW w:w="963" w:type="dxa"/>
            <w:tcBorders>
              <w:top w:val="single" w:sz="6" w:space="0" w:color="000000"/>
              <w:left w:val="single" w:sz="6" w:space="0" w:color="000000"/>
              <w:bottom w:val="single" w:sz="6" w:space="0" w:color="000000"/>
              <w:right w:val="single" w:sz="6" w:space="0" w:color="000000"/>
            </w:tcBorders>
          </w:tcPr>
          <w:p w14:paraId="78321981" w14:textId="77777777" w:rsidR="00A17348" w:rsidRDefault="00000000">
            <w:pPr>
              <w:spacing w:after="0" w:line="240" w:lineRule="auto"/>
            </w:pPr>
            <w:r>
              <w:rPr>
                <w:rFonts w:ascii="Times New Roman" w:hAnsi="Times New Roman" w:cs="Times New Roman"/>
                <w:color w:val="000000" w:themeColor="text1"/>
                <w:sz w:val="24"/>
                <w:szCs w:val="24"/>
                <w:lang w:eastAsia="zh-CN"/>
              </w:rPr>
              <w:t>-//-</w:t>
            </w:r>
          </w:p>
        </w:tc>
        <w:tc>
          <w:tcPr>
            <w:tcW w:w="849" w:type="dxa"/>
            <w:tcBorders>
              <w:top w:val="single" w:sz="6" w:space="0" w:color="000000"/>
              <w:left w:val="single" w:sz="6" w:space="0" w:color="000000"/>
              <w:bottom w:val="single" w:sz="6" w:space="0" w:color="000000"/>
              <w:right w:val="single" w:sz="6" w:space="0" w:color="000000"/>
            </w:tcBorders>
          </w:tcPr>
          <w:p w14:paraId="35096618"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5</w:t>
            </w:r>
          </w:p>
        </w:tc>
        <w:tc>
          <w:tcPr>
            <w:tcW w:w="913" w:type="dxa"/>
            <w:tcBorders>
              <w:top w:val="single" w:sz="6" w:space="0" w:color="000000"/>
              <w:left w:val="single" w:sz="6" w:space="0" w:color="000000"/>
              <w:bottom w:val="single" w:sz="6" w:space="0" w:color="000000"/>
              <w:right w:val="single" w:sz="6" w:space="0" w:color="000000"/>
            </w:tcBorders>
          </w:tcPr>
          <w:p w14:paraId="449E86DA"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5</w:t>
            </w:r>
          </w:p>
        </w:tc>
        <w:tc>
          <w:tcPr>
            <w:tcW w:w="1076" w:type="dxa"/>
            <w:tcBorders>
              <w:top w:val="single" w:sz="6" w:space="0" w:color="000000"/>
              <w:left w:val="single" w:sz="6" w:space="0" w:color="000000"/>
              <w:bottom w:val="single" w:sz="6" w:space="0" w:color="000000"/>
              <w:right w:val="single" w:sz="6" w:space="0" w:color="000000"/>
            </w:tcBorders>
          </w:tcPr>
          <w:p w14:paraId="10A834C3"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7</w:t>
            </w:r>
          </w:p>
        </w:tc>
        <w:tc>
          <w:tcPr>
            <w:tcW w:w="1748" w:type="dxa"/>
            <w:tcBorders>
              <w:top w:val="single" w:sz="6" w:space="0" w:color="000000"/>
              <w:left w:val="single" w:sz="6" w:space="0" w:color="000000"/>
              <w:bottom w:val="single" w:sz="6" w:space="0" w:color="000000"/>
              <w:right w:val="single" w:sz="6" w:space="0" w:color="000000"/>
            </w:tcBorders>
          </w:tcPr>
          <w:p w14:paraId="1FFCCEF8"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140,0</w:t>
            </w:r>
          </w:p>
        </w:tc>
      </w:tr>
    </w:tbl>
    <w:p w14:paraId="599B7770" w14:textId="77777777" w:rsidR="00A17348" w:rsidRDefault="00000000">
      <w:pPr>
        <w:spacing w:after="0" w:line="240" w:lineRule="auto"/>
      </w:pPr>
      <w:r>
        <w:rPr>
          <w:rFonts w:ascii="Times New Roman" w:hAnsi="Times New Roman" w:cs="Times New Roman"/>
          <w:b/>
          <w:i/>
          <w:iCs/>
          <w:color w:val="000000" w:themeColor="text1"/>
          <w:sz w:val="24"/>
          <w:szCs w:val="24"/>
          <w:lang w:eastAsia="zh-CN"/>
        </w:rPr>
        <w:t>Очікувані результати:</w:t>
      </w:r>
      <w:r>
        <w:rPr>
          <w:rFonts w:ascii="Times New Roman" w:hAnsi="Times New Roman" w:cs="Times New Roman"/>
          <w:b/>
          <w:color w:val="000000" w:themeColor="text1"/>
          <w:sz w:val="24"/>
          <w:szCs w:val="24"/>
          <w:lang w:eastAsia="zh-CN"/>
        </w:rPr>
        <w:t xml:space="preserve"> </w:t>
      </w:r>
      <w:r>
        <w:rPr>
          <w:rFonts w:ascii="Times New Roman" w:hAnsi="Times New Roman" w:cs="Times New Roman"/>
          <w:color w:val="000000" w:themeColor="text1"/>
          <w:sz w:val="24"/>
          <w:szCs w:val="24"/>
          <w:lang w:eastAsia="zh-CN"/>
        </w:rPr>
        <w:t>підвищення якості та комфортабельності пасажирських перевезень.</w:t>
      </w:r>
    </w:p>
    <w:p w14:paraId="3C41F188" w14:textId="77777777" w:rsidR="00A17348" w:rsidRDefault="00A17348">
      <w:pPr>
        <w:spacing w:after="0" w:line="240" w:lineRule="auto"/>
        <w:rPr>
          <w:rFonts w:ascii="Times New Roman" w:hAnsi="Times New Roman" w:cs="Times New Roman"/>
          <w:b/>
          <w:color w:val="000000" w:themeColor="text1"/>
          <w:sz w:val="24"/>
          <w:szCs w:val="24"/>
          <w:lang w:eastAsia="zh-CN"/>
        </w:rPr>
      </w:pPr>
    </w:p>
    <w:p w14:paraId="48DBD32F" w14:textId="77777777" w:rsidR="00A17348" w:rsidRDefault="00000000">
      <w:pPr>
        <w:spacing w:after="0" w:line="240" w:lineRule="auto"/>
        <w:ind w:left="2124" w:firstLine="708"/>
        <w:jc w:val="both"/>
      </w:pPr>
      <w:r>
        <w:rPr>
          <w:rFonts w:ascii="Times New Roman" w:eastAsia="Times New Roman" w:hAnsi="Times New Roman" w:cs="Times New Roman"/>
          <w:b/>
          <w:bCs/>
          <w:color w:val="000000" w:themeColor="text1"/>
          <w:sz w:val="24"/>
          <w:szCs w:val="24"/>
          <w:lang w:eastAsia="uk-UA"/>
        </w:rPr>
        <w:t>4.4.4. Споживчий ринок</w:t>
      </w:r>
    </w:p>
    <w:p w14:paraId="344197AE" w14:textId="77777777" w:rsidR="00A17348" w:rsidRDefault="00000000">
      <w:pPr>
        <w:spacing w:after="0" w:line="240" w:lineRule="auto"/>
        <w:ind w:firstLine="567"/>
        <w:jc w:val="both"/>
      </w:pPr>
      <w:r>
        <w:rPr>
          <w:rFonts w:ascii="Times New Roman" w:eastAsia="Times New Roman" w:hAnsi="Times New Roman" w:cs="Times New Roman"/>
          <w:color w:val="000000" w:themeColor="text1"/>
          <w:sz w:val="24"/>
          <w:szCs w:val="24"/>
          <w:lang w:eastAsia="uk-UA"/>
        </w:rPr>
        <w:t>Місто Славута та села Варварівка та Голики мають розвинену мережу закладів роздрібної торгівлі, ресторанного господарства та сфери послуг. Відповідно до Реєстру ринків, що діють на території Хмельницької області, в громаді функціонує 5 (п’ять) ринків.</w:t>
      </w:r>
    </w:p>
    <w:p w14:paraId="5364AD60" w14:textId="77777777" w:rsidR="00A17348" w:rsidRDefault="00000000">
      <w:pPr>
        <w:spacing w:after="0" w:line="240" w:lineRule="auto"/>
        <w:ind w:firstLine="567"/>
        <w:jc w:val="both"/>
      </w:pPr>
      <w:r>
        <w:rPr>
          <w:rFonts w:ascii="Times New Roman" w:eastAsia="Times New Roman" w:hAnsi="Times New Roman" w:cs="Times New Roman"/>
          <w:color w:val="000000" w:themeColor="text1"/>
          <w:sz w:val="24"/>
          <w:szCs w:val="24"/>
          <w:lang w:eastAsia="uk-UA"/>
        </w:rPr>
        <w:t>Попри складні умови воєнного стану, енергетичні ризики та зниження купівельної спроможності населення, підприємницька активність у громаді зберігається на достатньому рівні та має потенціал до подальшого розвитку.</w:t>
      </w:r>
    </w:p>
    <w:p w14:paraId="585C1A6F" w14:textId="77777777" w:rsidR="00A17348" w:rsidRDefault="00000000">
      <w:pPr>
        <w:spacing w:after="0" w:line="240" w:lineRule="auto"/>
        <w:jc w:val="both"/>
        <w:rPr>
          <w:i/>
          <w:iCs/>
        </w:rPr>
      </w:pPr>
      <w:r>
        <w:rPr>
          <w:rFonts w:ascii="Times New Roman" w:eastAsia="Times New Roman" w:hAnsi="Times New Roman" w:cs="Times New Roman"/>
          <w:b/>
          <w:bCs/>
          <w:i/>
          <w:iCs/>
          <w:color w:val="000000" w:themeColor="text1"/>
          <w:sz w:val="24"/>
          <w:szCs w:val="24"/>
          <w:lang w:eastAsia="uk-UA"/>
        </w:rPr>
        <w:t>Проблемні питання:</w:t>
      </w:r>
    </w:p>
    <w:p w14:paraId="606EF701" w14:textId="77777777" w:rsidR="00A17348" w:rsidRDefault="00000000">
      <w:pPr>
        <w:numPr>
          <w:ilvl w:val="0"/>
          <w:numId w:val="31"/>
        </w:numPr>
        <w:spacing w:after="0" w:line="240" w:lineRule="auto"/>
        <w:jc w:val="both"/>
      </w:pPr>
      <w:r>
        <w:rPr>
          <w:rFonts w:ascii="Times New Roman" w:eastAsia="Times New Roman" w:hAnsi="Times New Roman" w:cs="Times New Roman"/>
          <w:color w:val="000000" w:themeColor="text1"/>
          <w:sz w:val="24"/>
          <w:szCs w:val="24"/>
          <w:lang w:eastAsia="uk-UA"/>
        </w:rPr>
        <w:t>зниження купівельної спроможності населення внаслідок воєнних дій, міграції та загального зростання цін;</w:t>
      </w:r>
    </w:p>
    <w:p w14:paraId="1C06C3AC" w14:textId="77777777" w:rsidR="00A17348" w:rsidRDefault="00000000">
      <w:pPr>
        <w:numPr>
          <w:ilvl w:val="0"/>
          <w:numId w:val="31"/>
        </w:numPr>
        <w:spacing w:after="0" w:line="240" w:lineRule="auto"/>
        <w:jc w:val="both"/>
      </w:pPr>
      <w:r>
        <w:rPr>
          <w:rFonts w:ascii="Times New Roman" w:eastAsia="Times New Roman" w:hAnsi="Times New Roman" w:cs="Times New Roman"/>
          <w:color w:val="000000" w:themeColor="text1"/>
          <w:sz w:val="24"/>
          <w:szCs w:val="24"/>
          <w:lang w:eastAsia="uk-UA"/>
        </w:rPr>
        <w:t>збільшення витрат суб'єктів господарювання через підвищення вартості енергоносіїв та логістики;</w:t>
      </w:r>
    </w:p>
    <w:p w14:paraId="4A8D5CF3" w14:textId="77777777" w:rsidR="00A17348" w:rsidRDefault="00000000">
      <w:pPr>
        <w:numPr>
          <w:ilvl w:val="0"/>
          <w:numId w:val="31"/>
        </w:numPr>
        <w:spacing w:after="0" w:line="240" w:lineRule="auto"/>
        <w:jc w:val="both"/>
      </w:pPr>
      <w:r>
        <w:rPr>
          <w:rFonts w:ascii="Times New Roman" w:eastAsia="Times New Roman" w:hAnsi="Times New Roman" w:cs="Times New Roman"/>
          <w:color w:val="000000" w:themeColor="text1"/>
          <w:sz w:val="24"/>
          <w:szCs w:val="24"/>
          <w:lang w:eastAsia="uk-UA"/>
        </w:rPr>
        <w:t>недостатній рівень якості торговельного та побутового обслуговування населення;</w:t>
      </w:r>
    </w:p>
    <w:p w14:paraId="2C33AA59" w14:textId="77777777" w:rsidR="00A17348" w:rsidRDefault="00000000">
      <w:pPr>
        <w:numPr>
          <w:ilvl w:val="0"/>
          <w:numId w:val="31"/>
        </w:numPr>
        <w:spacing w:after="0" w:line="240" w:lineRule="auto"/>
        <w:jc w:val="both"/>
      </w:pPr>
      <w:r>
        <w:rPr>
          <w:rFonts w:ascii="Times New Roman" w:eastAsia="Times New Roman" w:hAnsi="Times New Roman" w:cs="Times New Roman"/>
          <w:color w:val="000000" w:themeColor="text1"/>
          <w:sz w:val="24"/>
          <w:szCs w:val="24"/>
          <w:lang w:eastAsia="uk-UA"/>
        </w:rPr>
        <w:t>низький рівень сервісу та культури обслуговування на ринку громади;</w:t>
      </w:r>
    </w:p>
    <w:p w14:paraId="551AEA87" w14:textId="77777777" w:rsidR="00A17348" w:rsidRDefault="00000000">
      <w:pPr>
        <w:numPr>
          <w:ilvl w:val="0"/>
          <w:numId w:val="31"/>
        </w:numPr>
        <w:spacing w:after="0" w:line="240" w:lineRule="auto"/>
        <w:jc w:val="both"/>
      </w:pPr>
      <w:r>
        <w:rPr>
          <w:rFonts w:ascii="Times New Roman" w:eastAsia="Times New Roman" w:hAnsi="Times New Roman" w:cs="Times New Roman"/>
          <w:color w:val="000000" w:themeColor="text1"/>
          <w:sz w:val="24"/>
          <w:szCs w:val="24"/>
          <w:lang w:eastAsia="uk-UA"/>
        </w:rPr>
        <w:t>недостатній розвиток цифрових сервісів, онлайн-продажів та безготівкових розрахунків серед мікро та малого бізнесу.</w:t>
      </w:r>
    </w:p>
    <w:p w14:paraId="04A420DA" w14:textId="77777777" w:rsidR="00A17348" w:rsidRDefault="00000000">
      <w:pPr>
        <w:spacing w:after="0" w:line="240" w:lineRule="auto"/>
        <w:jc w:val="both"/>
        <w:rPr>
          <w:i/>
          <w:iCs/>
        </w:rPr>
      </w:pPr>
      <w:r>
        <w:rPr>
          <w:rFonts w:ascii="Times New Roman" w:eastAsia="Times New Roman" w:hAnsi="Times New Roman" w:cs="Times New Roman"/>
          <w:b/>
          <w:bCs/>
          <w:i/>
          <w:iCs/>
          <w:color w:val="000000" w:themeColor="text1"/>
          <w:sz w:val="24"/>
          <w:szCs w:val="24"/>
          <w:lang w:eastAsia="uk-UA"/>
        </w:rPr>
        <w:t>Цілі та основні завдання розвитку у 2026 році:</w:t>
      </w:r>
    </w:p>
    <w:p w14:paraId="278CFC93" w14:textId="77777777" w:rsidR="00A17348" w:rsidRDefault="00000000">
      <w:pPr>
        <w:numPr>
          <w:ilvl w:val="0"/>
          <w:numId w:val="32"/>
        </w:numPr>
        <w:spacing w:after="0" w:line="240" w:lineRule="auto"/>
        <w:jc w:val="both"/>
      </w:pPr>
      <w:r>
        <w:rPr>
          <w:rFonts w:ascii="Times New Roman" w:eastAsia="Times New Roman" w:hAnsi="Times New Roman" w:cs="Times New Roman"/>
          <w:color w:val="000000" w:themeColor="text1"/>
          <w:sz w:val="24"/>
          <w:szCs w:val="24"/>
          <w:lang w:eastAsia="uk-UA"/>
        </w:rPr>
        <w:t>розвиток мережі закладів торгівельного та побутового обслуговування населення;</w:t>
      </w:r>
    </w:p>
    <w:p w14:paraId="66C261C6" w14:textId="77777777" w:rsidR="00A17348" w:rsidRDefault="00000000">
      <w:pPr>
        <w:numPr>
          <w:ilvl w:val="0"/>
          <w:numId w:val="32"/>
        </w:numPr>
        <w:spacing w:after="0" w:line="240" w:lineRule="auto"/>
        <w:jc w:val="both"/>
      </w:pPr>
      <w:r>
        <w:rPr>
          <w:rFonts w:ascii="Times New Roman" w:eastAsia="Times New Roman" w:hAnsi="Times New Roman" w:cs="Times New Roman"/>
          <w:color w:val="000000" w:themeColor="text1"/>
          <w:sz w:val="24"/>
          <w:szCs w:val="24"/>
          <w:lang w:eastAsia="uk-UA"/>
        </w:rPr>
        <w:t>сприяння просуванню на споживчий ринок громади товарів місцевих виробників та підтримка їх конкурентоспроможності;</w:t>
      </w:r>
    </w:p>
    <w:p w14:paraId="4A2DE8FB" w14:textId="77777777" w:rsidR="00A17348" w:rsidRDefault="00000000">
      <w:pPr>
        <w:numPr>
          <w:ilvl w:val="0"/>
          <w:numId w:val="32"/>
        </w:numPr>
        <w:spacing w:after="0" w:line="240" w:lineRule="auto"/>
        <w:jc w:val="both"/>
      </w:pPr>
      <w:r>
        <w:rPr>
          <w:rFonts w:ascii="Times New Roman" w:eastAsia="Times New Roman" w:hAnsi="Times New Roman" w:cs="Times New Roman"/>
          <w:color w:val="000000" w:themeColor="text1"/>
          <w:sz w:val="24"/>
          <w:szCs w:val="24"/>
          <w:lang w:eastAsia="uk-UA"/>
        </w:rPr>
        <w:t>створення умов для забезпечення високої культури обслуговування на підприємствах торгівлі, ресторанного господарства та на ринках громади;</w:t>
      </w:r>
    </w:p>
    <w:p w14:paraId="5E4FCF48" w14:textId="77777777" w:rsidR="00A17348" w:rsidRDefault="00000000">
      <w:pPr>
        <w:numPr>
          <w:ilvl w:val="0"/>
          <w:numId w:val="32"/>
        </w:numPr>
        <w:spacing w:after="0" w:line="240" w:lineRule="auto"/>
        <w:jc w:val="both"/>
      </w:pPr>
      <w:r>
        <w:rPr>
          <w:rFonts w:ascii="Times New Roman" w:eastAsia="Times New Roman" w:hAnsi="Times New Roman" w:cs="Times New Roman"/>
          <w:color w:val="000000" w:themeColor="text1"/>
          <w:sz w:val="24"/>
          <w:szCs w:val="24"/>
          <w:lang w:eastAsia="uk-UA"/>
        </w:rPr>
        <w:t>стимулювання товарного насичення споживчого ринку та підвищення якості продукції та послуг;</w:t>
      </w:r>
    </w:p>
    <w:p w14:paraId="36CFDECA" w14:textId="77777777" w:rsidR="00A17348" w:rsidRDefault="00000000">
      <w:pPr>
        <w:numPr>
          <w:ilvl w:val="0"/>
          <w:numId w:val="32"/>
        </w:numPr>
        <w:spacing w:after="0" w:line="240" w:lineRule="auto"/>
        <w:jc w:val="both"/>
      </w:pPr>
      <w:r>
        <w:rPr>
          <w:rFonts w:ascii="Times New Roman" w:eastAsia="Times New Roman" w:hAnsi="Times New Roman" w:cs="Times New Roman"/>
          <w:color w:val="000000" w:themeColor="text1"/>
          <w:sz w:val="24"/>
          <w:szCs w:val="24"/>
          <w:lang w:eastAsia="uk-UA"/>
        </w:rPr>
        <w:t>розвиток цифрової інфраструктури торгівлі (електронні каталоги, інтернет-майданчики, безготівкові сервіси);</w:t>
      </w:r>
    </w:p>
    <w:p w14:paraId="5FA2B8DB" w14:textId="77777777" w:rsidR="00A17348" w:rsidRDefault="00000000">
      <w:pPr>
        <w:numPr>
          <w:ilvl w:val="0"/>
          <w:numId w:val="32"/>
        </w:numPr>
        <w:spacing w:after="0" w:line="240" w:lineRule="auto"/>
        <w:jc w:val="both"/>
      </w:pPr>
      <w:r>
        <w:rPr>
          <w:rFonts w:ascii="Times New Roman" w:eastAsia="Times New Roman" w:hAnsi="Times New Roman" w:cs="Times New Roman"/>
          <w:color w:val="000000" w:themeColor="text1"/>
          <w:sz w:val="24"/>
          <w:szCs w:val="24"/>
          <w:lang w:eastAsia="uk-UA"/>
        </w:rPr>
        <w:t>залучення підприємців громади до програм державної підтримки, грантів та проектів з розвитку малого бізнесу.</w:t>
      </w:r>
    </w:p>
    <w:p w14:paraId="009AA2B9" w14:textId="77777777" w:rsidR="00A17348" w:rsidRDefault="00000000">
      <w:pPr>
        <w:spacing w:after="0" w:line="240" w:lineRule="auto"/>
        <w:jc w:val="both"/>
        <w:rPr>
          <w:i/>
          <w:iCs/>
        </w:rPr>
      </w:pPr>
      <w:r>
        <w:rPr>
          <w:rFonts w:ascii="Times New Roman" w:eastAsia="Times New Roman" w:hAnsi="Times New Roman" w:cs="Times New Roman"/>
          <w:b/>
          <w:bCs/>
          <w:i/>
          <w:iCs/>
          <w:color w:val="000000" w:themeColor="text1"/>
          <w:sz w:val="24"/>
          <w:szCs w:val="24"/>
          <w:lang w:eastAsia="uk-UA"/>
        </w:rPr>
        <w:t>Шляхи розв'язання головних проблем та досягнення поставлених цілей:</w:t>
      </w:r>
    </w:p>
    <w:p w14:paraId="47613BAB" w14:textId="77777777" w:rsidR="00A17348" w:rsidRDefault="00000000">
      <w:pPr>
        <w:numPr>
          <w:ilvl w:val="0"/>
          <w:numId w:val="33"/>
        </w:numPr>
        <w:spacing w:after="0" w:line="240" w:lineRule="auto"/>
        <w:jc w:val="both"/>
      </w:pPr>
      <w:r>
        <w:rPr>
          <w:rFonts w:ascii="Times New Roman" w:eastAsia="Times New Roman" w:hAnsi="Times New Roman" w:cs="Times New Roman"/>
          <w:color w:val="000000" w:themeColor="text1"/>
          <w:sz w:val="24"/>
          <w:szCs w:val="24"/>
          <w:lang w:eastAsia="uk-UA"/>
        </w:rPr>
        <w:t>сприяти відкриттю, розширенню та модернізації мережі закладів роздрібної та оптової торгівлі, ресторанного господарства та сфери послуг;</w:t>
      </w:r>
    </w:p>
    <w:p w14:paraId="783AEC41" w14:textId="77777777" w:rsidR="00A17348" w:rsidRDefault="00000000">
      <w:pPr>
        <w:numPr>
          <w:ilvl w:val="0"/>
          <w:numId w:val="33"/>
        </w:numPr>
        <w:spacing w:after="0" w:line="240" w:lineRule="auto"/>
        <w:jc w:val="both"/>
      </w:pPr>
      <w:r>
        <w:rPr>
          <w:rFonts w:ascii="Times New Roman" w:eastAsia="Times New Roman" w:hAnsi="Times New Roman" w:cs="Times New Roman"/>
          <w:color w:val="000000" w:themeColor="text1"/>
          <w:sz w:val="24"/>
          <w:szCs w:val="24"/>
          <w:lang w:eastAsia="uk-UA"/>
        </w:rPr>
        <w:t>забезпечити погодження зручного для населення режиму роботи підприємств торгівлі та сфери послуг незалежно від форми власності;</w:t>
      </w:r>
    </w:p>
    <w:p w14:paraId="07867CD1" w14:textId="77777777" w:rsidR="00A17348" w:rsidRDefault="00000000">
      <w:pPr>
        <w:numPr>
          <w:ilvl w:val="0"/>
          <w:numId w:val="33"/>
        </w:numPr>
        <w:spacing w:after="0" w:line="240" w:lineRule="auto"/>
        <w:jc w:val="both"/>
      </w:pPr>
      <w:r>
        <w:rPr>
          <w:rFonts w:ascii="Times New Roman" w:eastAsia="Times New Roman" w:hAnsi="Times New Roman" w:cs="Times New Roman"/>
          <w:color w:val="000000" w:themeColor="text1"/>
          <w:sz w:val="24"/>
          <w:szCs w:val="24"/>
          <w:lang w:eastAsia="uk-UA"/>
        </w:rPr>
        <w:t>підтримувати розвиток фірмової торгівлі та створення соціальних відділів із товарами місцевих виробників за доступними цінами;</w:t>
      </w:r>
    </w:p>
    <w:p w14:paraId="4D6F1380" w14:textId="77777777" w:rsidR="00A17348" w:rsidRDefault="00000000">
      <w:pPr>
        <w:numPr>
          <w:ilvl w:val="0"/>
          <w:numId w:val="33"/>
        </w:numPr>
        <w:spacing w:after="0" w:line="240" w:lineRule="auto"/>
        <w:jc w:val="both"/>
      </w:pPr>
      <w:r>
        <w:rPr>
          <w:rFonts w:ascii="Times New Roman" w:eastAsia="Times New Roman" w:hAnsi="Times New Roman" w:cs="Times New Roman"/>
          <w:color w:val="000000" w:themeColor="text1"/>
          <w:sz w:val="24"/>
          <w:szCs w:val="24"/>
          <w:lang w:eastAsia="uk-UA"/>
        </w:rPr>
        <w:t>забезпечувати державний захист прав споживачів та контроль якості продукції;</w:t>
      </w:r>
    </w:p>
    <w:p w14:paraId="394BEA78" w14:textId="77777777" w:rsidR="00A17348" w:rsidRDefault="00000000">
      <w:pPr>
        <w:numPr>
          <w:ilvl w:val="0"/>
          <w:numId w:val="33"/>
        </w:numPr>
        <w:spacing w:after="0" w:line="240" w:lineRule="auto"/>
        <w:jc w:val="both"/>
      </w:pPr>
      <w:r>
        <w:rPr>
          <w:rFonts w:ascii="Times New Roman" w:eastAsia="Times New Roman" w:hAnsi="Times New Roman" w:cs="Times New Roman"/>
          <w:color w:val="000000" w:themeColor="text1"/>
          <w:sz w:val="24"/>
          <w:szCs w:val="24"/>
          <w:lang w:eastAsia="uk-UA"/>
        </w:rPr>
        <w:lastRenderedPageBreak/>
        <w:t>сприяти участі підприємств громади у місцевих ярмарках, виставках-продажах , фестивалях продукції місцевого виробництва;</w:t>
      </w:r>
    </w:p>
    <w:p w14:paraId="306ED6AF" w14:textId="77777777" w:rsidR="00A17348" w:rsidRDefault="00000000">
      <w:pPr>
        <w:numPr>
          <w:ilvl w:val="0"/>
          <w:numId w:val="33"/>
        </w:numPr>
        <w:spacing w:after="0" w:line="240" w:lineRule="auto"/>
        <w:jc w:val="both"/>
      </w:pPr>
      <w:r>
        <w:rPr>
          <w:rFonts w:ascii="Times New Roman" w:eastAsia="Times New Roman" w:hAnsi="Times New Roman" w:cs="Times New Roman"/>
          <w:color w:val="000000" w:themeColor="text1"/>
          <w:sz w:val="24"/>
          <w:szCs w:val="24"/>
          <w:lang w:eastAsia="uk-UA"/>
        </w:rPr>
        <w:t>проводити ярмарки та акції за участю місцевих товаровиробників із прозорим формуванням цін;</w:t>
      </w:r>
    </w:p>
    <w:p w14:paraId="272ED04B" w14:textId="77777777" w:rsidR="00A17348" w:rsidRDefault="00000000">
      <w:pPr>
        <w:numPr>
          <w:ilvl w:val="0"/>
          <w:numId w:val="33"/>
        </w:numPr>
        <w:spacing w:after="0" w:line="240" w:lineRule="auto"/>
        <w:jc w:val="both"/>
      </w:pPr>
      <w:r>
        <w:rPr>
          <w:rFonts w:ascii="Times New Roman" w:eastAsia="Times New Roman" w:hAnsi="Times New Roman" w:cs="Times New Roman"/>
          <w:color w:val="000000" w:themeColor="text1"/>
          <w:sz w:val="24"/>
          <w:szCs w:val="24"/>
          <w:lang w:eastAsia="uk-UA"/>
        </w:rPr>
        <w:t>сприяти створенню онлайн-каталогу суб'єктів господарювання</w:t>
      </w:r>
      <w:r>
        <w:rPr>
          <w:rFonts w:ascii="Times New Roman" w:eastAsia="Times New Roman" w:hAnsi="Times New Roman" w:cs="Times New Roman"/>
          <w:b/>
          <w:bCs/>
          <w:color w:val="000000" w:themeColor="text1"/>
          <w:sz w:val="24"/>
          <w:szCs w:val="24"/>
          <w:lang w:eastAsia="uk-UA"/>
        </w:rPr>
        <w:t xml:space="preserve"> </w:t>
      </w:r>
      <w:r>
        <w:rPr>
          <w:rFonts w:ascii="Times New Roman" w:eastAsia="Times New Roman" w:hAnsi="Times New Roman" w:cs="Times New Roman"/>
          <w:color w:val="000000" w:themeColor="text1"/>
          <w:sz w:val="24"/>
          <w:szCs w:val="24"/>
          <w:lang w:eastAsia="uk-UA"/>
        </w:rPr>
        <w:t>громади для розширення доступу споживачів до товарів та послуг.</w:t>
      </w:r>
    </w:p>
    <w:p w14:paraId="49F9831F" w14:textId="77777777" w:rsidR="00A17348" w:rsidRDefault="00A17348">
      <w:pPr>
        <w:spacing w:after="0" w:line="240" w:lineRule="auto"/>
        <w:jc w:val="both"/>
        <w:rPr>
          <w:rFonts w:ascii="Times New Roman" w:eastAsia="Times New Roman" w:hAnsi="Times New Roman" w:cs="Times New Roman"/>
          <w:b/>
          <w:bCs/>
          <w:color w:val="000000" w:themeColor="text1"/>
          <w:sz w:val="24"/>
          <w:szCs w:val="24"/>
          <w:lang w:eastAsia="uk-UA"/>
        </w:rPr>
      </w:pPr>
    </w:p>
    <w:p w14:paraId="042806BF" w14:textId="77777777" w:rsidR="00A17348" w:rsidRDefault="00000000">
      <w:pPr>
        <w:spacing w:after="0" w:line="240" w:lineRule="auto"/>
        <w:jc w:val="both"/>
        <w:rPr>
          <w:rFonts w:ascii="Times New Roman" w:eastAsia="Times New Roman" w:hAnsi="Times New Roman" w:cs="Times New Roman"/>
          <w:b/>
          <w:bCs/>
          <w:i/>
          <w:iCs/>
          <w:color w:val="000000" w:themeColor="text1"/>
          <w:sz w:val="24"/>
          <w:szCs w:val="24"/>
          <w:lang w:eastAsia="uk-UA"/>
        </w:rPr>
      </w:pPr>
      <w:r>
        <w:rPr>
          <w:rFonts w:ascii="Times New Roman" w:eastAsia="Times New Roman" w:hAnsi="Times New Roman" w:cs="Times New Roman"/>
          <w:b/>
          <w:bCs/>
          <w:i/>
          <w:iCs/>
          <w:color w:val="000000" w:themeColor="text1"/>
          <w:sz w:val="24"/>
          <w:szCs w:val="24"/>
          <w:lang w:eastAsia="uk-UA"/>
        </w:rPr>
        <w:t>Очікувані результати:</w:t>
      </w:r>
    </w:p>
    <w:p w14:paraId="0E976FA2" w14:textId="77777777" w:rsidR="00A17348" w:rsidRDefault="00000000">
      <w:pPr>
        <w:numPr>
          <w:ilvl w:val="0"/>
          <w:numId w:val="34"/>
        </w:numPr>
        <w:spacing w:after="0" w:line="240" w:lineRule="auto"/>
        <w:jc w:val="both"/>
      </w:pPr>
      <w:r>
        <w:rPr>
          <w:rFonts w:ascii="Times New Roman" w:eastAsia="Times New Roman" w:hAnsi="Times New Roman" w:cs="Times New Roman"/>
          <w:color w:val="000000" w:themeColor="text1"/>
          <w:sz w:val="24"/>
          <w:szCs w:val="24"/>
          <w:lang w:eastAsia="uk-UA"/>
        </w:rPr>
        <w:t>зростання обороту роздрібної торгівлі та ресторанного господарства;</w:t>
      </w:r>
    </w:p>
    <w:p w14:paraId="62A24DB3" w14:textId="77777777" w:rsidR="00A17348" w:rsidRDefault="00000000">
      <w:pPr>
        <w:numPr>
          <w:ilvl w:val="0"/>
          <w:numId w:val="34"/>
        </w:numPr>
        <w:spacing w:after="0" w:line="240" w:lineRule="auto"/>
        <w:jc w:val="both"/>
      </w:pPr>
      <w:r>
        <w:rPr>
          <w:rFonts w:ascii="Times New Roman" w:eastAsia="Times New Roman" w:hAnsi="Times New Roman" w:cs="Times New Roman"/>
          <w:color w:val="000000" w:themeColor="text1"/>
          <w:sz w:val="24"/>
          <w:szCs w:val="24"/>
          <w:lang w:eastAsia="uk-UA"/>
        </w:rPr>
        <w:t>створення нових робочих місць у сфері торгівлі, послуг та громадського харчування;</w:t>
      </w:r>
    </w:p>
    <w:p w14:paraId="078BC08B" w14:textId="77777777" w:rsidR="00A17348" w:rsidRDefault="00000000">
      <w:pPr>
        <w:numPr>
          <w:ilvl w:val="0"/>
          <w:numId w:val="34"/>
        </w:numPr>
        <w:spacing w:after="0" w:line="240" w:lineRule="auto"/>
        <w:jc w:val="both"/>
      </w:pPr>
      <w:r>
        <w:rPr>
          <w:rFonts w:ascii="Times New Roman" w:eastAsia="Times New Roman" w:hAnsi="Times New Roman" w:cs="Times New Roman"/>
          <w:color w:val="000000" w:themeColor="text1"/>
          <w:sz w:val="24"/>
          <w:szCs w:val="24"/>
          <w:lang w:eastAsia="uk-UA"/>
        </w:rPr>
        <w:t>підвищення якості обслуговування населення;</w:t>
      </w:r>
    </w:p>
    <w:p w14:paraId="17665948" w14:textId="77777777" w:rsidR="00A17348" w:rsidRDefault="00000000">
      <w:pPr>
        <w:numPr>
          <w:ilvl w:val="0"/>
          <w:numId w:val="34"/>
        </w:numPr>
        <w:spacing w:after="0" w:line="240" w:lineRule="auto"/>
        <w:jc w:val="both"/>
      </w:pPr>
      <w:r>
        <w:rPr>
          <w:rFonts w:ascii="Times New Roman" w:eastAsia="Times New Roman" w:hAnsi="Times New Roman" w:cs="Times New Roman"/>
          <w:color w:val="000000" w:themeColor="text1"/>
          <w:sz w:val="24"/>
          <w:szCs w:val="24"/>
          <w:lang w:eastAsia="uk-UA"/>
        </w:rPr>
        <w:t>збільшення частки місцевих виробників на споживчому ринку;</w:t>
      </w:r>
    </w:p>
    <w:p w14:paraId="4C7BEF41" w14:textId="77777777" w:rsidR="00A17348" w:rsidRDefault="00000000">
      <w:pPr>
        <w:numPr>
          <w:ilvl w:val="0"/>
          <w:numId w:val="34"/>
        </w:numPr>
        <w:spacing w:after="0" w:line="240" w:lineRule="auto"/>
        <w:jc w:val="both"/>
      </w:pPr>
      <w:r>
        <w:rPr>
          <w:rFonts w:ascii="Times New Roman" w:eastAsia="Times New Roman" w:hAnsi="Times New Roman" w:cs="Times New Roman"/>
          <w:color w:val="000000" w:themeColor="text1"/>
          <w:sz w:val="24"/>
          <w:szCs w:val="24"/>
          <w:lang w:eastAsia="uk-UA"/>
        </w:rPr>
        <w:t>розширення мережі стаціонарних магазинів (на 15 одиниць), об'єктів ресторанного господарства (на 2 одиниці) та сфери послуг (на 10 одиниць);</w:t>
      </w:r>
    </w:p>
    <w:p w14:paraId="4996711F" w14:textId="77777777" w:rsidR="00A17348" w:rsidRDefault="00000000">
      <w:pPr>
        <w:numPr>
          <w:ilvl w:val="0"/>
          <w:numId w:val="34"/>
        </w:numPr>
        <w:spacing w:after="0" w:line="240" w:lineRule="auto"/>
        <w:jc w:val="both"/>
      </w:pPr>
      <w:r>
        <w:rPr>
          <w:rFonts w:ascii="Times New Roman" w:eastAsia="Times New Roman" w:hAnsi="Times New Roman" w:cs="Times New Roman"/>
          <w:color w:val="000000" w:themeColor="text1"/>
          <w:sz w:val="24"/>
          <w:szCs w:val="24"/>
          <w:lang w:eastAsia="uk-UA"/>
        </w:rPr>
        <w:t>зміцнення економічної стійкості громади та формування умів для її післявоєнного відновлення.</w:t>
      </w:r>
    </w:p>
    <w:p w14:paraId="2B7E8A4E" w14:textId="77777777" w:rsidR="00A17348" w:rsidRDefault="00000000">
      <w:pPr>
        <w:spacing w:after="0" w:line="240" w:lineRule="auto"/>
        <w:jc w:val="both"/>
      </w:pPr>
      <w:r>
        <w:rPr>
          <w:rFonts w:ascii="Times New Roman" w:eastAsia="Times New Roman" w:hAnsi="Times New Roman" w:cs="Times New Roman"/>
          <w:b/>
          <w:bCs/>
          <w:color w:val="000000" w:themeColor="text1"/>
          <w:sz w:val="24"/>
          <w:szCs w:val="24"/>
          <w:lang w:eastAsia="uk-UA"/>
        </w:rPr>
        <w:t>Сфера обігу споживчих товарів та послуг у 2026 році:</w:t>
      </w:r>
    </w:p>
    <w:tbl>
      <w:tblPr>
        <w:tblW w:w="9875" w:type="dxa"/>
        <w:tblLayout w:type="fixed"/>
        <w:tblLook w:val="04A0" w:firstRow="1" w:lastRow="0" w:firstColumn="1" w:lastColumn="0" w:noHBand="0" w:noVBand="1"/>
      </w:tblPr>
      <w:tblGrid>
        <w:gridCol w:w="479"/>
        <w:gridCol w:w="3896"/>
        <w:gridCol w:w="965"/>
        <w:gridCol w:w="962"/>
        <w:gridCol w:w="911"/>
        <w:gridCol w:w="1187"/>
        <w:gridCol w:w="1475"/>
      </w:tblGrid>
      <w:tr w:rsidR="00A17348" w14:paraId="075AC3E0" w14:textId="77777777">
        <w:trPr>
          <w:trHeight w:val="150"/>
        </w:trPr>
        <w:tc>
          <w:tcPr>
            <w:tcW w:w="478" w:type="dxa"/>
            <w:tcBorders>
              <w:top w:val="single" w:sz="6" w:space="0" w:color="000000"/>
              <w:left w:val="single" w:sz="6" w:space="0" w:color="000000"/>
              <w:bottom w:val="single" w:sz="6" w:space="0" w:color="000000"/>
              <w:right w:val="single" w:sz="6" w:space="0" w:color="000000"/>
            </w:tcBorders>
          </w:tcPr>
          <w:p w14:paraId="308C9639"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w:t>
            </w:r>
          </w:p>
          <w:p w14:paraId="1C6BD1EA"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tc>
        <w:tc>
          <w:tcPr>
            <w:tcW w:w="3896" w:type="dxa"/>
            <w:tcBorders>
              <w:top w:val="single" w:sz="6" w:space="0" w:color="000000"/>
              <w:left w:val="single" w:sz="6" w:space="0" w:color="000000"/>
              <w:bottom w:val="single" w:sz="6" w:space="0" w:color="000000"/>
              <w:right w:val="single" w:sz="6" w:space="0" w:color="000000"/>
            </w:tcBorders>
          </w:tcPr>
          <w:p w14:paraId="6F60C33D"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p w14:paraId="6E2EF511"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Показник</w:t>
            </w:r>
          </w:p>
        </w:tc>
        <w:tc>
          <w:tcPr>
            <w:tcW w:w="965" w:type="dxa"/>
            <w:tcBorders>
              <w:top w:val="single" w:sz="6" w:space="0" w:color="000000"/>
              <w:left w:val="single" w:sz="6" w:space="0" w:color="000000"/>
              <w:bottom w:val="single" w:sz="6" w:space="0" w:color="000000"/>
              <w:right w:val="single" w:sz="6" w:space="0" w:color="000000"/>
            </w:tcBorders>
          </w:tcPr>
          <w:p w14:paraId="1A7C7B66"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Один.</w:t>
            </w:r>
          </w:p>
          <w:p w14:paraId="3496B306"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виміру</w:t>
            </w:r>
          </w:p>
        </w:tc>
        <w:tc>
          <w:tcPr>
            <w:tcW w:w="962" w:type="dxa"/>
            <w:tcBorders>
              <w:top w:val="single" w:sz="6" w:space="0" w:color="000000"/>
              <w:left w:val="single" w:sz="6" w:space="0" w:color="000000"/>
              <w:bottom w:val="single" w:sz="6" w:space="0" w:color="000000"/>
              <w:right w:val="single" w:sz="6" w:space="0" w:color="000000"/>
            </w:tcBorders>
          </w:tcPr>
          <w:p w14:paraId="145EC526"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2024 рік</w:t>
            </w:r>
          </w:p>
          <w:p w14:paraId="12BDFFB9"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звіт</w:t>
            </w:r>
          </w:p>
        </w:tc>
        <w:tc>
          <w:tcPr>
            <w:tcW w:w="911" w:type="dxa"/>
            <w:tcBorders>
              <w:top w:val="single" w:sz="6" w:space="0" w:color="000000"/>
              <w:left w:val="single" w:sz="6" w:space="0" w:color="000000"/>
              <w:bottom w:val="single" w:sz="6" w:space="0" w:color="000000"/>
              <w:right w:val="single" w:sz="6" w:space="0" w:color="000000"/>
            </w:tcBorders>
          </w:tcPr>
          <w:p w14:paraId="1E082989"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20</w:t>
            </w:r>
            <w:r>
              <w:rPr>
                <w:rFonts w:ascii="Times New Roman" w:eastAsia="Times New Roman" w:hAnsi="Times New Roman" w:cs="Times New Roman"/>
                <w:color w:val="000000" w:themeColor="text1"/>
                <w:sz w:val="24"/>
                <w:szCs w:val="24"/>
                <w:lang w:val="en-US" w:eastAsia="uk-UA"/>
              </w:rPr>
              <w:t>25</w:t>
            </w:r>
            <w:r>
              <w:rPr>
                <w:rFonts w:ascii="Times New Roman" w:eastAsia="Times New Roman" w:hAnsi="Times New Roman" w:cs="Times New Roman"/>
                <w:color w:val="000000" w:themeColor="text1"/>
                <w:sz w:val="24"/>
                <w:szCs w:val="24"/>
                <w:lang w:eastAsia="uk-UA"/>
              </w:rPr>
              <w:t xml:space="preserve"> рік</w:t>
            </w:r>
          </w:p>
          <w:p w14:paraId="3A2E31A1"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очік</w:t>
            </w:r>
          </w:p>
        </w:tc>
        <w:tc>
          <w:tcPr>
            <w:tcW w:w="1187" w:type="dxa"/>
            <w:tcBorders>
              <w:top w:val="single" w:sz="6" w:space="0" w:color="000000"/>
              <w:left w:val="single" w:sz="6" w:space="0" w:color="000000"/>
              <w:bottom w:val="single" w:sz="6" w:space="0" w:color="000000"/>
              <w:right w:val="single" w:sz="6" w:space="0" w:color="000000"/>
            </w:tcBorders>
          </w:tcPr>
          <w:p w14:paraId="1932C48F"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2026 прогноз</w:t>
            </w:r>
          </w:p>
        </w:tc>
        <w:tc>
          <w:tcPr>
            <w:tcW w:w="1475" w:type="dxa"/>
            <w:tcBorders>
              <w:top w:val="single" w:sz="6" w:space="0" w:color="000000"/>
              <w:left w:val="single" w:sz="6" w:space="0" w:color="000000"/>
              <w:bottom w:val="single" w:sz="6" w:space="0" w:color="000000"/>
              <w:right w:val="single" w:sz="6" w:space="0" w:color="000000"/>
            </w:tcBorders>
          </w:tcPr>
          <w:p w14:paraId="4BAB57F9"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20</w:t>
            </w:r>
            <w:r>
              <w:rPr>
                <w:rFonts w:ascii="Times New Roman" w:eastAsia="Times New Roman" w:hAnsi="Times New Roman" w:cs="Times New Roman"/>
                <w:color w:val="000000" w:themeColor="text1"/>
                <w:sz w:val="24"/>
                <w:szCs w:val="24"/>
                <w:lang w:val="ru-RU" w:eastAsia="uk-UA"/>
              </w:rPr>
              <w:t>2</w:t>
            </w:r>
            <w:r>
              <w:rPr>
                <w:rFonts w:ascii="Times New Roman" w:eastAsia="Times New Roman" w:hAnsi="Times New Roman" w:cs="Times New Roman"/>
                <w:color w:val="000000" w:themeColor="text1"/>
                <w:sz w:val="24"/>
                <w:szCs w:val="24"/>
                <w:lang w:eastAsia="uk-UA"/>
              </w:rPr>
              <w:t>6 рік у % до очік 2025 року</w:t>
            </w:r>
          </w:p>
        </w:tc>
      </w:tr>
      <w:tr w:rsidR="00A17348" w14:paraId="60899DC0" w14:textId="77777777">
        <w:tc>
          <w:tcPr>
            <w:tcW w:w="478" w:type="dxa"/>
            <w:vMerge w:val="restart"/>
            <w:tcBorders>
              <w:top w:val="single" w:sz="6" w:space="0" w:color="000000"/>
              <w:left w:val="single" w:sz="6" w:space="0" w:color="000000"/>
              <w:bottom w:val="single" w:sz="6" w:space="0" w:color="000000"/>
              <w:right w:val="single" w:sz="6" w:space="0" w:color="000000"/>
            </w:tcBorders>
          </w:tcPr>
          <w:p w14:paraId="401928BD"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1.</w:t>
            </w:r>
          </w:p>
        </w:tc>
        <w:tc>
          <w:tcPr>
            <w:tcW w:w="3896" w:type="dxa"/>
            <w:tcBorders>
              <w:top w:val="single" w:sz="6" w:space="0" w:color="000000"/>
              <w:left w:val="single" w:sz="6" w:space="0" w:color="000000"/>
              <w:bottom w:val="single" w:sz="6" w:space="0" w:color="000000"/>
              <w:right w:val="single" w:sz="6" w:space="0" w:color="000000"/>
            </w:tcBorders>
          </w:tcPr>
          <w:p w14:paraId="203CB5A0"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Магазини, всього:</w:t>
            </w:r>
          </w:p>
          <w:p w14:paraId="5410823B"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в тому числі за формами власності:</w:t>
            </w:r>
          </w:p>
        </w:tc>
        <w:tc>
          <w:tcPr>
            <w:tcW w:w="965" w:type="dxa"/>
            <w:tcBorders>
              <w:top w:val="single" w:sz="6" w:space="0" w:color="000000"/>
              <w:left w:val="single" w:sz="6" w:space="0" w:color="000000"/>
              <w:bottom w:val="single" w:sz="6" w:space="0" w:color="000000"/>
              <w:right w:val="single" w:sz="6" w:space="0" w:color="000000"/>
            </w:tcBorders>
          </w:tcPr>
          <w:p w14:paraId="1860F9BD"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один.</w:t>
            </w:r>
          </w:p>
        </w:tc>
        <w:tc>
          <w:tcPr>
            <w:tcW w:w="962" w:type="dxa"/>
            <w:tcBorders>
              <w:top w:val="single" w:sz="6" w:space="0" w:color="000000"/>
              <w:left w:val="single" w:sz="6" w:space="0" w:color="000000"/>
              <w:bottom w:val="single" w:sz="6" w:space="0" w:color="000000"/>
              <w:right w:val="single" w:sz="6" w:space="0" w:color="000000"/>
            </w:tcBorders>
            <w:vAlign w:val="center"/>
          </w:tcPr>
          <w:p w14:paraId="5B597524"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330</w:t>
            </w:r>
          </w:p>
        </w:tc>
        <w:tc>
          <w:tcPr>
            <w:tcW w:w="911" w:type="dxa"/>
            <w:tcBorders>
              <w:top w:val="single" w:sz="6" w:space="0" w:color="000000"/>
              <w:left w:val="single" w:sz="6" w:space="0" w:color="000000"/>
              <w:bottom w:val="single" w:sz="6" w:space="0" w:color="000000"/>
              <w:right w:val="single" w:sz="6" w:space="0" w:color="000000"/>
            </w:tcBorders>
            <w:vAlign w:val="center"/>
          </w:tcPr>
          <w:p w14:paraId="11EFC9BC"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350</w:t>
            </w:r>
          </w:p>
        </w:tc>
        <w:tc>
          <w:tcPr>
            <w:tcW w:w="1187" w:type="dxa"/>
            <w:tcBorders>
              <w:top w:val="single" w:sz="6" w:space="0" w:color="000000"/>
              <w:left w:val="single" w:sz="6" w:space="0" w:color="000000"/>
              <w:bottom w:val="single" w:sz="6" w:space="0" w:color="000000"/>
              <w:right w:val="single" w:sz="6" w:space="0" w:color="000000"/>
            </w:tcBorders>
            <w:vAlign w:val="center"/>
          </w:tcPr>
          <w:p w14:paraId="371AFB1A"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365</w:t>
            </w:r>
          </w:p>
        </w:tc>
        <w:tc>
          <w:tcPr>
            <w:tcW w:w="1475" w:type="dxa"/>
            <w:tcBorders>
              <w:top w:val="single" w:sz="6" w:space="0" w:color="000000"/>
              <w:left w:val="single" w:sz="6" w:space="0" w:color="000000"/>
              <w:bottom w:val="single" w:sz="6" w:space="0" w:color="000000"/>
              <w:right w:val="single" w:sz="6" w:space="0" w:color="000000"/>
            </w:tcBorders>
            <w:vAlign w:val="center"/>
          </w:tcPr>
          <w:p w14:paraId="211FEB11"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104,2</w:t>
            </w:r>
          </w:p>
        </w:tc>
      </w:tr>
      <w:tr w:rsidR="00A17348" w14:paraId="7F28ADE0" w14:textId="77777777">
        <w:trPr>
          <w:trHeight w:val="403"/>
        </w:trPr>
        <w:tc>
          <w:tcPr>
            <w:tcW w:w="478" w:type="dxa"/>
            <w:vMerge/>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1A75BFE5"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tc>
        <w:tc>
          <w:tcPr>
            <w:tcW w:w="3896" w:type="dxa"/>
            <w:tcBorders>
              <w:top w:val="single" w:sz="6" w:space="0" w:color="000000"/>
              <w:left w:val="single" w:sz="6" w:space="0" w:color="000000"/>
              <w:bottom w:val="single" w:sz="6" w:space="0" w:color="000000"/>
              <w:right w:val="single" w:sz="6" w:space="0" w:color="000000"/>
            </w:tcBorders>
          </w:tcPr>
          <w:p w14:paraId="324F724F"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 державні</w:t>
            </w:r>
          </w:p>
        </w:tc>
        <w:tc>
          <w:tcPr>
            <w:tcW w:w="965" w:type="dxa"/>
            <w:tcBorders>
              <w:top w:val="single" w:sz="6" w:space="0" w:color="000000"/>
              <w:left w:val="single" w:sz="6" w:space="0" w:color="000000"/>
              <w:bottom w:val="single" w:sz="6" w:space="0" w:color="000000"/>
              <w:right w:val="single" w:sz="6" w:space="0" w:color="000000"/>
            </w:tcBorders>
          </w:tcPr>
          <w:p w14:paraId="2CE10A6E"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tc>
        <w:tc>
          <w:tcPr>
            <w:tcW w:w="962" w:type="dxa"/>
            <w:tcBorders>
              <w:top w:val="single" w:sz="6" w:space="0" w:color="000000"/>
              <w:left w:val="single" w:sz="6" w:space="0" w:color="000000"/>
              <w:bottom w:val="single" w:sz="6" w:space="0" w:color="000000"/>
              <w:right w:val="single" w:sz="6" w:space="0" w:color="000000"/>
            </w:tcBorders>
            <w:vAlign w:val="center"/>
          </w:tcPr>
          <w:p w14:paraId="5059ED9C"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911" w:type="dxa"/>
            <w:tcBorders>
              <w:top w:val="single" w:sz="6" w:space="0" w:color="000000"/>
              <w:left w:val="single" w:sz="6" w:space="0" w:color="000000"/>
              <w:bottom w:val="single" w:sz="6" w:space="0" w:color="000000"/>
              <w:right w:val="single" w:sz="6" w:space="0" w:color="000000"/>
            </w:tcBorders>
            <w:vAlign w:val="center"/>
          </w:tcPr>
          <w:p w14:paraId="24FD56BC"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1187" w:type="dxa"/>
            <w:tcBorders>
              <w:top w:val="single" w:sz="6" w:space="0" w:color="000000"/>
              <w:left w:val="single" w:sz="6" w:space="0" w:color="000000"/>
              <w:bottom w:val="single" w:sz="6" w:space="0" w:color="000000"/>
              <w:right w:val="single" w:sz="6" w:space="0" w:color="000000"/>
            </w:tcBorders>
            <w:vAlign w:val="center"/>
          </w:tcPr>
          <w:p w14:paraId="25F534B4"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1475" w:type="dxa"/>
            <w:tcBorders>
              <w:top w:val="single" w:sz="6" w:space="0" w:color="000000"/>
              <w:left w:val="single" w:sz="6" w:space="0" w:color="000000"/>
              <w:bottom w:val="single" w:sz="6" w:space="0" w:color="000000"/>
              <w:right w:val="single" w:sz="6" w:space="0" w:color="000000"/>
            </w:tcBorders>
            <w:vAlign w:val="center"/>
          </w:tcPr>
          <w:p w14:paraId="4AF39F07"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w:t>
            </w:r>
          </w:p>
        </w:tc>
      </w:tr>
      <w:tr w:rsidR="00A17348" w14:paraId="228C371C" w14:textId="77777777">
        <w:tc>
          <w:tcPr>
            <w:tcW w:w="478" w:type="dxa"/>
            <w:vMerge/>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56A35E83"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tc>
        <w:tc>
          <w:tcPr>
            <w:tcW w:w="3896" w:type="dxa"/>
            <w:tcBorders>
              <w:top w:val="single" w:sz="6" w:space="0" w:color="000000"/>
              <w:left w:val="single" w:sz="6" w:space="0" w:color="000000"/>
              <w:bottom w:val="single" w:sz="6" w:space="0" w:color="000000"/>
              <w:right w:val="single" w:sz="6" w:space="0" w:color="000000"/>
            </w:tcBorders>
          </w:tcPr>
          <w:p w14:paraId="546DB668"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 комунальні</w:t>
            </w:r>
          </w:p>
        </w:tc>
        <w:tc>
          <w:tcPr>
            <w:tcW w:w="965" w:type="dxa"/>
            <w:tcBorders>
              <w:top w:val="single" w:sz="6" w:space="0" w:color="000000"/>
              <w:left w:val="single" w:sz="6" w:space="0" w:color="000000"/>
              <w:bottom w:val="single" w:sz="6" w:space="0" w:color="000000"/>
              <w:right w:val="single" w:sz="6" w:space="0" w:color="000000"/>
            </w:tcBorders>
          </w:tcPr>
          <w:p w14:paraId="0FFBA66D"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tc>
        <w:tc>
          <w:tcPr>
            <w:tcW w:w="962" w:type="dxa"/>
            <w:tcBorders>
              <w:top w:val="single" w:sz="6" w:space="0" w:color="000000"/>
              <w:left w:val="single" w:sz="6" w:space="0" w:color="000000"/>
              <w:bottom w:val="single" w:sz="6" w:space="0" w:color="000000"/>
              <w:right w:val="single" w:sz="6" w:space="0" w:color="000000"/>
            </w:tcBorders>
            <w:vAlign w:val="center"/>
          </w:tcPr>
          <w:p w14:paraId="442C53A0"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911" w:type="dxa"/>
            <w:tcBorders>
              <w:top w:val="single" w:sz="6" w:space="0" w:color="000000"/>
              <w:left w:val="single" w:sz="6" w:space="0" w:color="000000"/>
              <w:bottom w:val="single" w:sz="6" w:space="0" w:color="000000"/>
              <w:right w:val="single" w:sz="6" w:space="0" w:color="000000"/>
            </w:tcBorders>
            <w:vAlign w:val="center"/>
          </w:tcPr>
          <w:p w14:paraId="73910B85"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1187" w:type="dxa"/>
            <w:tcBorders>
              <w:top w:val="single" w:sz="6" w:space="0" w:color="000000"/>
              <w:left w:val="single" w:sz="6" w:space="0" w:color="000000"/>
              <w:bottom w:val="single" w:sz="6" w:space="0" w:color="000000"/>
              <w:right w:val="single" w:sz="6" w:space="0" w:color="000000"/>
            </w:tcBorders>
            <w:vAlign w:val="center"/>
          </w:tcPr>
          <w:p w14:paraId="1E73EAD3"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1475" w:type="dxa"/>
            <w:tcBorders>
              <w:top w:val="single" w:sz="6" w:space="0" w:color="000000"/>
              <w:left w:val="single" w:sz="6" w:space="0" w:color="000000"/>
              <w:bottom w:val="single" w:sz="6" w:space="0" w:color="000000"/>
              <w:right w:val="single" w:sz="6" w:space="0" w:color="000000"/>
            </w:tcBorders>
            <w:vAlign w:val="center"/>
          </w:tcPr>
          <w:p w14:paraId="60045DB8"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w:t>
            </w:r>
          </w:p>
        </w:tc>
      </w:tr>
      <w:tr w:rsidR="00A17348" w14:paraId="1F403DB8" w14:textId="77777777">
        <w:tc>
          <w:tcPr>
            <w:tcW w:w="478" w:type="dxa"/>
            <w:vMerge/>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782AE9C9"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tc>
        <w:tc>
          <w:tcPr>
            <w:tcW w:w="3896" w:type="dxa"/>
            <w:tcBorders>
              <w:top w:val="single" w:sz="6" w:space="0" w:color="000000"/>
              <w:left w:val="single" w:sz="6" w:space="0" w:color="000000"/>
              <w:bottom w:val="single" w:sz="6" w:space="0" w:color="000000"/>
              <w:right w:val="single" w:sz="6" w:space="0" w:color="000000"/>
            </w:tcBorders>
          </w:tcPr>
          <w:p w14:paraId="2157C233"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 приватні</w:t>
            </w:r>
          </w:p>
        </w:tc>
        <w:tc>
          <w:tcPr>
            <w:tcW w:w="965" w:type="dxa"/>
            <w:tcBorders>
              <w:top w:val="single" w:sz="6" w:space="0" w:color="000000"/>
              <w:left w:val="single" w:sz="6" w:space="0" w:color="000000"/>
              <w:bottom w:val="single" w:sz="6" w:space="0" w:color="000000"/>
              <w:right w:val="single" w:sz="6" w:space="0" w:color="000000"/>
            </w:tcBorders>
          </w:tcPr>
          <w:p w14:paraId="3EC1F3DF"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tc>
        <w:tc>
          <w:tcPr>
            <w:tcW w:w="962" w:type="dxa"/>
            <w:tcBorders>
              <w:top w:val="single" w:sz="6" w:space="0" w:color="000000"/>
              <w:left w:val="single" w:sz="6" w:space="0" w:color="000000"/>
              <w:bottom w:val="single" w:sz="6" w:space="0" w:color="000000"/>
              <w:right w:val="single" w:sz="6" w:space="0" w:color="000000"/>
            </w:tcBorders>
            <w:vAlign w:val="center"/>
          </w:tcPr>
          <w:p w14:paraId="31B58795"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330</w:t>
            </w:r>
          </w:p>
        </w:tc>
        <w:tc>
          <w:tcPr>
            <w:tcW w:w="911" w:type="dxa"/>
            <w:tcBorders>
              <w:top w:val="single" w:sz="6" w:space="0" w:color="000000"/>
              <w:left w:val="single" w:sz="6" w:space="0" w:color="000000"/>
              <w:bottom w:val="single" w:sz="6" w:space="0" w:color="000000"/>
              <w:right w:val="single" w:sz="6" w:space="0" w:color="000000"/>
            </w:tcBorders>
            <w:vAlign w:val="center"/>
          </w:tcPr>
          <w:p w14:paraId="1C1F233E"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350</w:t>
            </w:r>
          </w:p>
        </w:tc>
        <w:tc>
          <w:tcPr>
            <w:tcW w:w="1187" w:type="dxa"/>
            <w:tcBorders>
              <w:top w:val="single" w:sz="6" w:space="0" w:color="000000"/>
              <w:left w:val="single" w:sz="6" w:space="0" w:color="000000"/>
              <w:bottom w:val="single" w:sz="6" w:space="0" w:color="000000"/>
              <w:right w:val="single" w:sz="6" w:space="0" w:color="000000"/>
            </w:tcBorders>
            <w:vAlign w:val="center"/>
          </w:tcPr>
          <w:p w14:paraId="7197B944"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365</w:t>
            </w:r>
          </w:p>
        </w:tc>
        <w:tc>
          <w:tcPr>
            <w:tcW w:w="1475" w:type="dxa"/>
            <w:tcBorders>
              <w:top w:val="single" w:sz="6" w:space="0" w:color="000000"/>
              <w:left w:val="single" w:sz="6" w:space="0" w:color="000000"/>
              <w:bottom w:val="single" w:sz="6" w:space="0" w:color="000000"/>
              <w:right w:val="single" w:sz="6" w:space="0" w:color="000000"/>
            </w:tcBorders>
            <w:vAlign w:val="center"/>
          </w:tcPr>
          <w:p w14:paraId="64AB6B4C"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104,2</w:t>
            </w:r>
          </w:p>
        </w:tc>
      </w:tr>
      <w:tr w:rsidR="00A17348" w14:paraId="203326F9" w14:textId="77777777">
        <w:tc>
          <w:tcPr>
            <w:tcW w:w="478" w:type="dxa"/>
            <w:vMerge w:val="restart"/>
            <w:tcBorders>
              <w:top w:val="single" w:sz="6" w:space="0" w:color="000000"/>
              <w:left w:val="single" w:sz="6" w:space="0" w:color="000000"/>
              <w:bottom w:val="single" w:sz="6" w:space="0" w:color="000000"/>
              <w:right w:val="single" w:sz="6" w:space="0" w:color="000000"/>
            </w:tcBorders>
          </w:tcPr>
          <w:p w14:paraId="7E8C8006"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2.</w:t>
            </w:r>
          </w:p>
        </w:tc>
        <w:tc>
          <w:tcPr>
            <w:tcW w:w="3896" w:type="dxa"/>
            <w:tcBorders>
              <w:top w:val="single" w:sz="6" w:space="0" w:color="000000"/>
              <w:left w:val="single" w:sz="6" w:space="0" w:color="000000"/>
              <w:bottom w:val="single" w:sz="6" w:space="0" w:color="000000"/>
              <w:right w:val="single" w:sz="6" w:space="0" w:color="000000"/>
            </w:tcBorders>
          </w:tcPr>
          <w:p w14:paraId="6F18719E"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Об’єкти підприємств ресторанного господарства, всього:</w:t>
            </w:r>
          </w:p>
          <w:p w14:paraId="17CBBBF4"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в тому числі:</w:t>
            </w:r>
          </w:p>
        </w:tc>
        <w:tc>
          <w:tcPr>
            <w:tcW w:w="965" w:type="dxa"/>
            <w:tcBorders>
              <w:top w:val="single" w:sz="6" w:space="0" w:color="000000"/>
              <w:left w:val="single" w:sz="6" w:space="0" w:color="000000"/>
              <w:bottom w:val="single" w:sz="6" w:space="0" w:color="000000"/>
              <w:right w:val="single" w:sz="6" w:space="0" w:color="000000"/>
            </w:tcBorders>
          </w:tcPr>
          <w:p w14:paraId="7DF6355C"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один.</w:t>
            </w:r>
          </w:p>
        </w:tc>
        <w:tc>
          <w:tcPr>
            <w:tcW w:w="962" w:type="dxa"/>
            <w:tcBorders>
              <w:top w:val="single" w:sz="6" w:space="0" w:color="000000"/>
              <w:left w:val="single" w:sz="6" w:space="0" w:color="000000"/>
              <w:bottom w:val="single" w:sz="6" w:space="0" w:color="000000"/>
              <w:right w:val="single" w:sz="6" w:space="0" w:color="000000"/>
            </w:tcBorders>
            <w:vAlign w:val="center"/>
          </w:tcPr>
          <w:p w14:paraId="696A13B0"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36</w:t>
            </w:r>
          </w:p>
        </w:tc>
        <w:tc>
          <w:tcPr>
            <w:tcW w:w="911" w:type="dxa"/>
            <w:tcBorders>
              <w:top w:val="single" w:sz="6" w:space="0" w:color="000000"/>
              <w:left w:val="single" w:sz="6" w:space="0" w:color="000000"/>
              <w:bottom w:val="single" w:sz="6" w:space="0" w:color="000000"/>
              <w:right w:val="single" w:sz="6" w:space="0" w:color="000000"/>
            </w:tcBorders>
            <w:vAlign w:val="center"/>
          </w:tcPr>
          <w:p w14:paraId="25823E26"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38</w:t>
            </w:r>
          </w:p>
        </w:tc>
        <w:tc>
          <w:tcPr>
            <w:tcW w:w="1187" w:type="dxa"/>
            <w:tcBorders>
              <w:top w:val="single" w:sz="6" w:space="0" w:color="000000"/>
              <w:left w:val="single" w:sz="6" w:space="0" w:color="000000"/>
              <w:bottom w:val="single" w:sz="6" w:space="0" w:color="000000"/>
              <w:right w:val="single" w:sz="6" w:space="0" w:color="000000"/>
            </w:tcBorders>
            <w:vAlign w:val="center"/>
          </w:tcPr>
          <w:p w14:paraId="10971146"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40</w:t>
            </w:r>
          </w:p>
        </w:tc>
        <w:tc>
          <w:tcPr>
            <w:tcW w:w="1475" w:type="dxa"/>
            <w:tcBorders>
              <w:top w:val="single" w:sz="6" w:space="0" w:color="000000"/>
              <w:left w:val="single" w:sz="6" w:space="0" w:color="000000"/>
              <w:bottom w:val="single" w:sz="6" w:space="0" w:color="000000"/>
              <w:right w:val="single" w:sz="6" w:space="0" w:color="000000"/>
            </w:tcBorders>
            <w:vAlign w:val="center"/>
          </w:tcPr>
          <w:p w14:paraId="0E7E5943"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105,3</w:t>
            </w:r>
          </w:p>
        </w:tc>
      </w:tr>
      <w:tr w:rsidR="00A17348" w14:paraId="3950698F" w14:textId="77777777">
        <w:tc>
          <w:tcPr>
            <w:tcW w:w="478" w:type="dxa"/>
            <w:vMerge/>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656AEACF"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tc>
        <w:tc>
          <w:tcPr>
            <w:tcW w:w="3896" w:type="dxa"/>
            <w:tcBorders>
              <w:top w:val="single" w:sz="6" w:space="0" w:color="000000"/>
              <w:left w:val="single" w:sz="6" w:space="0" w:color="000000"/>
              <w:bottom w:val="single" w:sz="6" w:space="0" w:color="000000"/>
              <w:right w:val="single" w:sz="6" w:space="0" w:color="000000"/>
            </w:tcBorders>
          </w:tcPr>
          <w:p w14:paraId="51BEE48F"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 державні</w:t>
            </w:r>
          </w:p>
        </w:tc>
        <w:tc>
          <w:tcPr>
            <w:tcW w:w="965" w:type="dxa"/>
            <w:tcBorders>
              <w:top w:val="single" w:sz="6" w:space="0" w:color="000000"/>
              <w:left w:val="single" w:sz="6" w:space="0" w:color="000000"/>
              <w:bottom w:val="single" w:sz="6" w:space="0" w:color="000000"/>
              <w:right w:val="single" w:sz="6" w:space="0" w:color="000000"/>
            </w:tcBorders>
          </w:tcPr>
          <w:p w14:paraId="2353283A"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один.</w:t>
            </w:r>
          </w:p>
        </w:tc>
        <w:tc>
          <w:tcPr>
            <w:tcW w:w="962" w:type="dxa"/>
            <w:tcBorders>
              <w:top w:val="single" w:sz="6" w:space="0" w:color="000000"/>
              <w:left w:val="single" w:sz="6" w:space="0" w:color="000000"/>
              <w:bottom w:val="single" w:sz="6" w:space="0" w:color="000000"/>
              <w:right w:val="single" w:sz="6" w:space="0" w:color="000000"/>
            </w:tcBorders>
            <w:vAlign w:val="center"/>
          </w:tcPr>
          <w:p w14:paraId="483B1096"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911" w:type="dxa"/>
            <w:tcBorders>
              <w:top w:val="single" w:sz="6" w:space="0" w:color="000000"/>
              <w:left w:val="single" w:sz="6" w:space="0" w:color="000000"/>
              <w:bottom w:val="single" w:sz="6" w:space="0" w:color="000000"/>
              <w:right w:val="single" w:sz="6" w:space="0" w:color="000000"/>
            </w:tcBorders>
            <w:vAlign w:val="center"/>
          </w:tcPr>
          <w:p w14:paraId="1CF82A54"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1187" w:type="dxa"/>
            <w:tcBorders>
              <w:top w:val="single" w:sz="6" w:space="0" w:color="000000"/>
              <w:left w:val="single" w:sz="6" w:space="0" w:color="000000"/>
              <w:bottom w:val="single" w:sz="6" w:space="0" w:color="000000"/>
              <w:right w:val="single" w:sz="6" w:space="0" w:color="000000"/>
            </w:tcBorders>
            <w:vAlign w:val="center"/>
          </w:tcPr>
          <w:p w14:paraId="777C9834"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1475" w:type="dxa"/>
            <w:tcBorders>
              <w:top w:val="single" w:sz="6" w:space="0" w:color="000000"/>
              <w:left w:val="single" w:sz="6" w:space="0" w:color="000000"/>
              <w:bottom w:val="single" w:sz="6" w:space="0" w:color="000000"/>
              <w:right w:val="single" w:sz="6" w:space="0" w:color="000000"/>
            </w:tcBorders>
            <w:vAlign w:val="center"/>
          </w:tcPr>
          <w:p w14:paraId="01E7EBDF"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w:t>
            </w:r>
          </w:p>
        </w:tc>
      </w:tr>
      <w:tr w:rsidR="00A17348" w14:paraId="705BD13B" w14:textId="77777777">
        <w:tc>
          <w:tcPr>
            <w:tcW w:w="478" w:type="dxa"/>
            <w:vMerge/>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5CEE587C"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tc>
        <w:tc>
          <w:tcPr>
            <w:tcW w:w="3896" w:type="dxa"/>
            <w:tcBorders>
              <w:top w:val="single" w:sz="6" w:space="0" w:color="000000"/>
              <w:left w:val="single" w:sz="6" w:space="0" w:color="000000"/>
              <w:bottom w:val="single" w:sz="6" w:space="0" w:color="000000"/>
              <w:right w:val="single" w:sz="6" w:space="0" w:color="000000"/>
            </w:tcBorders>
          </w:tcPr>
          <w:p w14:paraId="3EC56D1B"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 комунальні</w:t>
            </w:r>
          </w:p>
        </w:tc>
        <w:tc>
          <w:tcPr>
            <w:tcW w:w="965" w:type="dxa"/>
            <w:tcBorders>
              <w:top w:val="single" w:sz="6" w:space="0" w:color="000000"/>
              <w:left w:val="single" w:sz="6" w:space="0" w:color="000000"/>
              <w:bottom w:val="single" w:sz="6" w:space="0" w:color="000000"/>
              <w:right w:val="single" w:sz="6" w:space="0" w:color="000000"/>
            </w:tcBorders>
          </w:tcPr>
          <w:p w14:paraId="36F77967"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один.</w:t>
            </w:r>
          </w:p>
        </w:tc>
        <w:tc>
          <w:tcPr>
            <w:tcW w:w="962" w:type="dxa"/>
            <w:tcBorders>
              <w:top w:val="single" w:sz="6" w:space="0" w:color="000000"/>
              <w:left w:val="single" w:sz="6" w:space="0" w:color="000000"/>
              <w:bottom w:val="single" w:sz="6" w:space="0" w:color="000000"/>
              <w:right w:val="single" w:sz="6" w:space="0" w:color="000000"/>
            </w:tcBorders>
            <w:vAlign w:val="center"/>
          </w:tcPr>
          <w:p w14:paraId="4EF94107"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911" w:type="dxa"/>
            <w:tcBorders>
              <w:top w:val="single" w:sz="6" w:space="0" w:color="000000"/>
              <w:left w:val="single" w:sz="6" w:space="0" w:color="000000"/>
              <w:bottom w:val="single" w:sz="6" w:space="0" w:color="000000"/>
              <w:right w:val="single" w:sz="6" w:space="0" w:color="000000"/>
            </w:tcBorders>
            <w:vAlign w:val="center"/>
          </w:tcPr>
          <w:p w14:paraId="4B4096DD"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1187" w:type="dxa"/>
            <w:tcBorders>
              <w:top w:val="single" w:sz="6" w:space="0" w:color="000000"/>
              <w:left w:val="single" w:sz="6" w:space="0" w:color="000000"/>
              <w:bottom w:val="single" w:sz="6" w:space="0" w:color="000000"/>
              <w:right w:val="single" w:sz="6" w:space="0" w:color="000000"/>
            </w:tcBorders>
            <w:vAlign w:val="center"/>
          </w:tcPr>
          <w:p w14:paraId="07E876A7"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w:t>
            </w:r>
          </w:p>
        </w:tc>
        <w:tc>
          <w:tcPr>
            <w:tcW w:w="1475" w:type="dxa"/>
            <w:tcBorders>
              <w:top w:val="single" w:sz="6" w:space="0" w:color="000000"/>
              <w:left w:val="single" w:sz="6" w:space="0" w:color="000000"/>
              <w:bottom w:val="single" w:sz="6" w:space="0" w:color="000000"/>
              <w:right w:val="single" w:sz="6" w:space="0" w:color="000000"/>
            </w:tcBorders>
            <w:vAlign w:val="center"/>
          </w:tcPr>
          <w:p w14:paraId="7C1C9A63"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w:t>
            </w:r>
          </w:p>
        </w:tc>
      </w:tr>
      <w:tr w:rsidR="00A17348" w14:paraId="539B2D07" w14:textId="77777777">
        <w:tc>
          <w:tcPr>
            <w:tcW w:w="478" w:type="dxa"/>
            <w:vMerge/>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vAlign w:val="center"/>
          </w:tcPr>
          <w:p w14:paraId="0D76BBA6" w14:textId="77777777" w:rsidR="00A17348" w:rsidRDefault="00A17348">
            <w:pPr>
              <w:spacing w:after="0" w:line="240" w:lineRule="auto"/>
              <w:rPr>
                <w:rFonts w:ascii="Times New Roman" w:eastAsia="Times New Roman" w:hAnsi="Times New Roman" w:cs="Times New Roman"/>
                <w:color w:val="000000" w:themeColor="text1"/>
                <w:sz w:val="24"/>
                <w:szCs w:val="24"/>
                <w:lang w:eastAsia="uk-UA"/>
              </w:rPr>
            </w:pPr>
          </w:p>
        </w:tc>
        <w:tc>
          <w:tcPr>
            <w:tcW w:w="3896" w:type="dxa"/>
            <w:tcBorders>
              <w:top w:val="single" w:sz="6" w:space="0" w:color="000000"/>
              <w:left w:val="single" w:sz="6" w:space="0" w:color="000000"/>
              <w:bottom w:val="single" w:sz="6" w:space="0" w:color="000000"/>
              <w:right w:val="single" w:sz="6" w:space="0" w:color="000000"/>
            </w:tcBorders>
          </w:tcPr>
          <w:p w14:paraId="1F09827C"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 приватні</w:t>
            </w:r>
          </w:p>
        </w:tc>
        <w:tc>
          <w:tcPr>
            <w:tcW w:w="965" w:type="dxa"/>
            <w:tcBorders>
              <w:top w:val="single" w:sz="6" w:space="0" w:color="000000"/>
              <w:left w:val="single" w:sz="6" w:space="0" w:color="000000"/>
              <w:bottom w:val="single" w:sz="6" w:space="0" w:color="000000"/>
              <w:right w:val="single" w:sz="6" w:space="0" w:color="000000"/>
            </w:tcBorders>
          </w:tcPr>
          <w:p w14:paraId="4ADF84D8"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один.</w:t>
            </w:r>
          </w:p>
        </w:tc>
        <w:tc>
          <w:tcPr>
            <w:tcW w:w="962" w:type="dxa"/>
            <w:tcBorders>
              <w:top w:val="single" w:sz="6" w:space="0" w:color="000000"/>
              <w:left w:val="single" w:sz="6" w:space="0" w:color="000000"/>
              <w:bottom w:val="single" w:sz="6" w:space="0" w:color="000000"/>
              <w:right w:val="single" w:sz="6" w:space="0" w:color="000000"/>
            </w:tcBorders>
            <w:vAlign w:val="center"/>
          </w:tcPr>
          <w:p w14:paraId="7BF83C57"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36</w:t>
            </w:r>
          </w:p>
        </w:tc>
        <w:tc>
          <w:tcPr>
            <w:tcW w:w="911" w:type="dxa"/>
            <w:tcBorders>
              <w:top w:val="single" w:sz="6" w:space="0" w:color="000000"/>
              <w:left w:val="single" w:sz="6" w:space="0" w:color="000000"/>
              <w:bottom w:val="single" w:sz="6" w:space="0" w:color="000000"/>
              <w:right w:val="single" w:sz="6" w:space="0" w:color="000000"/>
            </w:tcBorders>
            <w:vAlign w:val="center"/>
          </w:tcPr>
          <w:p w14:paraId="7D2FC8B1"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38</w:t>
            </w:r>
          </w:p>
        </w:tc>
        <w:tc>
          <w:tcPr>
            <w:tcW w:w="1187" w:type="dxa"/>
            <w:tcBorders>
              <w:top w:val="single" w:sz="6" w:space="0" w:color="000000"/>
              <w:left w:val="single" w:sz="6" w:space="0" w:color="000000"/>
              <w:bottom w:val="single" w:sz="6" w:space="0" w:color="000000"/>
              <w:right w:val="single" w:sz="6" w:space="0" w:color="000000"/>
            </w:tcBorders>
            <w:vAlign w:val="center"/>
          </w:tcPr>
          <w:p w14:paraId="2D332E81"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40</w:t>
            </w:r>
          </w:p>
        </w:tc>
        <w:tc>
          <w:tcPr>
            <w:tcW w:w="1475" w:type="dxa"/>
            <w:tcBorders>
              <w:top w:val="single" w:sz="6" w:space="0" w:color="000000"/>
              <w:left w:val="single" w:sz="6" w:space="0" w:color="000000"/>
              <w:bottom w:val="single" w:sz="6" w:space="0" w:color="000000"/>
              <w:right w:val="single" w:sz="6" w:space="0" w:color="000000"/>
            </w:tcBorders>
            <w:vAlign w:val="center"/>
          </w:tcPr>
          <w:p w14:paraId="1F8BDC9D"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105,3</w:t>
            </w:r>
          </w:p>
        </w:tc>
      </w:tr>
      <w:tr w:rsidR="00A17348" w14:paraId="4ABF7D37" w14:textId="77777777">
        <w:tc>
          <w:tcPr>
            <w:tcW w:w="9874" w:type="dxa"/>
            <w:gridSpan w:val="7"/>
            <w:tcBorders>
              <w:top w:val="single" w:sz="6" w:space="0" w:color="000000"/>
            </w:tcBorders>
            <w:tcMar>
              <w:top w:w="108" w:type="dxa"/>
              <w:left w:w="0" w:type="dxa"/>
              <w:right w:w="0" w:type="dxa"/>
            </w:tcMar>
          </w:tcPr>
          <w:p w14:paraId="031B5604" w14:textId="77777777" w:rsidR="00A17348" w:rsidRDefault="00A17348">
            <w:pPr>
              <w:spacing w:after="0" w:line="276" w:lineRule="auto"/>
              <w:rPr>
                <w:rFonts w:ascii="Times New Roman" w:eastAsia="Times New Roman" w:hAnsi="Times New Roman" w:cs="Times New Roman"/>
                <w:color w:val="000000" w:themeColor="text1"/>
                <w:sz w:val="24"/>
                <w:szCs w:val="24"/>
                <w:lang w:eastAsia="uk-UA"/>
              </w:rPr>
            </w:pPr>
          </w:p>
        </w:tc>
      </w:tr>
    </w:tbl>
    <w:p w14:paraId="2F3395CE" w14:textId="77777777" w:rsidR="00A17348" w:rsidRDefault="00000000">
      <w:pPr>
        <w:spacing w:after="0" w:line="240" w:lineRule="auto"/>
        <w:jc w:val="center"/>
        <w:rPr>
          <w:rFonts w:ascii="Times New Roman" w:hAnsi="Times New Roman" w:cs="Times New Roman"/>
          <w:b/>
          <w:color w:val="000000" w:themeColor="text1"/>
          <w:sz w:val="24"/>
          <w:szCs w:val="24"/>
        </w:rPr>
      </w:pPr>
      <w:bookmarkStart w:id="4" w:name="_Hlk536006195_копія_1"/>
      <w:bookmarkEnd w:id="4"/>
      <w:r>
        <w:rPr>
          <w:rFonts w:ascii="Times New Roman" w:hAnsi="Times New Roman" w:cs="Times New Roman"/>
          <w:b/>
          <w:color w:val="000000" w:themeColor="text1"/>
          <w:sz w:val="24"/>
          <w:szCs w:val="24"/>
        </w:rPr>
        <w:t>4.5.  СОЦІАЛЬНА СФЕРА</w:t>
      </w:r>
    </w:p>
    <w:p w14:paraId="6906BCC0" w14:textId="77777777" w:rsidR="00A17348" w:rsidRDefault="00000000">
      <w:pPr>
        <w:spacing w:after="0" w:line="240" w:lineRule="auto"/>
        <w:jc w:val="center"/>
      </w:pPr>
      <w:r>
        <w:rPr>
          <w:rFonts w:ascii="Times New Roman" w:hAnsi="Times New Roman" w:cs="Times New Roman"/>
          <w:b/>
          <w:color w:val="000000" w:themeColor="text1"/>
          <w:sz w:val="24"/>
          <w:szCs w:val="24"/>
        </w:rPr>
        <w:t>4.5.1. Підтримка сім’ї, дітей та молоді</w:t>
      </w:r>
    </w:p>
    <w:p w14:paraId="42840570" w14:textId="77777777" w:rsidR="00A17348" w:rsidRDefault="00000000">
      <w:pPr>
        <w:spacing w:after="0" w:line="240" w:lineRule="auto"/>
        <w:jc w:val="center"/>
      </w:pPr>
      <w:r>
        <w:rPr>
          <w:rFonts w:ascii="Times New Roman" w:hAnsi="Times New Roman" w:cs="Times New Roman"/>
          <w:b/>
          <w:color w:val="000000" w:themeColor="text1"/>
          <w:sz w:val="24"/>
          <w:szCs w:val="24"/>
        </w:rPr>
        <w:t>Підтримка дітей</w:t>
      </w:r>
    </w:p>
    <w:p w14:paraId="5DD184E9" w14:textId="77777777" w:rsidR="00A17348" w:rsidRDefault="00000000">
      <w:pPr>
        <w:spacing w:after="0" w:line="240" w:lineRule="auto"/>
        <w:jc w:val="both"/>
        <w:rPr>
          <w:b/>
          <w:bCs/>
          <w:i/>
          <w:iCs/>
        </w:rPr>
      </w:pPr>
      <w:r>
        <w:rPr>
          <w:rFonts w:ascii="Times New Roman" w:hAnsi="Times New Roman" w:cs="Times New Roman"/>
          <w:b/>
          <w:bCs/>
          <w:i/>
          <w:iCs/>
          <w:color w:val="000000" w:themeColor="text1"/>
          <w:sz w:val="24"/>
          <w:szCs w:val="24"/>
        </w:rPr>
        <w:t xml:space="preserve">Продовження  роботи за напрямками: </w:t>
      </w:r>
    </w:p>
    <w:p w14:paraId="49E4B5B6" w14:textId="77777777" w:rsidR="00A17348" w:rsidRDefault="00000000">
      <w:pPr>
        <w:tabs>
          <w:tab w:val="left" w:pos="563"/>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соціальне обслуговування сімей, дітей та молоді, які перебувають у складних життєвих обставинах;</w:t>
      </w:r>
    </w:p>
    <w:p w14:paraId="661BE380" w14:textId="77777777" w:rsidR="00A17348" w:rsidRDefault="00000000">
      <w:pPr>
        <w:tabs>
          <w:tab w:val="left" w:pos="563"/>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 соціальна та/або психологічна підтримка учасників бойових дій та членів їх сімей, внутрішньо переміщених осіб, організація надання їм допомоги з урахуванням визначених потреб;</w:t>
      </w:r>
    </w:p>
    <w:p w14:paraId="56F3A447" w14:textId="77777777" w:rsidR="00A17348" w:rsidRDefault="00000000">
      <w:pPr>
        <w:tabs>
          <w:tab w:val="left" w:pos="563"/>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-психологічна допомога ветеранам війни та учасникам бойових дій, які у випадку отриманих травм потребують тривалої реабілітації як фізичної так і психологічної;</w:t>
      </w:r>
    </w:p>
    <w:p w14:paraId="5BF21E85" w14:textId="77777777" w:rsidR="00A17348" w:rsidRDefault="00000000">
      <w:pPr>
        <w:tabs>
          <w:tab w:val="left" w:pos="563"/>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ab/>
        <w:t>- соціальна адаптація осіб з числа дітей-сиріт та дітей, позбавлених батьківського піклування;</w:t>
      </w:r>
    </w:p>
    <w:p w14:paraId="7289AF47" w14:textId="77777777" w:rsidR="00A17348" w:rsidRDefault="00000000">
      <w:pPr>
        <w:tabs>
          <w:tab w:val="left" w:pos="738"/>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соціальний адаптація осіб, які відбувають покарання у вигляді обмеження волі або позбавлення волі на певний строк.</w:t>
      </w:r>
    </w:p>
    <w:p w14:paraId="27162444" w14:textId="77777777" w:rsidR="00A17348" w:rsidRDefault="00000000">
      <w:pPr>
        <w:spacing w:after="0" w:line="240" w:lineRule="auto"/>
        <w:jc w:val="both"/>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 xml:space="preserve">Проблемні  питання: </w:t>
      </w:r>
    </w:p>
    <w:p w14:paraId="177A06B8" w14:textId="77777777" w:rsidR="00A17348" w:rsidRDefault="00000000">
      <w:pPr>
        <w:spacing w:after="0" w:line="240" w:lineRule="auto"/>
        <w:ind w:left="567"/>
        <w:jc w:val="both"/>
      </w:pPr>
      <w:r>
        <w:rPr>
          <w:rFonts w:ascii="Times New Roman" w:hAnsi="Times New Roman" w:cs="Times New Roman"/>
          <w:color w:val="000000" w:themeColor="text1"/>
          <w:sz w:val="24"/>
          <w:szCs w:val="24"/>
        </w:rPr>
        <w:t>- загострення соціально-економічних проблем вразливих категорій населення;</w:t>
      </w:r>
    </w:p>
    <w:p w14:paraId="3F60754B" w14:textId="77777777" w:rsidR="00A17348" w:rsidRDefault="00000000">
      <w:pPr>
        <w:spacing w:after="0" w:line="240" w:lineRule="auto"/>
        <w:ind w:firstLine="567"/>
        <w:jc w:val="both"/>
      </w:pPr>
      <w:r>
        <w:rPr>
          <w:rFonts w:ascii="Times New Roman" w:hAnsi="Times New Roman" w:cs="Times New Roman"/>
          <w:color w:val="000000" w:themeColor="text1"/>
          <w:sz w:val="24"/>
          <w:szCs w:val="24"/>
        </w:rPr>
        <w:t>- потреба в соціальних послугах внутрішньо переміщених осіб, учасників бойових дій та членів їх сімей;</w:t>
      </w:r>
    </w:p>
    <w:p w14:paraId="72809DC7" w14:textId="77777777" w:rsidR="00A17348" w:rsidRDefault="00000000">
      <w:pPr>
        <w:spacing w:after="0" w:line="240" w:lineRule="auto"/>
        <w:ind w:firstLine="567"/>
        <w:jc w:val="both"/>
      </w:pPr>
      <w:r>
        <w:rPr>
          <w:rFonts w:ascii="Times New Roman" w:hAnsi="Times New Roman" w:cs="Times New Roman"/>
          <w:color w:val="000000" w:themeColor="text1"/>
          <w:sz w:val="24"/>
          <w:szCs w:val="24"/>
        </w:rPr>
        <w:t>- адаптація осіб з числа дітей-сиріт та дітей, позбавлених батьківського піклування до сучасних умов соціального середовища, що постійно змінюються;</w:t>
      </w:r>
    </w:p>
    <w:p w14:paraId="4B31CBD6" w14:textId="77777777" w:rsidR="00A17348" w:rsidRDefault="00000000">
      <w:pPr>
        <w:spacing w:after="0" w:line="240" w:lineRule="auto"/>
        <w:ind w:firstLine="567"/>
        <w:jc w:val="both"/>
      </w:pPr>
      <w:r>
        <w:rPr>
          <w:rFonts w:ascii="Times New Roman" w:hAnsi="Times New Roman" w:cs="Times New Roman"/>
          <w:color w:val="000000" w:themeColor="text1"/>
          <w:sz w:val="24"/>
          <w:szCs w:val="24"/>
        </w:rPr>
        <w:t>- сприяння в забезпеченні прав дітей на виховання в біологічній сім’ї чи в альтернативних формах сімейного виховання (усиновлення, опіка/піклування, прийомна сім’я, дитячий будинок сімейного типу).</w:t>
      </w:r>
    </w:p>
    <w:p w14:paraId="5065A3FD" w14:textId="77777777" w:rsidR="00A17348" w:rsidRDefault="00000000">
      <w:pPr>
        <w:spacing w:after="0" w:line="240" w:lineRule="auto"/>
        <w:jc w:val="both"/>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Цілі та основні ключові завдання у 2026 році:</w:t>
      </w:r>
    </w:p>
    <w:p w14:paraId="6650F32E" w14:textId="77777777" w:rsidR="00A17348" w:rsidRDefault="00000000">
      <w:pPr>
        <w:spacing w:after="0" w:line="240" w:lineRule="auto"/>
        <w:ind w:firstLine="708"/>
        <w:jc w:val="both"/>
      </w:pPr>
      <w:r>
        <w:rPr>
          <w:rFonts w:ascii="Times New Roman" w:hAnsi="Times New Roman" w:cs="Times New Roman"/>
          <w:color w:val="000000" w:themeColor="text1"/>
          <w:sz w:val="24"/>
          <w:szCs w:val="24"/>
        </w:rPr>
        <w:t>- надання комплексу соціальних послуг для  внутрішньо переміщених осіб, учасників бойових дій та членів їх сімей;</w:t>
      </w:r>
    </w:p>
    <w:p w14:paraId="4A8E167C" w14:textId="77777777" w:rsidR="00A17348" w:rsidRDefault="00000000">
      <w:pPr>
        <w:spacing w:after="0" w:line="240" w:lineRule="auto"/>
        <w:ind w:firstLine="708"/>
        <w:jc w:val="both"/>
      </w:pPr>
      <w:r>
        <w:rPr>
          <w:rFonts w:ascii="Times New Roman" w:hAnsi="Times New Roman" w:cs="Times New Roman"/>
          <w:color w:val="000000" w:themeColor="text1"/>
          <w:sz w:val="24"/>
          <w:szCs w:val="24"/>
        </w:rPr>
        <w:t>- допомога у вирішенні соціальних проблем сімей, дітей та молоді, які опинилися в складних життєвих обставинах;</w:t>
      </w:r>
    </w:p>
    <w:p w14:paraId="480166AB" w14:textId="77777777" w:rsidR="00A17348" w:rsidRDefault="00000000">
      <w:pPr>
        <w:spacing w:after="0" w:line="240" w:lineRule="auto"/>
        <w:ind w:firstLine="708"/>
        <w:jc w:val="both"/>
      </w:pPr>
      <w:r>
        <w:rPr>
          <w:rFonts w:ascii="Times New Roman" w:hAnsi="Times New Roman" w:cs="Times New Roman"/>
          <w:color w:val="000000" w:themeColor="text1"/>
          <w:sz w:val="24"/>
          <w:szCs w:val="24"/>
        </w:rPr>
        <w:t>- проведення заходів з адаптації для осіб з числа дітей-сиріт та дітей, позбавлених батьківського піклування, осіб, що перебувають у конфлікті із законом;</w:t>
      </w:r>
    </w:p>
    <w:p w14:paraId="78CC7CDE" w14:textId="77777777" w:rsidR="00A17348" w:rsidRDefault="00000000">
      <w:pPr>
        <w:spacing w:after="0" w:line="240" w:lineRule="auto"/>
        <w:ind w:firstLine="708"/>
        <w:jc w:val="both"/>
      </w:pPr>
      <w:r>
        <w:rPr>
          <w:rFonts w:ascii="Times New Roman" w:hAnsi="Times New Roman" w:cs="Times New Roman"/>
          <w:color w:val="000000" w:themeColor="text1"/>
          <w:sz w:val="24"/>
          <w:szCs w:val="24"/>
        </w:rPr>
        <w:t>- проведення заходів щодо формування в громаді сімейних цінностей, засад відповідального батьківства, здорового способу життя;</w:t>
      </w:r>
    </w:p>
    <w:p w14:paraId="57DF4D2E" w14:textId="77777777" w:rsidR="00A17348" w:rsidRDefault="00000000">
      <w:pPr>
        <w:spacing w:after="0" w:line="240" w:lineRule="auto"/>
        <w:ind w:firstLine="708"/>
        <w:jc w:val="both"/>
      </w:pPr>
      <w:r>
        <w:rPr>
          <w:rFonts w:ascii="Times New Roman" w:hAnsi="Times New Roman" w:cs="Times New Roman"/>
          <w:color w:val="000000" w:themeColor="text1"/>
          <w:sz w:val="24"/>
          <w:szCs w:val="24"/>
        </w:rPr>
        <w:t>- здійснення соціального супроводу сімей, дітей та молоді, які перебувають у складних життєвих обставинах і потребують сторонньої допомоги, надання їм соціальних послуг;</w:t>
      </w:r>
    </w:p>
    <w:p w14:paraId="2CA0B35B" w14:textId="77777777" w:rsidR="00A17348" w:rsidRDefault="00000000">
      <w:pPr>
        <w:spacing w:after="0" w:line="240" w:lineRule="auto"/>
        <w:ind w:firstLine="708"/>
        <w:jc w:val="both"/>
      </w:pPr>
      <w:r>
        <w:rPr>
          <w:rFonts w:ascii="Times New Roman" w:hAnsi="Times New Roman" w:cs="Times New Roman"/>
          <w:color w:val="000000" w:themeColor="text1"/>
          <w:sz w:val="24"/>
          <w:szCs w:val="24"/>
        </w:rPr>
        <w:t>- здійснення соціального супроводу учасників бойових дій та членів сімей.</w:t>
      </w:r>
    </w:p>
    <w:p w14:paraId="2C0D7523" w14:textId="77777777" w:rsidR="00A17348" w:rsidRDefault="00000000">
      <w:pPr>
        <w:spacing w:after="0" w:line="240" w:lineRule="auto"/>
        <w:jc w:val="both"/>
        <w:rPr>
          <w:rFonts w:ascii="Times New Roman" w:hAnsi="Times New Roman" w:cs="Times New Roman"/>
          <w:b/>
          <w:i/>
          <w:color w:val="000000" w:themeColor="text1"/>
          <w:sz w:val="24"/>
          <w:szCs w:val="24"/>
        </w:rPr>
      </w:pPr>
      <w:r>
        <w:rPr>
          <w:rFonts w:ascii="Times New Roman" w:hAnsi="Times New Roman" w:cs="Times New Roman"/>
          <w:b/>
          <w:i/>
          <w:color w:val="000000" w:themeColor="text1"/>
          <w:sz w:val="24"/>
          <w:szCs w:val="24"/>
        </w:rPr>
        <w:t>Шляхи розв’язання головних проблем та досягнення поставлених цілей:</w:t>
      </w:r>
    </w:p>
    <w:p w14:paraId="1B5399B5" w14:textId="77777777" w:rsidR="00A17348" w:rsidRDefault="00000000">
      <w:pPr>
        <w:tabs>
          <w:tab w:val="left" w:pos="738"/>
        </w:tabs>
        <w:spacing w:after="0" w:line="240" w:lineRule="auto"/>
        <w:jc w:val="both"/>
      </w:pPr>
      <w:r>
        <w:rPr>
          <w:rFonts w:ascii="Times New Roman" w:hAnsi="Times New Roman" w:cs="Times New Roman"/>
          <w:b/>
          <w:i/>
          <w:color w:val="000000" w:themeColor="text1"/>
          <w:sz w:val="24"/>
          <w:szCs w:val="24"/>
        </w:rPr>
        <w:tab/>
      </w:r>
      <w:r>
        <w:rPr>
          <w:rFonts w:ascii="Times New Roman" w:hAnsi="Times New Roman" w:cs="Times New Roman"/>
          <w:color w:val="000000" w:themeColor="text1"/>
          <w:sz w:val="24"/>
          <w:szCs w:val="24"/>
        </w:rPr>
        <w:t>- надання комплексу соціальних послуг населенню, максимально наближених до людей, а саме: виявлення, оцінка потреб та здійснення соціального супроводу сімей та осіб, що перебувають у складних життєвих обставинах, з метою їх подолання;</w:t>
      </w:r>
    </w:p>
    <w:p w14:paraId="713C6DFF" w14:textId="77777777" w:rsidR="00A17348" w:rsidRDefault="00000000">
      <w:pPr>
        <w:tabs>
          <w:tab w:val="left" w:pos="738"/>
        </w:tabs>
        <w:spacing w:after="0" w:line="240" w:lineRule="auto"/>
        <w:jc w:val="both"/>
      </w:pPr>
      <w:r>
        <w:rPr>
          <w:rFonts w:ascii="Times New Roman" w:hAnsi="Times New Roman" w:cs="Times New Roman"/>
          <w:color w:val="000000" w:themeColor="text1"/>
          <w:sz w:val="24"/>
          <w:szCs w:val="24"/>
        </w:rPr>
        <w:tab/>
        <w:t>- соціальна турбота про дітей, які з тих чи інших причин, позбавлені змоги виховуватись в рідній сім’ї: дітей-сиріт та дітей, позбавлених батьківського піклування.</w:t>
      </w:r>
    </w:p>
    <w:p w14:paraId="3654C726" w14:textId="77777777" w:rsidR="00A17348" w:rsidRDefault="00A17348">
      <w:pPr>
        <w:spacing w:after="0" w:line="240" w:lineRule="auto"/>
        <w:jc w:val="both"/>
        <w:rPr>
          <w:rFonts w:ascii="Times New Roman" w:hAnsi="Times New Roman" w:cs="Times New Roman"/>
          <w:color w:val="000000" w:themeColor="text1"/>
          <w:sz w:val="24"/>
          <w:szCs w:val="24"/>
        </w:rPr>
      </w:pPr>
    </w:p>
    <w:p w14:paraId="6D68CBDA" w14:textId="77777777" w:rsidR="00A17348" w:rsidRDefault="00000000">
      <w:pPr>
        <w:spacing w:after="0" w:line="240" w:lineRule="auto"/>
        <w:jc w:val="both"/>
      </w:pPr>
      <w:r>
        <w:rPr>
          <w:rFonts w:ascii="Times New Roman" w:hAnsi="Times New Roman" w:cs="Times New Roman"/>
          <w:b/>
          <w:i/>
          <w:color w:val="000000" w:themeColor="text1"/>
          <w:sz w:val="24"/>
          <w:szCs w:val="24"/>
        </w:rPr>
        <w:t>Кількісні та якісні показники ефективності реалізації:</w:t>
      </w:r>
    </w:p>
    <w:tbl>
      <w:tblPr>
        <w:tblW w:w="9900" w:type="dxa"/>
        <w:tblLayout w:type="fixed"/>
        <w:tblLook w:val="0000" w:firstRow="0" w:lastRow="0" w:firstColumn="0" w:lastColumn="0" w:noHBand="0" w:noVBand="0"/>
      </w:tblPr>
      <w:tblGrid>
        <w:gridCol w:w="6502"/>
        <w:gridCol w:w="1075"/>
        <w:gridCol w:w="1136"/>
        <w:gridCol w:w="1187"/>
      </w:tblGrid>
      <w:tr w:rsidR="00A17348" w14:paraId="4BDA953B" w14:textId="77777777">
        <w:tc>
          <w:tcPr>
            <w:tcW w:w="6501" w:type="dxa"/>
            <w:tcBorders>
              <w:top w:val="single" w:sz="4" w:space="0" w:color="000000"/>
              <w:left w:val="single" w:sz="4" w:space="0" w:color="000000"/>
              <w:bottom w:val="single" w:sz="4" w:space="0" w:color="000000"/>
              <w:right w:val="single" w:sz="4" w:space="0" w:color="000000"/>
            </w:tcBorders>
          </w:tcPr>
          <w:p w14:paraId="68615C3C" w14:textId="77777777" w:rsidR="00A17348" w:rsidRDefault="00000000">
            <w:pPr>
              <w:spacing w:after="0" w:line="240" w:lineRule="auto"/>
              <w:jc w:val="center"/>
            </w:pPr>
            <w:r>
              <w:rPr>
                <w:rFonts w:ascii="Times New Roman" w:hAnsi="Times New Roman" w:cs="Times New Roman"/>
                <w:color w:val="000000" w:themeColor="text1"/>
                <w:sz w:val="24"/>
                <w:szCs w:val="24"/>
              </w:rPr>
              <w:t>Показники</w:t>
            </w:r>
          </w:p>
        </w:tc>
        <w:tc>
          <w:tcPr>
            <w:tcW w:w="1075" w:type="dxa"/>
            <w:tcBorders>
              <w:top w:val="single" w:sz="4" w:space="0" w:color="000000"/>
              <w:left w:val="single" w:sz="4" w:space="0" w:color="000000"/>
              <w:bottom w:val="single" w:sz="4" w:space="0" w:color="000000"/>
              <w:right w:val="single" w:sz="4" w:space="0" w:color="000000"/>
            </w:tcBorders>
          </w:tcPr>
          <w:p w14:paraId="7A1C5551" w14:textId="77777777" w:rsidR="00A17348" w:rsidRDefault="00000000">
            <w:pPr>
              <w:spacing w:after="0" w:line="240" w:lineRule="auto"/>
              <w:jc w:val="center"/>
            </w:pPr>
            <w:r>
              <w:rPr>
                <w:rFonts w:ascii="Times New Roman" w:hAnsi="Times New Roman" w:cs="Times New Roman"/>
                <w:color w:val="000000" w:themeColor="text1"/>
                <w:sz w:val="24"/>
                <w:szCs w:val="24"/>
              </w:rPr>
              <w:t>Од. виміру</w:t>
            </w:r>
          </w:p>
        </w:tc>
        <w:tc>
          <w:tcPr>
            <w:tcW w:w="1136" w:type="dxa"/>
            <w:tcBorders>
              <w:top w:val="single" w:sz="4" w:space="0" w:color="000000"/>
              <w:left w:val="single" w:sz="4" w:space="0" w:color="000000"/>
              <w:bottom w:val="single" w:sz="4" w:space="0" w:color="000000"/>
              <w:right w:val="single" w:sz="4" w:space="0" w:color="000000"/>
            </w:tcBorders>
          </w:tcPr>
          <w:p w14:paraId="2C01F75E" w14:textId="77777777" w:rsidR="00A17348" w:rsidRDefault="00000000">
            <w:pPr>
              <w:spacing w:after="0" w:line="240" w:lineRule="auto"/>
              <w:jc w:val="center"/>
            </w:pPr>
            <w:r>
              <w:rPr>
                <w:rFonts w:ascii="Times New Roman" w:hAnsi="Times New Roman" w:cs="Times New Roman"/>
                <w:color w:val="000000" w:themeColor="text1"/>
                <w:sz w:val="24"/>
                <w:szCs w:val="24"/>
              </w:rPr>
              <w:t>2025</w:t>
            </w:r>
          </w:p>
          <w:p w14:paraId="627B9D33" w14:textId="77777777" w:rsidR="00A17348" w:rsidRDefault="00000000">
            <w:pPr>
              <w:spacing w:after="0" w:line="240" w:lineRule="auto"/>
              <w:jc w:val="center"/>
            </w:pPr>
            <w:r>
              <w:rPr>
                <w:rFonts w:ascii="Times New Roman" w:hAnsi="Times New Roman" w:cs="Times New Roman"/>
                <w:color w:val="000000" w:themeColor="text1"/>
                <w:sz w:val="24"/>
                <w:szCs w:val="24"/>
              </w:rPr>
              <w:t>звіт</w:t>
            </w:r>
          </w:p>
        </w:tc>
        <w:tc>
          <w:tcPr>
            <w:tcW w:w="1187" w:type="dxa"/>
            <w:tcBorders>
              <w:top w:val="single" w:sz="4" w:space="0" w:color="000000"/>
              <w:left w:val="single" w:sz="4" w:space="0" w:color="000000"/>
              <w:bottom w:val="single" w:sz="4" w:space="0" w:color="000000"/>
              <w:right w:val="single" w:sz="4" w:space="0" w:color="000000"/>
            </w:tcBorders>
          </w:tcPr>
          <w:p w14:paraId="3B4A9561" w14:textId="77777777" w:rsidR="00A17348" w:rsidRDefault="00000000">
            <w:pPr>
              <w:spacing w:after="0" w:line="240" w:lineRule="auto"/>
              <w:jc w:val="center"/>
            </w:pPr>
            <w:r>
              <w:rPr>
                <w:rFonts w:ascii="Times New Roman" w:hAnsi="Times New Roman" w:cs="Times New Roman"/>
                <w:color w:val="000000" w:themeColor="text1"/>
                <w:sz w:val="24"/>
                <w:szCs w:val="24"/>
              </w:rPr>
              <w:t>20</w:t>
            </w:r>
            <w:r>
              <w:rPr>
                <w:rFonts w:ascii="Times New Roman" w:hAnsi="Times New Roman" w:cs="Times New Roman"/>
                <w:color w:val="000000" w:themeColor="text1"/>
                <w:sz w:val="24"/>
                <w:szCs w:val="24"/>
                <w:lang w:val="en-US"/>
              </w:rPr>
              <w:t>2</w:t>
            </w:r>
            <w:r>
              <w:rPr>
                <w:rFonts w:ascii="Times New Roman" w:hAnsi="Times New Roman" w:cs="Times New Roman"/>
                <w:color w:val="000000" w:themeColor="text1"/>
                <w:sz w:val="24"/>
                <w:szCs w:val="24"/>
              </w:rPr>
              <w:t>6</w:t>
            </w:r>
          </w:p>
          <w:p w14:paraId="37517AA3" w14:textId="77777777" w:rsidR="00A17348" w:rsidRDefault="00000000">
            <w:pPr>
              <w:spacing w:after="0" w:line="240" w:lineRule="auto"/>
              <w:jc w:val="center"/>
            </w:pPr>
            <w:r>
              <w:rPr>
                <w:rFonts w:ascii="Times New Roman" w:hAnsi="Times New Roman" w:cs="Times New Roman"/>
                <w:color w:val="000000" w:themeColor="text1"/>
                <w:sz w:val="24"/>
                <w:szCs w:val="24"/>
              </w:rPr>
              <w:t>проєкт</w:t>
            </w:r>
          </w:p>
        </w:tc>
      </w:tr>
      <w:tr w:rsidR="00A17348" w14:paraId="48469ABD" w14:textId="77777777">
        <w:tc>
          <w:tcPr>
            <w:tcW w:w="6501" w:type="dxa"/>
            <w:tcBorders>
              <w:top w:val="single" w:sz="4" w:space="0" w:color="000000"/>
              <w:left w:val="single" w:sz="4" w:space="0" w:color="000000"/>
              <w:bottom w:val="single" w:sz="4" w:space="0" w:color="000000"/>
              <w:right w:val="single" w:sz="4" w:space="0" w:color="000000"/>
            </w:tcBorders>
          </w:tcPr>
          <w:p w14:paraId="1B9BE65B" w14:textId="77777777" w:rsidR="00A17348" w:rsidRDefault="00000000">
            <w:pPr>
              <w:spacing w:after="0" w:line="240" w:lineRule="auto"/>
            </w:pPr>
            <w:r>
              <w:rPr>
                <w:rFonts w:ascii="Times New Roman" w:hAnsi="Times New Roman" w:cs="Times New Roman"/>
                <w:color w:val="000000" w:themeColor="text1"/>
                <w:sz w:val="24"/>
                <w:szCs w:val="24"/>
              </w:rPr>
              <w:t>Кількість клієнтів, що звернулись до відділення</w:t>
            </w:r>
          </w:p>
        </w:tc>
        <w:tc>
          <w:tcPr>
            <w:tcW w:w="1075" w:type="dxa"/>
            <w:tcBorders>
              <w:top w:val="single" w:sz="4" w:space="0" w:color="000000"/>
              <w:left w:val="single" w:sz="4" w:space="0" w:color="000000"/>
              <w:bottom w:val="single" w:sz="4" w:space="0" w:color="000000"/>
              <w:right w:val="single" w:sz="4" w:space="0" w:color="000000"/>
            </w:tcBorders>
          </w:tcPr>
          <w:p w14:paraId="46E0F671" w14:textId="77777777" w:rsidR="00A17348" w:rsidRDefault="00000000">
            <w:pPr>
              <w:spacing w:after="0" w:line="240" w:lineRule="auto"/>
              <w:jc w:val="both"/>
            </w:pPr>
            <w:r>
              <w:rPr>
                <w:rFonts w:ascii="Times New Roman" w:hAnsi="Times New Roman" w:cs="Times New Roman"/>
                <w:color w:val="000000" w:themeColor="text1"/>
                <w:sz w:val="24"/>
                <w:szCs w:val="24"/>
              </w:rPr>
              <w:t>чол.</w:t>
            </w:r>
          </w:p>
        </w:tc>
        <w:tc>
          <w:tcPr>
            <w:tcW w:w="1136" w:type="dxa"/>
            <w:tcBorders>
              <w:top w:val="single" w:sz="4" w:space="0" w:color="000000"/>
              <w:left w:val="single" w:sz="4" w:space="0" w:color="000000"/>
              <w:bottom w:val="single" w:sz="4" w:space="0" w:color="000000"/>
              <w:right w:val="single" w:sz="4" w:space="0" w:color="000000"/>
            </w:tcBorders>
          </w:tcPr>
          <w:p w14:paraId="3F5B2E88" w14:textId="77777777" w:rsidR="00A17348" w:rsidRDefault="00000000">
            <w:pPr>
              <w:spacing w:after="0" w:line="240" w:lineRule="auto"/>
              <w:jc w:val="right"/>
            </w:pPr>
            <w:r>
              <w:rPr>
                <w:rFonts w:ascii="Times New Roman" w:hAnsi="Times New Roman" w:cs="Times New Roman"/>
                <w:color w:val="000000" w:themeColor="text1"/>
                <w:sz w:val="24"/>
                <w:szCs w:val="24"/>
              </w:rPr>
              <w:t>194</w:t>
            </w:r>
          </w:p>
        </w:tc>
        <w:tc>
          <w:tcPr>
            <w:tcW w:w="1187" w:type="dxa"/>
            <w:tcBorders>
              <w:top w:val="single" w:sz="4" w:space="0" w:color="000000"/>
              <w:left w:val="single" w:sz="4" w:space="0" w:color="000000"/>
              <w:bottom w:val="single" w:sz="4" w:space="0" w:color="000000"/>
              <w:right w:val="single" w:sz="4" w:space="0" w:color="000000"/>
            </w:tcBorders>
          </w:tcPr>
          <w:p w14:paraId="2814FD4F" w14:textId="77777777" w:rsidR="00A17348" w:rsidRDefault="00000000">
            <w:pPr>
              <w:spacing w:after="0" w:line="240" w:lineRule="auto"/>
              <w:jc w:val="right"/>
            </w:pPr>
            <w:r>
              <w:rPr>
                <w:rFonts w:ascii="Times New Roman" w:hAnsi="Times New Roman" w:cs="Times New Roman"/>
                <w:color w:val="000000" w:themeColor="text1"/>
                <w:sz w:val="24"/>
                <w:szCs w:val="24"/>
              </w:rPr>
              <w:t>200</w:t>
            </w:r>
          </w:p>
        </w:tc>
      </w:tr>
      <w:tr w:rsidR="00A17348" w14:paraId="0BA9A045" w14:textId="77777777">
        <w:tc>
          <w:tcPr>
            <w:tcW w:w="6501" w:type="dxa"/>
            <w:tcBorders>
              <w:top w:val="single" w:sz="4" w:space="0" w:color="000000"/>
              <w:left w:val="single" w:sz="4" w:space="0" w:color="000000"/>
              <w:bottom w:val="single" w:sz="4" w:space="0" w:color="000000"/>
              <w:right w:val="single" w:sz="4" w:space="0" w:color="000000"/>
            </w:tcBorders>
          </w:tcPr>
          <w:p w14:paraId="57AB12BC" w14:textId="77777777" w:rsidR="00A17348" w:rsidRDefault="00000000">
            <w:pPr>
              <w:spacing w:after="0" w:line="240" w:lineRule="auto"/>
            </w:pPr>
            <w:r>
              <w:rPr>
                <w:rFonts w:ascii="Times New Roman" w:hAnsi="Times New Roman" w:cs="Times New Roman"/>
                <w:color w:val="000000" w:themeColor="text1"/>
                <w:sz w:val="24"/>
                <w:szCs w:val="24"/>
              </w:rPr>
              <w:t>Кількість проведених оцінок потреб дитини та її сім’ї</w:t>
            </w:r>
          </w:p>
        </w:tc>
        <w:tc>
          <w:tcPr>
            <w:tcW w:w="1075" w:type="dxa"/>
            <w:tcBorders>
              <w:top w:val="single" w:sz="4" w:space="0" w:color="000000"/>
              <w:left w:val="single" w:sz="4" w:space="0" w:color="000000"/>
              <w:bottom w:val="single" w:sz="4" w:space="0" w:color="000000"/>
              <w:right w:val="single" w:sz="4" w:space="0" w:color="000000"/>
            </w:tcBorders>
          </w:tcPr>
          <w:p w14:paraId="58FA9A7A" w14:textId="77777777" w:rsidR="00A17348" w:rsidRDefault="00000000">
            <w:pPr>
              <w:spacing w:after="0" w:line="240" w:lineRule="auto"/>
              <w:jc w:val="both"/>
            </w:pPr>
            <w:r>
              <w:rPr>
                <w:rFonts w:ascii="Times New Roman" w:hAnsi="Times New Roman" w:cs="Times New Roman"/>
                <w:color w:val="000000" w:themeColor="text1"/>
                <w:sz w:val="24"/>
                <w:szCs w:val="24"/>
              </w:rPr>
              <w:t>од.</w:t>
            </w:r>
          </w:p>
        </w:tc>
        <w:tc>
          <w:tcPr>
            <w:tcW w:w="1136" w:type="dxa"/>
            <w:tcBorders>
              <w:top w:val="single" w:sz="4" w:space="0" w:color="000000"/>
              <w:left w:val="single" w:sz="4" w:space="0" w:color="000000"/>
              <w:bottom w:val="single" w:sz="4" w:space="0" w:color="000000"/>
              <w:right w:val="single" w:sz="4" w:space="0" w:color="000000"/>
            </w:tcBorders>
          </w:tcPr>
          <w:p w14:paraId="21050E8B" w14:textId="77777777" w:rsidR="00A17348" w:rsidRDefault="00000000">
            <w:pPr>
              <w:spacing w:after="0" w:line="240" w:lineRule="auto"/>
              <w:jc w:val="right"/>
            </w:pPr>
            <w:r>
              <w:rPr>
                <w:rFonts w:ascii="Times New Roman" w:hAnsi="Times New Roman" w:cs="Times New Roman"/>
                <w:color w:val="000000" w:themeColor="text1"/>
                <w:sz w:val="24"/>
                <w:szCs w:val="24"/>
              </w:rPr>
              <w:t>185</w:t>
            </w:r>
          </w:p>
        </w:tc>
        <w:tc>
          <w:tcPr>
            <w:tcW w:w="1187" w:type="dxa"/>
            <w:tcBorders>
              <w:top w:val="single" w:sz="4" w:space="0" w:color="000000"/>
              <w:left w:val="single" w:sz="4" w:space="0" w:color="000000"/>
              <w:bottom w:val="single" w:sz="4" w:space="0" w:color="000000"/>
              <w:right w:val="single" w:sz="4" w:space="0" w:color="000000"/>
            </w:tcBorders>
          </w:tcPr>
          <w:p w14:paraId="5A0BA444" w14:textId="77777777" w:rsidR="00A17348" w:rsidRDefault="00000000">
            <w:pPr>
              <w:spacing w:after="0" w:line="240" w:lineRule="auto"/>
              <w:jc w:val="right"/>
            </w:pPr>
            <w:r>
              <w:rPr>
                <w:rFonts w:ascii="Times New Roman" w:hAnsi="Times New Roman" w:cs="Times New Roman"/>
                <w:color w:val="000000" w:themeColor="text1"/>
                <w:sz w:val="24"/>
                <w:szCs w:val="24"/>
              </w:rPr>
              <w:t>200</w:t>
            </w:r>
          </w:p>
        </w:tc>
      </w:tr>
      <w:tr w:rsidR="00A17348" w14:paraId="487BD289" w14:textId="77777777">
        <w:tc>
          <w:tcPr>
            <w:tcW w:w="6501" w:type="dxa"/>
            <w:tcBorders>
              <w:top w:val="single" w:sz="4" w:space="0" w:color="000000"/>
              <w:left w:val="single" w:sz="4" w:space="0" w:color="000000"/>
              <w:bottom w:val="single" w:sz="4" w:space="0" w:color="000000"/>
              <w:right w:val="single" w:sz="4" w:space="0" w:color="000000"/>
            </w:tcBorders>
          </w:tcPr>
          <w:p w14:paraId="05762933" w14:textId="77777777" w:rsidR="00A17348" w:rsidRDefault="00000000">
            <w:pPr>
              <w:spacing w:after="0" w:line="240" w:lineRule="auto"/>
            </w:pPr>
            <w:r>
              <w:rPr>
                <w:rFonts w:ascii="Times New Roman" w:hAnsi="Times New Roman" w:cs="Times New Roman"/>
                <w:color w:val="000000" w:themeColor="text1"/>
                <w:sz w:val="24"/>
                <w:szCs w:val="24"/>
              </w:rPr>
              <w:t>Кількість сімей, яким надані соціальні послуги</w:t>
            </w:r>
          </w:p>
        </w:tc>
        <w:tc>
          <w:tcPr>
            <w:tcW w:w="1075" w:type="dxa"/>
            <w:tcBorders>
              <w:top w:val="single" w:sz="4" w:space="0" w:color="000000"/>
              <w:left w:val="single" w:sz="4" w:space="0" w:color="000000"/>
              <w:bottom w:val="single" w:sz="4" w:space="0" w:color="000000"/>
              <w:right w:val="single" w:sz="4" w:space="0" w:color="000000"/>
            </w:tcBorders>
          </w:tcPr>
          <w:p w14:paraId="21172A7F" w14:textId="77777777" w:rsidR="00A17348" w:rsidRDefault="00000000">
            <w:pPr>
              <w:spacing w:after="0" w:line="240" w:lineRule="auto"/>
              <w:jc w:val="both"/>
            </w:pPr>
            <w:r>
              <w:rPr>
                <w:rFonts w:ascii="Times New Roman" w:hAnsi="Times New Roman" w:cs="Times New Roman"/>
                <w:color w:val="000000" w:themeColor="text1"/>
                <w:sz w:val="24"/>
                <w:szCs w:val="24"/>
              </w:rPr>
              <w:t>чол.</w:t>
            </w:r>
          </w:p>
        </w:tc>
        <w:tc>
          <w:tcPr>
            <w:tcW w:w="1136" w:type="dxa"/>
            <w:tcBorders>
              <w:top w:val="single" w:sz="4" w:space="0" w:color="000000"/>
              <w:left w:val="single" w:sz="4" w:space="0" w:color="000000"/>
              <w:bottom w:val="single" w:sz="4" w:space="0" w:color="000000"/>
              <w:right w:val="single" w:sz="4" w:space="0" w:color="000000"/>
            </w:tcBorders>
          </w:tcPr>
          <w:p w14:paraId="10C620FB" w14:textId="77777777" w:rsidR="00A17348" w:rsidRDefault="00000000">
            <w:pPr>
              <w:spacing w:after="0" w:line="240" w:lineRule="auto"/>
              <w:jc w:val="right"/>
            </w:pPr>
            <w:r>
              <w:rPr>
                <w:rFonts w:ascii="Times New Roman" w:hAnsi="Times New Roman" w:cs="Times New Roman"/>
                <w:color w:val="000000" w:themeColor="text1"/>
                <w:sz w:val="24"/>
                <w:szCs w:val="24"/>
              </w:rPr>
              <w:t>351</w:t>
            </w:r>
          </w:p>
        </w:tc>
        <w:tc>
          <w:tcPr>
            <w:tcW w:w="1187" w:type="dxa"/>
            <w:tcBorders>
              <w:top w:val="single" w:sz="4" w:space="0" w:color="000000"/>
              <w:left w:val="single" w:sz="4" w:space="0" w:color="000000"/>
              <w:bottom w:val="single" w:sz="4" w:space="0" w:color="000000"/>
              <w:right w:val="single" w:sz="4" w:space="0" w:color="000000"/>
            </w:tcBorders>
          </w:tcPr>
          <w:p w14:paraId="1BEC04AB" w14:textId="77777777" w:rsidR="00A17348" w:rsidRDefault="00000000">
            <w:pPr>
              <w:spacing w:after="0" w:line="240" w:lineRule="auto"/>
              <w:jc w:val="right"/>
            </w:pPr>
            <w:r>
              <w:rPr>
                <w:rFonts w:ascii="Times New Roman" w:hAnsi="Times New Roman" w:cs="Times New Roman"/>
                <w:color w:val="000000" w:themeColor="text1"/>
                <w:sz w:val="24"/>
                <w:szCs w:val="24"/>
              </w:rPr>
              <w:t>350</w:t>
            </w:r>
          </w:p>
        </w:tc>
      </w:tr>
      <w:tr w:rsidR="00A17348" w14:paraId="2BDE01BC" w14:textId="77777777">
        <w:tc>
          <w:tcPr>
            <w:tcW w:w="6501" w:type="dxa"/>
            <w:tcBorders>
              <w:top w:val="single" w:sz="4" w:space="0" w:color="000000"/>
              <w:left w:val="single" w:sz="4" w:space="0" w:color="000000"/>
              <w:bottom w:val="single" w:sz="4" w:space="0" w:color="000000"/>
              <w:right w:val="single" w:sz="4" w:space="0" w:color="000000"/>
            </w:tcBorders>
          </w:tcPr>
          <w:p w14:paraId="5148B75F" w14:textId="77777777" w:rsidR="00A17348" w:rsidRDefault="00000000">
            <w:pPr>
              <w:spacing w:after="0" w:line="240" w:lineRule="auto"/>
            </w:pPr>
            <w:r>
              <w:rPr>
                <w:rFonts w:ascii="Times New Roman" w:hAnsi="Times New Roman" w:cs="Times New Roman"/>
                <w:color w:val="000000" w:themeColor="text1"/>
                <w:sz w:val="24"/>
                <w:szCs w:val="24"/>
              </w:rPr>
              <w:t>Кількість учасників бойових дій та членів їх сімей, охоплених соціальними послугами</w:t>
            </w:r>
          </w:p>
        </w:tc>
        <w:tc>
          <w:tcPr>
            <w:tcW w:w="1075" w:type="dxa"/>
            <w:tcBorders>
              <w:top w:val="single" w:sz="4" w:space="0" w:color="000000"/>
              <w:left w:val="single" w:sz="4" w:space="0" w:color="000000"/>
              <w:bottom w:val="single" w:sz="4" w:space="0" w:color="000000"/>
              <w:right w:val="single" w:sz="4" w:space="0" w:color="000000"/>
            </w:tcBorders>
          </w:tcPr>
          <w:p w14:paraId="6DAF9D09" w14:textId="77777777" w:rsidR="00A17348" w:rsidRDefault="00000000">
            <w:pPr>
              <w:spacing w:after="0" w:line="240" w:lineRule="auto"/>
              <w:jc w:val="both"/>
            </w:pPr>
            <w:r>
              <w:rPr>
                <w:rFonts w:ascii="Times New Roman" w:hAnsi="Times New Roman" w:cs="Times New Roman"/>
                <w:color w:val="000000" w:themeColor="text1"/>
                <w:sz w:val="24"/>
                <w:szCs w:val="24"/>
              </w:rPr>
              <w:t>чол.</w:t>
            </w:r>
          </w:p>
        </w:tc>
        <w:tc>
          <w:tcPr>
            <w:tcW w:w="1136" w:type="dxa"/>
            <w:tcBorders>
              <w:top w:val="single" w:sz="4" w:space="0" w:color="000000"/>
              <w:left w:val="single" w:sz="4" w:space="0" w:color="000000"/>
              <w:bottom w:val="single" w:sz="4" w:space="0" w:color="000000"/>
              <w:right w:val="single" w:sz="4" w:space="0" w:color="000000"/>
            </w:tcBorders>
          </w:tcPr>
          <w:p w14:paraId="05286732" w14:textId="77777777" w:rsidR="00A17348" w:rsidRDefault="00000000">
            <w:pPr>
              <w:spacing w:after="0" w:line="240" w:lineRule="auto"/>
              <w:jc w:val="right"/>
            </w:pPr>
            <w:r>
              <w:rPr>
                <w:rFonts w:ascii="Times New Roman" w:hAnsi="Times New Roman" w:cs="Times New Roman"/>
                <w:color w:val="000000" w:themeColor="text1"/>
                <w:sz w:val="24"/>
                <w:szCs w:val="24"/>
              </w:rPr>
              <w:t>1</w:t>
            </w:r>
          </w:p>
        </w:tc>
        <w:tc>
          <w:tcPr>
            <w:tcW w:w="1187" w:type="dxa"/>
            <w:tcBorders>
              <w:top w:val="single" w:sz="4" w:space="0" w:color="000000"/>
              <w:left w:val="single" w:sz="4" w:space="0" w:color="000000"/>
              <w:bottom w:val="single" w:sz="4" w:space="0" w:color="000000"/>
              <w:right w:val="single" w:sz="4" w:space="0" w:color="000000"/>
            </w:tcBorders>
          </w:tcPr>
          <w:p w14:paraId="7A0BA5A1" w14:textId="77777777" w:rsidR="00A17348" w:rsidRDefault="00000000">
            <w:pPr>
              <w:spacing w:after="0" w:line="240" w:lineRule="auto"/>
              <w:jc w:val="right"/>
            </w:pPr>
            <w:r>
              <w:rPr>
                <w:rFonts w:ascii="Times New Roman" w:hAnsi="Times New Roman" w:cs="Times New Roman"/>
                <w:color w:val="000000" w:themeColor="text1"/>
                <w:sz w:val="24"/>
                <w:szCs w:val="24"/>
              </w:rPr>
              <w:t>10</w:t>
            </w:r>
          </w:p>
        </w:tc>
      </w:tr>
      <w:tr w:rsidR="00A17348" w14:paraId="32F72951" w14:textId="77777777">
        <w:tc>
          <w:tcPr>
            <w:tcW w:w="6501" w:type="dxa"/>
            <w:tcBorders>
              <w:top w:val="single" w:sz="4" w:space="0" w:color="000000"/>
              <w:left w:val="single" w:sz="4" w:space="0" w:color="000000"/>
              <w:bottom w:val="single" w:sz="4" w:space="0" w:color="000000"/>
              <w:right w:val="single" w:sz="4" w:space="0" w:color="000000"/>
            </w:tcBorders>
          </w:tcPr>
          <w:p w14:paraId="7EF540AA" w14:textId="77777777" w:rsidR="00A17348" w:rsidRDefault="00000000">
            <w:pPr>
              <w:spacing w:after="0" w:line="240" w:lineRule="auto"/>
            </w:pPr>
            <w:r>
              <w:rPr>
                <w:rFonts w:ascii="Times New Roman" w:hAnsi="Times New Roman" w:cs="Times New Roman"/>
                <w:color w:val="000000" w:themeColor="text1"/>
                <w:sz w:val="24"/>
                <w:szCs w:val="24"/>
              </w:rPr>
              <w:t>Кількість перевірок цільового використання коштів при народженні дитини</w:t>
            </w:r>
          </w:p>
        </w:tc>
        <w:tc>
          <w:tcPr>
            <w:tcW w:w="1075" w:type="dxa"/>
            <w:tcBorders>
              <w:top w:val="single" w:sz="4" w:space="0" w:color="000000"/>
              <w:left w:val="single" w:sz="4" w:space="0" w:color="000000"/>
              <w:bottom w:val="single" w:sz="4" w:space="0" w:color="000000"/>
              <w:right w:val="single" w:sz="4" w:space="0" w:color="000000"/>
            </w:tcBorders>
          </w:tcPr>
          <w:p w14:paraId="21BEC2E1" w14:textId="77777777" w:rsidR="00A17348" w:rsidRDefault="00000000">
            <w:pPr>
              <w:spacing w:after="0" w:line="240" w:lineRule="auto"/>
              <w:jc w:val="both"/>
            </w:pPr>
            <w:r>
              <w:rPr>
                <w:rFonts w:ascii="Times New Roman" w:hAnsi="Times New Roman" w:cs="Times New Roman"/>
                <w:color w:val="000000" w:themeColor="text1"/>
                <w:sz w:val="24"/>
                <w:szCs w:val="24"/>
              </w:rPr>
              <w:t>од.</w:t>
            </w:r>
          </w:p>
        </w:tc>
        <w:tc>
          <w:tcPr>
            <w:tcW w:w="1136" w:type="dxa"/>
            <w:tcBorders>
              <w:top w:val="single" w:sz="4" w:space="0" w:color="000000"/>
              <w:left w:val="single" w:sz="4" w:space="0" w:color="000000"/>
              <w:bottom w:val="single" w:sz="4" w:space="0" w:color="000000"/>
              <w:right w:val="single" w:sz="4" w:space="0" w:color="000000"/>
            </w:tcBorders>
          </w:tcPr>
          <w:p w14:paraId="2E46F4CD" w14:textId="77777777" w:rsidR="00A17348" w:rsidRDefault="00000000">
            <w:pPr>
              <w:spacing w:after="0" w:line="240" w:lineRule="auto"/>
              <w:jc w:val="right"/>
            </w:pPr>
            <w:r>
              <w:rPr>
                <w:rFonts w:ascii="Times New Roman" w:hAnsi="Times New Roman" w:cs="Times New Roman"/>
                <w:color w:val="000000" w:themeColor="text1"/>
                <w:sz w:val="24"/>
                <w:szCs w:val="24"/>
              </w:rPr>
              <w:t>72</w:t>
            </w:r>
          </w:p>
        </w:tc>
        <w:tc>
          <w:tcPr>
            <w:tcW w:w="1187" w:type="dxa"/>
            <w:tcBorders>
              <w:top w:val="single" w:sz="4" w:space="0" w:color="000000"/>
              <w:left w:val="single" w:sz="4" w:space="0" w:color="000000"/>
              <w:bottom w:val="single" w:sz="4" w:space="0" w:color="000000"/>
              <w:right w:val="single" w:sz="4" w:space="0" w:color="000000"/>
            </w:tcBorders>
          </w:tcPr>
          <w:p w14:paraId="732A25C0" w14:textId="77777777" w:rsidR="00A17348" w:rsidRDefault="00000000">
            <w:pPr>
              <w:spacing w:after="0" w:line="240" w:lineRule="auto"/>
              <w:jc w:val="right"/>
            </w:pPr>
            <w:r>
              <w:rPr>
                <w:rFonts w:ascii="Times New Roman" w:hAnsi="Times New Roman" w:cs="Times New Roman"/>
                <w:color w:val="000000" w:themeColor="text1"/>
                <w:sz w:val="24"/>
                <w:szCs w:val="24"/>
              </w:rPr>
              <w:t>100</w:t>
            </w:r>
          </w:p>
        </w:tc>
      </w:tr>
      <w:tr w:rsidR="00A17348" w14:paraId="745A4B4A" w14:textId="77777777">
        <w:tc>
          <w:tcPr>
            <w:tcW w:w="6501" w:type="dxa"/>
            <w:tcBorders>
              <w:top w:val="single" w:sz="4" w:space="0" w:color="000000"/>
              <w:left w:val="single" w:sz="4" w:space="0" w:color="000000"/>
              <w:bottom w:val="single" w:sz="4" w:space="0" w:color="000000"/>
              <w:right w:val="single" w:sz="4" w:space="0" w:color="000000"/>
            </w:tcBorders>
          </w:tcPr>
          <w:p w14:paraId="4EF8D7ED" w14:textId="77777777" w:rsidR="00A17348" w:rsidRDefault="00000000">
            <w:pPr>
              <w:spacing w:after="0" w:line="240" w:lineRule="auto"/>
            </w:pPr>
            <w:r>
              <w:rPr>
                <w:rFonts w:ascii="Times New Roman" w:hAnsi="Times New Roman" w:cs="Times New Roman"/>
                <w:color w:val="000000" w:themeColor="text1"/>
                <w:sz w:val="24"/>
                <w:szCs w:val="24"/>
              </w:rPr>
              <w:t>Кількість клієнтів відділення, які внаслідок проведеної роботи розв’язали свої соціальні проблеми та поліпшили своє становище</w:t>
            </w:r>
          </w:p>
        </w:tc>
        <w:tc>
          <w:tcPr>
            <w:tcW w:w="1075" w:type="dxa"/>
            <w:tcBorders>
              <w:top w:val="single" w:sz="4" w:space="0" w:color="000000"/>
              <w:left w:val="single" w:sz="4" w:space="0" w:color="000000"/>
              <w:bottom w:val="single" w:sz="4" w:space="0" w:color="000000"/>
              <w:right w:val="single" w:sz="4" w:space="0" w:color="000000"/>
            </w:tcBorders>
          </w:tcPr>
          <w:p w14:paraId="3B806E39" w14:textId="77777777" w:rsidR="00A17348" w:rsidRDefault="00000000">
            <w:pPr>
              <w:spacing w:after="0" w:line="240" w:lineRule="auto"/>
              <w:jc w:val="both"/>
            </w:pPr>
            <w:r>
              <w:rPr>
                <w:rFonts w:ascii="Times New Roman" w:hAnsi="Times New Roman" w:cs="Times New Roman"/>
                <w:color w:val="000000" w:themeColor="text1"/>
                <w:sz w:val="24"/>
                <w:szCs w:val="24"/>
              </w:rPr>
              <w:t>чол.</w:t>
            </w:r>
          </w:p>
        </w:tc>
        <w:tc>
          <w:tcPr>
            <w:tcW w:w="1136" w:type="dxa"/>
            <w:tcBorders>
              <w:top w:val="single" w:sz="4" w:space="0" w:color="000000"/>
              <w:left w:val="single" w:sz="4" w:space="0" w:color="000000"/>
              <w:bottom w:val="single" w:sz="4" w:space="0" w:color="000000"/>
              <w:right w:val="single" w:sz="4" w:space="0" w:color="000000"/>
            </w:tcBorders>
          </w:tcPr>
          <w:p w14:paraId="4911535A" w14:textId="77777777" w:rsidR="00A17348" w:rsidRDefault="00000000">
            <w:pPr>
              <w:spacing w:after="0" w:line="240" w:lineRule="auto"/>
              <w:jc w:val="right"/>
            </w:pPr>
            <w:r>
              <w:rPr>
                <w:rFonts w:ascii="Times New Roman" w:hAnsi="Times New Roman" w:cs="Times New Roman"/>
                <w:color w:val="000000" w:themeColor="text1"/>
                <w:sz w:val="24"/>
                <w:szCs w:val="24"/>
              </w:rPr>
              <w:t>30</w:t>
            </w:r>
          </w:p>
        </w:tc>
        <w:tc>
          <w:tcPr>
            <w:tcW w:w="1187" w:type="dxa"/>
            <w:tcBorders>
              <w:top w:val="single" w:sz="4" w:space="0" w:color="000000"/>
              <w:left w:val="single" w:sz="4" w:space="0" w:color="000000"/>
              <w:bottom w:val="single" w:sz="4" w:space="0" w:color="000000"/>
              <w:right w:val="single" w:sz="4" w:space="0" w:color="000000"/>
            </w:tcBorders>
          </w:tcPr>
          <w:p w14:paraId="38B78AF3" w14:textId="77777777" w:rsidR="00A17348" w:rsidRDefault="00000000">
            <w:pPr>
              <w:spacing w:after="0" w:line="240" w:lineRule="auto"/>
              <w:jc w:val="right"/>
            </w:pPr>
            <w:r>
              <w:rPr>
                <w:rFonts w:ascii="Times New Roman" w:hAnsi="Times New Roman" w:cs="Times New Roman"/>
                <w:color w:val="000000" w:themeColor="text1"/>
                <w:sz w:val="24"/>
                <w:szCs w:val="24"/>
              </w:rPr>
              <w:t>50</w:t>
            </w:r>
          </w:p>
        </w:tc>
      </w:tr>
    </w:tbl>
    <w:p w14:paraId="47074CDE" w14:textId="77777777" w:rsidR="00A17348" w:rsidRDefault="00000000">
      <w:pPr>
        <w:spacing w:after="0" w:line="240" w:lineRule="auto"/>
        <w:jc w:val="both"/>
      </w:pPr>
      <w:r>
        <w:rPr>
          <w:rFonts w:ascii="Times New Roman" w:hAnsi="Times New Roman" w:cs="Times New Roman"/>
          <w:b/>
          <w:i/>
          <w:color w:val="000000" w:themeColor="text1"/>
          <w:sz w:val="24"/>
          <w:szCs w:val="24"/>
        </w:rPr>
        <w:t xml:space="preserve">Очікувані результати: </w:t>
      </w:r>
    </w:p>
    <w:p w14:paraId="7E1CCB91" w14:textId="77777777" w:rsidR="00A17348" w:rsidRDefault="00000000">
      <w:pPr>
        <w:spacing w:after="0" w:line="240" w:lineRule="auto"/>
        <w:ind w:firstLine="624"/>
        <w:jc w:val="both"/>
      </w:pPr>
      <w:r>
        <w:rPr>
          <w:rFonts w:ascii="Times New Roman" w:hAnsi="Times New Roman" w:cs="Times New Roman"/>
          <w:color w:val="000000" w:themeColor="text1"/>
          <w:sz w:val="24"/>
          <w:szCs w:val="24"/>
        </w:rPr>
        <w:t>- збільшення кількості сімей, дітей та молоді, яким надані соціальні послуги;</w:t>
      </w:r>
    </w:p>
    <w:p w14:paraId="31BA8199" w14:textId="77777777" w:rsidR="00A17348" w:rsidRDefault="00000000">
      <w:pPr>
        <w:spacing w:after="0" w:line="240" w:lineRule="auto"/>
        <w:ind w:firstLine="624"/>
        <w:jc w:val="both"/>
      </w:pPr>
      <w:r>
        <w:rPr>
          <w:rFonts w:ascii="Times New Roman" w:hAnsi="Times New Roman" w:cs="Times New Roman"/>
          <w:color w:val="000000" w:themeColor="text1"/>
          <w:sz w:val="24"/>
          <w:szCs w:val="24"/>
        </w:rPr>
        <w:t>- збільшення кількості клієнтів центру, які внаслідок проведеної роботи розв’язали свої проблеми та поліпшили своє становище на 20 % .</w:t>
      </w:r>
    </w:p>
    <w:p w14:paraId="5B0A913D" w14:textId="77777777" w:rsidR="00A17348" w:rsidRDefault="00000000">
      <w:pPr>
        <w:pStyle w:val="affd"/>
        <w:spacing w:before="280" w:after="0" w:line="240" w:lineRule="auto"/>
        <w:jc w:val="center"/>
      </w:pPr>
      <w:r>
        <w:rPr>
          <w:b/>
          <w:bCs/>
          <w:color w:val="000000" w:themeColor="text1"/>
        </w:rPr>
        <w:lastRenderedPageBreak/>
        <w:t>Соціальна робота з сім’ями, дітьми та молоддю, які перебувають у складних життєвих обставинах</w:t>
      </w:r>
    </w:p>
    <w:p w14:paraId="3F72B604" w14:textId="77777777" w:rsidR="00A17348" w:rsidRDefault="00000000">
      <w:pPr>
        <w:pStyle w:val="affd"/>
        <w:spacing w:beforeAutospacing="0" w:after="0" w:line="240" w:lineRule="auto"/>
        <w:jc w:val="both"/>
      </w:pPr>
      <w:r>
        <w:t xml:space="preserve">Продовжується робота за такими основними напрямками: </w:t>
      </w:r>
    </w:p>
    <w:p w14:paraId="2EBD7DAA" w14:textId="77777777" w:rsidR="00A17348" w:rsidRDefault="00000000">
      <w:pPr>
        <w:pStyle w:val="affd"/>
        <w:spacing w:beforeAutospacing="0" w:after="0" w:line="240" w:lineRule="auto"/>
        <w:ind w:firstLine="567"/>
        <w:jc w:val="both"/>
      </w:pPr>
      <w:r>
        <w:rPr>
          <w:color w:val="000000" w:themeColor="text1"/>
        </w:rPr>
        <w:t>- влаштування дітей-сиріт, дітей, позбавлених батьківського піклування в сімейні форми виховання.</w:t>
      </w:r>
    </w:p>
    <w:p w14:paraId="368A9DCD" w14:textId="77777777" w:rsidR="00A17348" w:rsidRDefault="00000000">
      <w:pPr>
        <w:pStyle w:val="affd"/>
        <w:shd w:val="clear" w:color="auto" w:fill="FFFFFF"/>
        <w:spacing w:beforeAutospacing="0" w:after="0" w:line="240" w:lineRule="auto"/>
        <w:ind w:firstLine="567"/>
        <w:jc w:val="both"/>
      </w:pPr>
      <w:r>
        <w:rPr>
          <w:color w:val="000000" w:themeColor="text1"/>
        </w:rPr>
        <w:t>- контроль за станом утримання та виховання дітей, які проживають в сім'ях усиновлювачів, опікунів, піклувальників, прийомних сім'ях, дитячих будинках сімейного типу та в сім’ях, де батьки не виконують батьківських обов’язків.</w:t>
      </w:r>
    </w:p>
    <w:p w14:paraId="7ED4A067" w14:textId="77777777" w:rsidR="00A17348" w:rsidRDefault="00000000">
      <w:pPr>
        <w:pStyle w:val="affd"/>
        <w:shd w:val="clear" w:color="auto" w:fill="FFFFFF"/>
        <w:spacing w:beforeAutospacing="0" w:after="0" w:line="240" w:lineRule="auto"/>
        <w:ind w:firstLine="567"/>
        <w:jc w:val="both"/>
      </w:pPr>
      <w:r>
        <w:rPr>
          <w:color w:val="000000" w:themeColor="text1"/>
        </w:rPr>
        <w:t xml:space="preserve">- вилучення дітей із сімей, де умови проживання загрожують їхньому життю та здоров’ю. </w:t>
      </w:r>
    </w:p>
    <w:p w14:paraId="3E1A94F1" w14:textId="77777777" w:rsidR="00A17348" w:rsidRDefault="00000000">
      <w:pPr>
        <w:pStyle w:val="affd"/>
        <w:spacing w:beforeAutospacing="0" w:after="0" w:line="240" w:lineRule="auto"/>
        <w:jc w:val="both"/>
      </w:pPr>
      <w:r>
        <w:rPr>
          <w:b/>
          <w:bCs/>
          <w:i/>
          <w:iCs/>
          <w:color w:val="000000" w:themeColor="text1"/>
        </w:rPr>
        <w:t xml:space="preserve">Проблемні питання: </w:t>
      </w:r>
    </w:p>
    <w:p w14:paraId="1CD0AF67" w14:textId="77777777" w:rsidR="00A17348" w:rsidRDefault="00000000">
      <w:pPr>
        <w:pStyle w:val="affd"/>
        <w:spacing w:beforeAutospacing="0" w:after="0" w:line="240" w:lineRule="auto"/>
        <w:ind w:firstLine="567"/>
        <w:jc w:val="both"/>
      </w:pPr>
      <w:r>
        <w:rPr>
          <w:color w:val="000000" w:themeColor="text1"/>
        </w:rPr>
        <w:t>- адаптація осіб з числа дітей-сиріт та дітей, позбавлених батьківського піклування до сучасних умов соціального середовища, що постійно змінюються;</w:t>
      </w:r>
    </w:p>
    <w:p w14:paraId="0CE5D1B2" w14:textId="77777777" w:rsidR="00A17348" w:rsidRDefault="00000000">
      <w:pPr>
        <w:pStyle w:val="affd"/>
        <w:spacing w:beforeAutospacing="0" w:after="0" w:line="240" w:lineRule="auto"/>
        <w:ind w:firstLine="567"/>
        <w:jc w:val="both"/>
      </w:pPr>
      <w:r>
        <w:rPr>
          <w:color w:val="000000" w:themeColor="text1"/>
        </w:rPr>
        <w:t>- сприяння в забезпеченні прав дітей на виховання в біологічній сім’ї чи в альтернативних формах сімейного виховання (усиновлення, опіка/піклування, прийомна сім’я, дитячий будинок сімейного типу, патронатні сім`ї);</w:t>
      </w:r>
    </w:p>
    <w:p w14:paraId="67AA53E2" w14:textId="77777777" w:rsidR="00A17348" w:rsidRDefault="00000000">
      <w:pPr>
        <w:pStyle w:val="affd"/>
        <w:shd w:val="clear" w:color="auto" w:fill="FFFFFF"/>
        <w:spacing w:beforeAutospacing="0" w:after="0" w:line="240" w:lineRule="auto"/>
        <w:ind w:firstLine="567"/>
        <w:jc w:val="both"/>
      </w:pPr>
      <w:r>
        <w:rPr>
          <w:color w:val="000000" w:themeColor="text1"/>
        </w:rPr>
        <w:t>- систематичне планове проведення координаційної роботи щодо своєчасного виявлення і обліку дітей, які залишилися без батьківського піклування, дітей, які перебувають у складних життєвих обставинах, та  здійснення заходів соціального захисту прав та законних інтересів дітей з метою профілактики соціального сирітства та недопущення вилучення дітей з сім’ї; </w:t>
      </w:r>
    </w:p>
    <w:p w14:paraId="0C60E41D" w14:textId="77777777" w:rsidR="00A17348" w:rsidRDefault="00000000">
      <w:pPr>
        <w:pStyle w:val="affd"/>
        <w:shd w:val="clear" w:color="auto" w:fill="FFFFFF"/>
        <w:spacing w:beforeAutospacing="0" w:after="0" w:line="240" w:lineRule="auto"/>
        <w:ind w:firstLine="567"/>
        <w:jc w:val="both"/>
      </w:pPr>
      <w:r>
        <w:rPr>
          <w:color w:val="000000" w:themeColor="text1"/>
        </w:rPr>
        <w:t>- активізувати інформаційно-роз`яснювальну роботу щодо пошуку потенційних кандидатів у патронатні вихователі;</w:t>
      </w:r>
    </w:p>
    <w:p w14:paraId="7C1BEC4C" w14:textId="77777777" w:rsidR="00A17348" w:rsidRDefault="00000000">
      <w:pPr>
        <w:pStyle w:val="affd"/>
        <w:shd w:val="clear" w:color="auto" w:fill="FFFFFF"/>
        <w:spacing w:beforeAutospacing="0" w:after="0" w:line="240" w:lineRule="auto"/>
        <w:ind w:firstLine="567"/>
        <w:jc w:val="both"/>
      </w:pPr>
      <w:r>
        <w:rPr>
          <w:color w:val="000000" w:themeColor="text1"/>
        </w:rPr>
        <w:t>- здійснення контролю за станом утримання та виховання дітей, які проживають в сім'ях усиновлювачів, опікунів, піклувальників, прийомних сім'ях, дитячих будинках сімейного типу та в сім’ях, де батьки не виконують батьківських обов’язків.</w:t>
      </w:r>
      <w:r>
        <w:rPr>
          <w:rFonts w:ascii="Verdana" w:hAnsi="Verdana"/>
          <w:color w:val="000000" w:themeColor="text1"/>
          <w:sz w:val="18"/>
          <w:szCs w:val="18"/>
        </w:rPr>
        <w:t> </w:t>
      </w:r>
    </w:p>
    <w:p w14:paraId="56450F8D" w14:textId="77777777" w:rsidR="00A17348" w:rsidRDefault="00000000">
      <w:pPr>
        <w:pStyle w:val="affd"/>
        <w:shd w:val="clear" w:color="auto" w:fill="FFFFFF"/>
        <w:spacing w:beforeAutospacing="0" w:after="0" w:line="240" w:lineRule="auto"/>
        <w:ind w:firstLine="567"/>
        <w:jc w:val="both"/>
      </w:pPr>
      <w:r>
        <w:rPr>
          <w:color w:val="000000" w:themeColor="text1"/>
        </w:rPr>
        <w:t xml:space="preserve">- забезпечення якісного, своєчасного та достовірного внесення інформації до електронної бази даних на дітей, які перебувають на обліку в службі у справах дітей.  </w:t>
      </w:r>
      <w:r>
        <w:rPr>
          <w:rFonts w:ascii="Verdana" w:hAnsi="Verdana"/>
          <w:color w:val="000000" w:themeColor="text1"/>
          <w:sz w:val="18"/>
          <w:szCs w:val="18"/>
        </w:rPr>
        <w:t> </w:t>
      </w:r>
    </w:p>
    <w:p w14:paraId="32727C73" w14:textId="77777777" w:rsidR="00A17348" w:rsidRDefault="00000000">
      <w:pPr>
        <w:pStyle w:val="affd"/>
        <w:shd w:val="clear" w:color="auto" w:fill="FFFFFF"/>
        <w:spacing w:beforeAutospacing="0" w:after="0" w:line="240" w:lineRule="auto"/>
        <w:ind w:firstLine="567"/>
        <w:jc w:val="both"/>
      </w:pPr>
      <w:r>
        <w:rPr>
          <w:color w:val="000000" w:themeColor="text1"/>
        </w:rPr>
        <w:t>- посилити профілактичну роботу щодо попередження    правопорушень та злочинів у дитячому середовищі.</w:t>
      </w:r>
    </w:p>
    <w:p w14:paraId="6D1D14A7" w14:textId="77777777" w:rsidR="00A17348" w:rsidRDefault="00000000">
      <w:pPr>
        <w:pStyle w:val="affd"/>
        <w:shd w:val="clear" w:color="auto" w:fill="FFFFFF"/>
        <w:spacing w:beforeAutospacing="0" w:after="0" w:line="240" w:lineRule="auto"/>
        <w:ind w:firstLine="567"/>
        <w:jc w:val="both"/>
      </w:pPr>
      <w:r>
        <w:rPr>
          <w:color w:val="000000" w:themeColor="text1"/>
        </w:rPr>
        <w:t>- активізувати роботу щодо постановки дітей-сиріт, дітей, позбавлених батьківського піклування на квартирний облік</w:t>
      </w:r>
    </w:p>
    <w:p w14:paraId="0FAE3272" w14:textId="77777777" w:rsidR="00A17348" w:rsidRDefault="00000000">
      <w:pPr>
        <w:pStyle w:val="affd"/>
        <w:spacing w:beforeAutospacing="0" w:after="0" w:line="240" w:lineRule="auto"/>
      </w:pPr>
      <w:r>
        <w:rPr>
          <w:b/>
          <w:bCs/>
          <w:i/>
          <w:iCs/>
          <w:color w:val="000000" w:themeColor="text1"/>
        </w:rPr>
        <w:t>Цілі та основні ключові завдання розвитку у 2026 році:</w:t>
      </w:r>
    </w:p>
    <w:p w14:paraId="28D208EC" w14:textId="77777777" w:rsidR="00A17348" w:rsidRDefault="00000000">
      <w:pPr>
        <w:pStyle w:val="affd"/>
        <w:spacing w:beforeAutospacing="0" w:after="0" w:line="240" w:lineRule="auto"/>
        <w:ind w:firstLine="709"/>
      </w:pPr>
      <w:r>
        <w:rPr>
          <w:color w:val="000000" w:themeColor="text1"/>
        </w:rPr>
        <w:t>- проведення роз`яснювальної роботи щодо патронату над дитиною на території громади.</w:t>
      </w:r>
    </w:p>
    <w:p w14:paraId="1CAD007B" w14:textId="77777777" w:rsidR="00A17348" w:rsidRDefault="00000000">
      <w:pPr>
        <w:pStyle w:val="affd"/>
        <w:spacing w:beforeAutospacing="0" w:after="0" w:line="240" w:lineRule="auto"/>
        <w:ind w:firstLine="709"/>
        <w:jc w:val="both"/>
      </w:pPr>
      <w:r>
        <w:rPr>
          <w:color w:val="000000" w:themeColor="text1"/>
        </w:rPr>
        <w:t>- створення патронатної сім’ї на території Славутської міської територіальної громади.</w:t>
      </w:r>
    </w:p>
    <w:p w14:paraId="33F831BF" w14:textId="77777777" w:rsidR="00A17348" w:rsidRDefault="00000000">
      <w:pPr>
        <w:pStyle w:val="affd"/>
        <w:spacing w:beforeAutospacing="0" w:after="0" w:line="240" w:lineRule="auto"/>
        <w:ind w:firstLine="709"/>
        <w:jc w:val="both"/>
      </w:pPr>
      <w:r>
        <w:rPr>
          <w:color w:val="000000" w:themeColor="text1"/>
        </w:rPr>
        <w:t>- проведення профілактичних рейдів з метою виявлення дітей, які залишились без батьківського піклування.</w:t>
      </w:r>
    </w:p>
    <w:p w14:paraId="539935AA" w14:textId="77777777" w:rsidR="00A17348" w:rsidRDefault="00A17348">
      <w:pPr>
        <w:pStyle w:val="affd"/>
        <w:spacing w:beforeAutospacing="0" w:after="0" w:line="240" w:lineRule="auto"/>
        <w:rPr>
          <w:color w:val="000000" w:themeColor="text1"/>
        </w:rPr>
      </w:pPr>
    </w:p>
    <w:p w14:paraId="37ACAD53" w14:textId="77777777" w:rsidR="00A17348" w:rsidRDefault="00000000">
      <w:pPr>
        <w:pStyle w:val="affd"/>
        <w:spacing w:beforeAutospacing="0" w:after="0" w:line="240" w:lineRule="auto"/>
        <w:ind w:right="-6" w:firstLine="709"/>
        <w:jc w:val="center"/>
      </w:pPr>
      <w:r>
        <w:rPr>
          <w:b/>
          <w:bCs/>
          <w:color w:val="000000" w:themeColor="text1"/>
        </w:rPr>
        <w:t>Молодіжна політика та сприяння посиленню ролі сім’ї як первинного осередку суспільства</w:t>
      </w:r>
    </w:p>
    <w:p w14:paraId="76821893" w14:textId="77777777" w:rsidR="00A17348" w:rsidRDefault="00000000">
      <w:pPr>
        <w:pStyle w:val="affd"/>
        <w:spacing w:beforeAutospacing="0" w:after="0" w:line="240" w:lineRule="auto"/>
        <w:jc w:val="both"/>
      </w:pPr>
      <w:r>
        <w:rPr>
          <w:b/>
          <w:bCs/>
          <w:i/>
          <w:iCs/>
          <w:color w:val="000000" w:themeColor="text1"/>
        </w:rPr>
        <w:t>Цілі та основні ключові завдання розвитку у 202</w:t>
      </w:r>
      <w:r>
        <w:rPr>
          <w:b/>
          <w:bCs/>
          <w:i/>
          <w:iCs/>
          <w:color w:val="000000" w:themeColor="text1"/>
          <w:lang w:val="ru-RU"/>
        </w:rPr>
        <w:t>6</w:t>
      </w:r>
      <w:r>
        <w:rPr>
          <w:b/>
          <w:bCs/>
          <w:i/>
          <w:iCs/>
          <w:color w:val="000000" w:themeColor="text1"/>
        </w:rPr>
        <w:t xml:space="preserve"> році:</w:t>
      </w:r>
    </w:p>
    <w:p w14:paraId="77F5ADEB" w14:textId="77777777" w:rsidR="00A17348" w:rsidRDefault="00000000">
      <w:pPr>
        <w:pStyle w:val="affd"/>
        <w:spacing w:beforeAutospacing="0" w:after="0" w:line="240" w:lineRule="auto"/>
        <w:ind w:firstLine="567"/>
        <w:jc w:val="both"/>
      </w:pPr>
      <w:r>
        <w:rPr>
          <w:color w:val="000000" w:themeColor="text1"/>
        </w:rPr>
        <w:t xml:space="preserve">- створення умов для реалізації державної молодіжної політики, сприяння соціальному становленню та розвитку молоді, формуванню традицій здорового способу життя, активної громадянської позиції, направлених на самореалізацію молоді; </w:t>
      </w:r>
    </w:p>
    <w:p w14:paraId="271E0D94" w14:textId="77777777" w:rsidR="00A17348" w:rsidRDefault="00000000">
      <w:pPr>
        <w:pStyle w:val="affd"/>
        <w:spacing w:beforeAutospacing="0" w:after="0" w:line="240" w:lineRule="auto"/>
        <w:ind w:firstLine="567"/>
        <w:jc w:val="both"/>
      </w:pPr>
      <w:r>
        <w:rPr>
          <w:color w:val="000000" w:themeColor="text1"/>
        </w:rPr>
        <w:t xml:space="preserve">- створення сприятливих умов у сімейному середовищі, що забезпечують безпеку, стабільність і дбайливе ставлення до дітей; </w:t>
      </w:r>
    </w:p>
    <w:p w14:paraId="46FBAE52" w14:textId="77777777" w:rsidR="00A17348" w:rsidRDefault="00000000">
      <w:pPr>
        <w:pStyle w:val="affd"/>
        <w:spacing w:beforeAutospacing="0" w:after="0" w:line="240" w:lineRule="auto"/>
        <w:ind w:firstLine="567"/>
        <w:jc w:val="both"/>
      </w:pPr>
      <w:r>
        <w:rPr>
          <w:color w:val="000000" w:themeColor="text1"/>
        </w:rPr>
        <w:t xml:space="preserve">- надання спеціалізованої допомоги і підтримки тим сім'ям, де можливі прояви насильства; </w:t>
      </w:r>
    </w:p>
    <w:p w14:paraId="405B6B89" w14:textId="77777777" w:rsidR="00A17348" w:rsidRDefault="00000000">
      <w:pPr>
        <w:pStyle w:val="affd"/>
        <w:spacing w:beforeAutospacing="0" w:after="0" w:line="240" w:lineRule="auto"/>
        <w:ind w:firstLine="567"/>
        <w:jc w:val="both"/>
      </w:pPr>
      <w:r>
        <w:rPr>
          <w:color w:val="000000" w:themeColor="text1"/>
        </w:rPr>
        <w:t>- боротьба з гендерною нерівністю в близькому оточенні, в сім'ї, в школі, на робочому місці тощо.</w:t>
      </w:r>
    </w:p>
    <w:p w14:paraId="0E394841" w14:textId="77777777" w:rsidR="00A17348" w:rsidRDefault="00000000">
      <w:pPr>
        <w:pStyle w:val="affd"/>
        <w:spacing w:beforeAutospacing="0" w:after="0" w:line="240" w:lineRule="auto"/>
        <w:rPr>
          <w:i/>
          <w:iCs/>
        </w:rPr>
      </w:pPr>
      <w:r>
        <w:rPr>
          <w:b/>
          <w:bCs/>
          <w:i/>
          <w:iCs/>
          <w:color w:val="000000" w:themeColor="text1"/>
        </w:rPr>
        <w:t>Шляхи розв’язання головних проблем та досягнення поставлених цілей:</w:t>
      </w:r>
    </w:p>
    <w:p w14:paraId="4695A527" w14:textId="77777777" w:rsidR="00A17348" w:rsidRDefault="00000000">
      <w:pPr>
        <w:pStyle w:val="affd"/>
        <w:spacing w:beforeAutospacing="0" w:after="0" w:line="240" w:lineRule="auto"/>
        <w:ind w:firstLine="567"/>
        <w:jc w:val="both"/>
      </w:pPr>
      <w:r>
        <w:rPr>
          <w:color w:val="000000" w:themeColor="text1"/>
        </w:rPr>
        <w:lastRenderedPageBreak/>
        <w:t>- впровадження системи національно-патріотичного виховання дітей, підлітків та молоді;</w:t>
      </w:r>
    </w:p>
    <w:p w14:paraId="75EDA434" w14:textId="77777777" w:rsidR="00A17348" w:rsidRDefault="00000000">
      <w:pPr>
        <w:pStyle w:val="affd"/>
        <w:spacing w:beforeAutospacing="0" w:after="0" w:line="240" w:lineRule="auto"/>
        <w:ind w:firstLine="567"/>
        <w:jc w:val="both"/>
      </w:pPr>
      <w:r>
        <w:rPr>
          <w:color w:val="000000" w:themeColor="text1"/>
        </w:rPr>
        <w:t>- участь молоді у протидії поширення в молодіжному середовищі різних форм насильства, формуванні здорового способу життя тощо;</w:t>
      </w:r>
    </w:p>
    <w:p w14:paraId="38C15354" w14:textId="77777777" w:rsidR="00A17348" w:rsidRDefault="00000000">
      <w:pPr>
        <w:pStyle w:val="affd"/>
        <w:spacing w:beforeAutospacing="0" w:after="0" w:line="240" w:lineRule="auto"/>
        <w:ind w:firstLine="567"/>
        <w:jc w:val="both"/>
      </w:pPr>
      <w:r>
        <w:rPr>
          <w:color w:val="000000" w:themeColor="text1"/>
        </w:rPr>
        <w:t>- координація діяльності різних секторів, що займаються профілактикою насильства в сім’ї, і прийняття заходів реагування;</w:t>
      </w:r>
    </w:p>
    <w:p w14:paraId="6BA6A1D8" w14:textId="77777777" w:rsidR="00A17348" w:rsidRDefault="00000000">
      <w:pPr>
        <w:pStyle w:val="affd"/>
        <w:spacing w:beforeAutospacing="0" w:after="0" w:line="240" w:lineRule="auto"/>
        <w:ind w:firstLine="567"/>
        <w:jc w:val="both"/>
      </w:pPr>
      <w:r>
        <w:rPr>
          <w:color w:val="000000" w:themeColor="text1"/>
        </w:rPr>
        <w:t>- створення патронатних сімей на території громади.</w:t>
      </w:r>
    </w:p>
    <w:p w14:paraId="729BBD9F" w14:textId="77777777" w:rsidR="00A17348" w:rsidRDefault="00000000">
      <w:pPr>
        <w:spacing w:after="0" w:line="240" w:lineRule="auto"/>
        <w:ind w:firstLine="720"/>
        <w:jc w:val="center"/>
      </w:pPr>
      <w:r>
        <w:rPr>
          <w:rFonts w:ascii="Times New Roman" w:hAnsi="Times New Roman" w:cs="Times New Roman"/>
          <w:b/>
          <w:bCs/>
          <w:color w:val="000000" w:themeColor="text1"/>
          <w:sz w:val="24"/>
          <w:szCs w:val="24"/>
        </w:rPr>
        <w:t>Кількісні та якісні показники ефективності реалізації</w:t>
      </w:r>
    </w:p>
    <w:tbl>
      <w:tblPr>
        <w:tblW w:w="9975" w:type="dxa"/>
        <w:tblLayout w:type="fixed"/>
        <w:tblLook w:val="01E0" w:firstRow="1" w:lastRow="1" w:firstColumn="1" w:lastColumn="1" w:noHBand="0" w:noVBand="0"/>
      </w:tblPr>
      <w:tblGrid>
        <w:gridCol w:w="4588"/>
        <w:gridCol w:w="1137"/>
        <w:gridCol w:w="965"/>
        <w:gridCol w:w="1298"/>
        <w:gridCol w:w="975"/>
        <w:gridCol w:w="1012"/>
      </w:tblGrid>
      <w:tr w:rsidR="00A17348" w14:paraId="2AF715F5" w14:textId="77777777">
        <w:tc>
          <w:tcPr>
            <w:tcW w:w="4587" w:type="dxa"/>
            <w:tcBorders>
              <w:top w:val="single" w:sz="4" w:space="0" w:color="000000"/>
              <w:left w:val="single" w:sz="4" w:space="0" w:color="000000"/>
              <w:bottom w:val="single" w:sz="4" w:space="0" w:color="000000"/>
              <w:right w:val="single" w:sz="4" w:space="0" w:color="000000"/>
            </w:tcBorders>
          </w:tcPr>
          <w:p w14:paraId="5BC67B2A"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Показники</w:t>
            </w:r>
          </w:p>
        </w:tc>
        <w:tc>
          <w:tcPr>
            <w:tcW w:w="1137" w:type="dxa"/>
            <w:tcBorders>
              <w:top w:val="single" w:sz="4" w:space="0" w:color="000000"/>
              <w:left w:val="single" w:sz="4" w:space="0" w:color="000000"/>
              <w:bottom w:val="single" w:sz="4" w:space="0" w:color="000000"/>
              <w:right w:val="single" w:sz="4" w:space="0" w:color="000000"/>
            </w:tcBorders>
          </w:tcPr>
          <w:p w14:paraId="686FE494"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Од. виміру</w:t>
            </w:r>
          </w:p>
        </w:tc>
        <w:tc>
          <w:tcPr>
            <w:tcW w:w="965" w:type="dxa"/>
            <w:tcBorders>
              <w:top w:val="single" w:sz="4" w:space="0" w:color="000000"/>
              <w:left w:val="single" w:sz="4" w:space="0" w:color="000000"/>
              <w:bottom w:val="single" w:sz="4" w:space="0" w:color="000000"/>
              <w:right w:val="single" w:sz="4" w:space="0" w:color="000000"/>
            </w:tcBorders>
          </w:tcPr>
          <w:p w14:paraId="27A0F84E"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2024</w:t>
            </w:r>
          </w:p>
          <w:p w14:paraId="65628972" w14:textId="77777777" w:rsidR="00A17348" w:rsidRDefault="00000000">
            <w:pPr>
              <w:spacing w:after="0" w:line="240" w:lineRule="auto"/>
            </w:pPr>
            <w:r>
              <w:rPr>
                <w:rFonts w:ascii="Times New Roman" w:hAnsi="Times New Roman" w:cs="Times New Roman"/>
                <w:bCs/>
                <w:color w:val="000000" w:themeColor="text1"/>
                <w:sz w:val="24"/>
                <w:szCs w:val="24"/>
                <w:lang w:eastAsia="uk-UA"/>
              </w:rPr>
              <w:t>звіт</w:t>
            </w:r>
          </w:p>
        </w:tc>
        <w:tc>
          <w:tcPr>
            <w:tcW w:w="1298" w:type="dxa"/>
            <w:tcBorders>
              <w:top w:val="single" w:sz="4" w:space="0" w:color="000000"/>
              <w:left w:val="single" w:sz="4" w:space="0" w:color="000000"/>
              <w:bottom w:val="single" w:sz="4" w:space="0" w:color="000000"/>
              <w:right w:val="single" w:sz="4" w:space="0" w:color="000000"/>
            </w:tcBorders>
          </w:tcPr>
          <w:p w14:paraId="103FD4B3"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Станом на 01.</w:t>
            </w:r>
            <w:r>
              <w:rPr>
                <w:rFonts w:ascii="Times New Roman" w:hAnsi="Times New Roman" w:cs="Times New Roman"/>
                <w:bCs/>
                <w:color w:val="000000" w:themeColor="text1"/>
                <w:sz w:val="24"/>
                <w:szCs w:val="24"/>
                <w:lang w:val="en-US" w:eastAsia="uk-UA"/>
              </w:rPr>
              <w:t>10</w:t>
            </w:r>
            <w:r>
              <w:rPr>
                <w:rFonts w:ascii="Times New Roman" w:hAnsi="Times New Roman" w:cs="Times New Roman"/>
                <w:bCs/>
                <w:color w:val="000000" w:themeColor="text1"/>
                <w:sz w:val="24"/>
                <w:szCs w:val="24"/>
                <w:lang w:eastAsia="uk-UA"/>
              </w:rPr>
              <w:t>.2025</w:t>
            </w:r>
          </w:p>
          <w:p w14:paraId="7BCF9B49"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звіт</w:t>
            </w:r>
          </w:p>
        </w:tc>
        <w:tc>
          <w:tcPr>
            <w:tcW w:w="975" w:type="dxa"/>
            <w:tcBorders>
              <w:top w:val="single" w:sz="4" w:space="0" w:color="000000"/>
              <w:left w:val="single" w:sz="4" w:space="0" w:color="000000"/>
              <w:bottom w:val="single" w:sz="4" w:space="0" w:color="000000"/>
              <w:right w:val="single" w:sz="4" w:space="0" w:color="000000"/>
            </w:tcBorders>
          </w:tcPr>
          <w:p w14:paraId="66852B90"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2026</w:t>
            </w:r>
          </w:p>
          <w:p w14:paraId="1DE530D2"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проект</w:t>
            </w:r>
          </w:p>
        </w:tc>
        <w:tc>
          <w:tcPr>
            <w:tcW w:w="1012" w:type="dxa"/>
            <w:tcBorders>
              <w:top w:val="single" w:sz="4" w:space="0" w:color="000000"/>
              <w:left w:val="single" w:sz="4" w:space="0" w:color="000000"/>
              <w:bottom w:val="single" w:sz="4" w:space="0" w:color="000000"/>
              <w:right w:val="single" w:sz="4" w:space="0" w:color="000000"/>
            </w:tcBorders>
          </w:tcPr>
          <w:p w14:paraId="7C8EA547"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2026/</w:t>
            </w:r>
          </w:p>
          <w:p w14:paraId="07678F74"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2025,%</w:t>
            </w:r>
          </w:p>
        </w:tc>
      </w:tr>
      <w:tr w:rsidR="00A17348" w14:paraId="58094A92" w14:textId="77777777">
        <w:tc>
          <w:tcPr>
            <w:tcW w:w="4587" w:type="dxa"/>
            <w:tcBorders>
              <w:top w:val="single" w:sz="4" w:space="0" w:color="000000"/>
              <w:left w:val="single" w:sz="4" w:space="0" w:color="000000"/>
              <w:bottom w:val="single" w:sz="4" w:space="0" w:color="000000"/>
              <w:right w:val="single" w:sz="4" w:space="0" w:color="000000"/>
            </w:tcBorders>
          </w:tcPr>
          <w:p w14:paraId="6412100C" w14:textId="77777777" w:rsidR="00A17348" w:rsidRDefault="00000000">
            <w:pPr>
              <w:spacing w:after="0" w:line="240" w:lineRule="auto"/>
            </w:pPr>
            <w:r>
              <w:rPr>
                <w:rFonts w:ascii="Times New Roman" w:hAnsi="Times New Roman" w:cs="Times New Roman"/>
                <w:bCs/>
                <w:color w:val="000000" w:themeColor="text1"/>
                <w:sz w:val="24"/>
                <w:szCs w:val="24"/>
                <w:lang w:eastAsia="uk-UA"/>
              </w:rPr>
              <w:t>Видано посвідчень батьків багатодітної сім’ї</w:t>
            </w:r>
          </w:p>
        </w:tc>
        <w:tc>
          <w:tcPr>
            <w:tcW w:w="1137" w:type="dxa"/>
            <w:tcBorders>
              <w:top w:val="single" w:sz="4" w:space="0" w:color="000000"/>
              <w:left w:val="single" w:sz="4" w:space="0" w:color="000000"/>
              <w:bottom w:val="single" w:sz="4" w:space="0" w:color="000000"/>
              <w:right w:val="single" w:sz="4" w:space="0" w:color="000000"/>
            </w:tcBorders>
          </w:tcPr>
          <w:p w14:paraId="23FE9778"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осіб</w:t>
            </w:r>
          </w:p>
        </w:tc>
        <w:tc>
          <w:tcPr>
            <w:tcW w:w="965" w:type="dxa"/>
            <w:tcBorders>
              <w:top w:val="single" w:sz="4" w:space="0" w:color="000000"/>
              <w:left w:val="single" w:sz="4" w:space="0" w:color="000000"/>
              <w:bottom w:val="single" w:sz="4" w:space="0" w:color="000000"/>
              <w:right w:val="single" w:sz="4" w:space="0" w:color="000000"/>
            </w:tcBorders>
          </w:tcPr>
          <w:p w14:paraId="79059AC6"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99</w:t>
            </w:r>
          </w:p>
        </w:tc>
        <w:tc>
          <w:tcPr>
            <w:tcW w:w="1298" w:type="dxa"/>
            <w:tcBorders>
              <w:top w:val="single" w:sz="4" w:space="0" w:color="000000"/>
              <w:left w:val="single" w:sz="4" w:space="0" w:color="000000"/>
              <w:bottom w:val="single" w:sz="4" w:space="0" w:color="000000"/>
              <w:right w:val="single" w:sz="4" w:space="0" w:color="000000"/>
            </w:tcBorders>
          </w:tcPr>
          <w:p w14:paraId="670FA95F"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62</w:t>
            </w:r>
          </w:p>
        </w:tc>
        <w:tc>
          <w:tcPr>
            <w:tcW w:w="975" w:type="dxa"/>
            <w:tcBorders>
              <w:top w:val="single" w:sz="4" w:space="0" w:color="000000"/>
              <w:left w:val="single" w:sz="4" w:space="0" w:color="000000"/>
              <w:bottom w:val="single" w:sz="4" w:space="0" w:color="000000"/>
              <w:right w:val="single" w:sz="4" w:space="0" w:color="000000"/>
            </w:tcBorders>
          </w:tcPr>
          <w:p w14:paraId="5EE17CB3"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70</w:t>
            </w:r>
          </w:p>
        </w:tc>
        <w:tc>
          <w:tcPr>
            <w:tcW w:w="1012" w:type="dxa"/>
            <w:tcBorders>
              <w:top w:val="single" w:sz="4" w:space="0" w:color="000000"/>
              <w:left w:val="single" w:sz="4" w:space="0" w:color="000000"/>
              <w:bottom w:val="single" w:sz="4" w:space="0" w:color="000000"/>
              <w:right w:val="single" w:sz="4" w:space="0" w:color="000000"/>
            </w:tcBorders>
          </w:tcPr>
          <w:p w14:paraId="0B79BB0B"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113</w:t>
            </w:r>
          </w:p>
        </w:tc>
      </w:tr>
      <w:tr w:rsidR="00A17348" w14:paraId="49E8378C" w14:textId="77777777">
        <w:tc>
          <w:tcPr>
            <w:tcW w:w="4587" w:type="dxa"/>
            <w:tcBorders>
              <w:top w:val="single" w:sz="4" w:space="0" w:color="000000"/>
              <w:left w:val="single" w:sz="4" w:space="0" w:color="000000"/>
              <w:bottom w:val="single" w:sz="4" w:space="0" w:color="000000"/>
              <w:right w:val="single" w:sz="4" w:space="0" w:color="000000"/>
            </w:tcBorders>
          </w:tcPr>
          <w:p w14:paraId="777E9801" w14:textId="77777777" w:rsidR="00A17348" w:rsidRDefault="00000000">
            <w:pPr>
              <w:spacing w:after="0" w:line="240" w:lineRule="auto"/>
            </w:pPr>
            <w:r>
              <w:rPr>
                <w:rFonts w:ascii="Times New Roman" w:hAnsi="Times New Roman" w:cs="Times New Roman"/>
                <w:bCs/>
                <w:color w:val="000000" w:themeColor="text1"/>
                <w:sz w:val="24"/>
                <w:szCs w:val="24"/>
                <w:lang w:eastAsia="uk-UA"/>
              </w:rPr>
              <w:t>Видано посвідчень дітей з багатодітної сім’ї</w:t>
            </w:r>
          </w:p>
        </w:tc>
        <w:tc>
          <w:tcPr>
            <w:tcW w:w="1137" w:type="dxa"/>
            <w:tcBorders>
              <w:top w:val="single" w:sz="4" w:space="0" w:color="000000"/>
              <w:left w:val="single" w:sz="4" w:space="0" w:color="000000"/>
              <w:bottom w:val="single" w:sz="4" w:space="0" w:color="000000"/>
              <w:right w:val="single" w:sz="4" w:space="0" w:color="000000"/>
            </w:tcBorders>
          </w:tcPr>
          <w:p w14:paraId="4E9A5DD1"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осіб</w:t>
            </w:r>
          </w:p>
        </w:tc>
        <w:tc>
          <w:tcPr>
            <w:tcW w:w="965" w:type="dxa"/>
            <w:tcBorders>
              <w:top w:val="single" w:sz="4" w:space="0" w:color="000000"/>
              <w:left w:val="single" w:sz="4" w:space="0" w:color="000000"/>
              <w:bottom w:val="single" w:sz="4" w:space="0" w:color="000000"/>
              <w:right w:val="single" w:sz="4" w:space="0" w:color="000000"/>
            </w:tcBorders>
          </w:tcPr>
          <w:p w14:paraId="130DF3B8"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214</w:t>
            </w:r>
          </w:p>
        </w:tc>
        <w:tc>
          <w:tcPr>
            <w:tcW w:w="1298" w:type="dxa"/>
            <w:tcBorders>
              <w:top w:val="single" w:sz="4" w:space="0" w:color="000000"/>
              <w:left w:val="single" w:sz="4" w:space="0" w:color="000000"/>
              <w:bottom w:val="single" w:sz="4" w:space="0" w:color="000000"/>
              <w:right w:val="single" w:sz="4" w:space="0" w:color="000000"/>
            </w:tcBorders>
          </w:tcPr>
          <w:p w14:paraId="194B96B0"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128</w:t>
            </w:r>
          </w:p>
        </w:tc>
        <w:tc>
          <w:tcPr>
            <w:tcW w:w="975" w:type="dxa"/>
            <w:tcBorders>
              <w:top w:val="single" w:sz="4" w:space="0" w:color="000000"/>
              <w:left w:val="single" w:sz="4" w:space="0" w:color="000000"/>
              <w:bottom w:val="single" w:sz="4" w:space="0" w:color="000000"/>
              <w:right w:val="single" w:sz="4" w:space="0" w:color="000000"/>
            </w:tcBorders>
          </w:tcPr>
          <w:p w14:paraId="03E0A44D"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130</w:t>
            </w:r>
          </w:p>
        </w:tc>
        <w:tc>
          <w:tcPr>
            <w:tcW w:w="1012" w:type="dxa"/>
            <w:tcBorders>
              <w:top w:val="single" w:sz="4" w:space="0" w:color="000000"/>
              <w:left w:val="single" w:sz="4" w:space="0" w:color="000000"/>
              <w:bottom w:val="single" w:sz="4" w:space="0" w:color="000000"/>
              <w:right w:val="single" w:sz="4" w:space="0" w:color="000000"/>
            </w:tcBorders>
          </w:tcPr>
          <w:p w14:paraId="5C0BC097"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102</w:t>
            </w:r>
          </w:p>
        </w:tc>
      </w:tr>
      <w:tr w:rsidR="00A17348" w14:paraId="2874B4E3" w14:textId="77777777">
        <w:tc>
          <w:tcPr>
            <w:tcW w:w="4587" w:type="dxa"/>
            <w:tcBorders>
              <w:top w:val="single" w:sz="4" w:space="0" w:color="000000"/>
              <w:left w:val="single" w:sz="4" w:space="0" w:color="000000"/>
              <w:bottom w:val="single" w:sz="4" w:space="0" w:color="000000"/>
              <w:right w:val="single" w:sz="4" w:space="0" w:color="000000"/>
            </w:tcBorders>
          </w:tcPr>
          <w:p w14:paraId="6CA7D5C4" w14:textId="77777777" w:rsidR="00A17348" w:rsidRDefault="00000000">
            <w:pPr>
              <w:spacing w:after="0" w:line="240" w:lineRule="auto"/>
            </w:pPr>
            <w:r>
              <w:rPr>
                <w:rFonts w:ascii="Times New Roman" w:hAnsi="Times New Roman" w:cs="Times New Roman"/>
                <w:bCs/>
                <w:color w:val="000000" w:themeColor="text1"/>
                <w:sz w:val="24"/>
                <w:szCs w:val="24"/>
                <w:lang w:eastAsia="uk-UA"/>
              </w:rPr>
              <w:t>Присвоєно почесне звання «Мати-героїня»</w:t>
            </w:r>
          </w:p>
        </w:tc>
        <w:tc>
          <w:tcPr>
            <w:tcW w:w="1137" w:type="dxa"/>
            <w:tcBorders>
              <w:top w:val="single" w:sz="4" w:space="0" w:color="000000"/>
              <w:left w:val="single" w:sz="4" w:space="0" w:color="000000"/>
              <w:bottom w:val="single" w:sz="4" w:space="0" w:color="000000"/>
              <w:right w:val="single" w:sz="4" w:space="0" w:color="000000"/>
            </w:tcBorders>
          </w:tcPr>
          <w:p w14:paraId="7DC0AD38"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осіб</w:t>
            </w:r>
          </w:p>
        </w:tc>
        <w:tc>
          <w:tcPr>
            <w:tcW w:w="965" w:type="dxa"/>
            <w:tcBorders>
              <w:top w:val="single" w:sz="4" w:space="0" w:color="000000"/>
              <w:left w:val="single" w:sz="4" w:space="0" w:color="000000"/>
              <w:bottom w:val="single" w:sz="4" w:space="0" w:color="000000"/>
              <w:right w:val="single" w:sz="4" w:space="0" w:color="000000"/>
            </w:tcBorders>
          </w:tcPr>
          <w:p w14:paraId="63C248A2"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4</w:t>
            </w:r>
          </w:p>
        </w:tc>
        <w:tc>
          <w:tcPr>
            <w:tcW w:w="1298" w:type="dxa"/>
            <w:tcBorders>
              <w:top w:val="single" w:sz="4" w:space="0" w:color="000000"/>
              <w:left w:val="single" w:sz="4" w:space="0" w:color="000000"/>
              <w:bottom w:val="single" w:sz="4" w:space="0" w:color="000000"/>
              <w:right w:val="single" w:sz="4" w:space="0" w:color="000000"/>
            </w:tcBorders>
          </w:tcPr>
          <w:p w14:paraId="2F696278"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w:t>
            </w:r>
          </w:p>
        </w:tc>
        <w:tc>
          <w:tcPr>
            <w:tcW w:w="975" w:type="dxa"/>
            <w:tcBorders>
              <w:top w:val="single" w:sz="4" w:space="0" w:color="000000"/>
              <w:left w:val="single" w:sz="4" w:space="0" w:color="000000"/>
              <w:bottom w:val="single" w:sz="4" w:space="0" w:color="000000"/>
              <w:right w:val="single" w:sz="4" w:space="0" w:color="000000"/>
            </w:tcBorders>
          </w:tcPr>
          <w:p w14:paraId="78F3537B"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2</w:t>
            </w:r>
          </w:p>
        </w:tc>
        <w:tc>
          <w:tcPr>
            <w:tcW w:w="1012" w:type="dxa"/>
            <w:tcBorders>
              <w:top w:val="single" w:sz="4" w:space="0" w:color="000000"/>
              <w:left w:val="single" w:sz="4" w:space="0" w:color="000000"/>
              <w:bottom w:val="single" w:sz="4" w:space="0" w:color="000000"/>
              <w:right w:val="single" w:sz="4" w:space="0" w:color="000000"/>
            </w:tcBorders>
          </w:tcPr>
          <w:p w14:paraId="29D6973C"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200</w:t>
            </w:r>
          </w:p>
        </w:tc>
      </w:tr>
      <w:tr w:rsidR="00A17348" w14:paraId="66F96578" w14:textId="77777777">
        <w:tc>
          <w:tcPr>
            <w:tcW w:w="4587" w:type="dxa"/>
            <w:tcBorders>
              <w:top w:val="single" w:sz="4" w:space="0" w:color="000000"/>
              <w:left w:val="single" w:sz="4" w:space="0" w:color="000000"/>
              <w:bottom w:val="single" w:sz="4" w:space="0" w:color="000000"/>
              <w:right w:val="single" w:sz="4" w:space="0" w:color="000000"/>
            </w:tcBorders>
          </w:tcPr>
          <w:p w14:paraId="204C2502" w14:textId="77777777" w:rsidR="00A17348" w:rsidRDefault="00000000">
            <w:pPr>
              <w:spacing w:after="0" w:line="240" w:lineRule="auto"/>
            </w:pPr>
            <w:r>
              <w:rPr>
                <w:rFonts w:ascii="Times New Roman" w:hAnsi="Times New Roman" w:cs="Times New Roman"/>
                <w:bCs/>
                <w:color w:val="000000" w:themeColor="text1"/>
                <w:sz w:val="24"/>
                <w:szCs w:val="24"/>
                <w:lang w:eastAsia="uk-UA"/>
              </w:rPr>
              <w:t>Проведення заходів з питань профілактики негативних явищ у молодіжному середовищі та формування здорового способу життя</w:t>
            </w:r>
          </w:p>
        </w:tc>
        <w:tc>
          <w:tcPr>
            <w:tcW w:w="1137" w:type="dxa"/>
            <w:tcBorders>
              <w:top w:val="single" w:sz="4" w:space="0" w:color="000000"/>
              <w:left w:val="single" w:sz="4" w:space="0" w:color="000000"/>
              <w:bottom w:val="single" w:sz="4" w:space="0" w:color="000000"/>
              <w:right w:val="single" w:sz="4" w:space="0" w:color="000000"/>
            </w:tcBorders>
          </w:tcPr>
          <w:p w14:paraId="24348E94"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од.</w:t>
            </w:r>
          </w:p>
        </w:tc>
        <w:tc>
          <w:tcPr>
            <w:tcW w:w="965" w:type="dxa"/>
            <w:tcBorders>
              <w:top w:val="single" w:sz="4" w:space="0" w:color="000000"/>
              <w:left w:val="single" w:sz="4" w:space="0" w:color="000000"/>
              <w:bottom w:val="single" w:sz="4" w:space="0" w:color="000000"/>
              <w:right w:val="single" w:sz="4" w:space="0" w:color="000000"/>
            </w:tcBorders>
          </w:tcPr>
          <w:p w14:paraId="0F4E76DF"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9</w:t>
            </w:r>
          </w:p>
        </w:tc>
        <w:tc>
          <w:tcPr>
            <w:tcW w:w="1298" w:type="dxa"/>
            <w:tcBorders>
              <w:top w:val="single" w:sz="4" w:space="0" w:color="000000"/>
              <w:left w:val="single" w:sz="4" w:space="0" w:color="000000"/>
              <w:bottom w:val="single" w:sz="4" w:space="0" w:color="000000"/>
              <w:right w:val="single" w:sz="4" w:space="0" w:color="000000"/>
            </w:tcBorders>
          </w:tcPr>
          <w:p w14:paraId="5032F7D7"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6</w:t>
            </w:r>
          </w:p>
        </w:tc>
        <w:tc>
          <w:tcPr>
            <w:tcW w:w="975" w:type="dxa"/>
            <w:tcBorders>
              <w:top w:val="single" w:sz="4" w:space="0" w:color="000000"/>
              <w:left w:val="single" w:sz="4" w:space="0" w:color="000000"/>
              <w:bottom w:val="single" w:sz="4" w:space="0" w:color="000000"/>
              <w:right w:val="single" w:sz="4" w:space="0" w:color="000000"/>
            </w:tcBorders>
          </w:tcPr>
          <w:p w14:paraId="4E5AE11A"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10</w:t>
            </w:r>
          </w:p>
        </w:tc>
        <w:tc>
          <w:tcPr>
            <w:tcW w:w="1012" w:type="dxa"/>
            <w:tcBorders>
              <w:top w:val="single" w:sz="4" w:space="0" w:color="000000"/>
              <w:left w:val="single" w:sz="4" w:space="0" w:color="000000"/>
              <w:bottom w:val="single" w:sz="4" w:space="0" w:color="000000"/>
              <w:right w:val="single" w:sz="4" w:space="0" w:color="000000"/>
            </w:tcBorders>
          </w:tcPr>
          <w:p w14:paraId="0F7A6ECD"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166</w:t>
            </w:r>
          </w:p>
        </w:tc>
      </w:tr>
      <w:tr w:rsidR="00A17348" w14:paraId="6DFFF2B9" w14:textId="77777777">
        <w:tc>
          <w:tcPr>
            <w:tcW w:w="4587" w:type="dxa"/>
            <w:tcBorders>
              <w:top w:val="single" w:sz="4" w:space="0" w:color="000000"/>
              <w:left w:val="single" w:sz="4" w:space="0" w:color="000000"/>
              <w:bottom w:val="single" w:sz="4" w:space="0" w:color="000000"/>
              <w:right w:val="single" w:sz="4" w:space="0" w:color="000000"/>
            </w:tcBorders>
          </w:tcPr>
          <w:p w14:paraId="08B692E0" w14:textId="77777777" w:rsidR="00A17348" w:rsidRDefault="00000000">
            <w:pPr>
              <w:spacing w:after="0" w:line="240" w:lineRule="auto"/>
            </w:pPr>
            <w:r>
              <w:rPr>
                <w:rFonts w:ascii="Times New Roman" w:hAnsi="Times New Roman" w:cs="Times New Roman"/>
                <w:bCs/>
                <w:color w:val="000000" w:themeColor="text1"/>
                <w:sz w:val="24"/>
                <w:szCs w:val="24"/>
                <w:lang w:eastAsia="uk-UA"/>
              </w:rPr>
              <w:t>Видано одноразову допомогу «пакунок малюка»</w:t>
            </w:r>
          </w:p>
        </w:tc>
        <w:tc>
          <w:tcPr>
            <w:tcW w:w="1137" w:type="dxa"/>
            <w:tcBorders>
              <w:top w:val="single" w:sz="4" w:space="0" w:color="000000"/>
              <w:left w:val="single" w:sz="4" w:space="0" w:color="000000"/>
              <w:bottom w:val="single" w:sz="4" w:space="0" w:color="000000"/>
              <w:right w:val="single" w:sz="4" w:space="0" w:color="000000"/>
            </w:tcBorders>
          </w:tcPr>
          <w:p w14:paraId="5F2D4C87"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осіб</w:t>
            </w:r>
          </w:p>
        </w:tc>
        <w:tc>
          <w:tcPr>
            <w:tcW w:w="965" w:type="dxa"/>
            <w:tcBorders>
              <w:top w:val="single" w:sz="4" w:space="0" w:color="000000"/>
              <w:left w:val="single" w:sz="4" w:space="0" w:color="000000"/>
              <w:bottom w:val="single" w:sz="4" w:space="0" w:color="000000"/>
              <w:right w:val="single" w:sz="4" w:space="0" w:color="000000"/>
            </w:tcBorders>
          </w:tcPr>
          <w:p w14:paraId="67DDB6E0"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87</w:t>
            </w:r>
          </w:p>
        </w:tc>
        <w:tc>
          <w:tcPr>
            <w:tcW w:w="1298" w:type="dxa"/>
            <w:tcBorders>
              <w:top w:val="single" w:sz="4" w:space="0" w:color="000000"/>
              <w:left w:val="single" w:sz="4" w:space="0" w:color="000000"/>
              <w:bottom w:val="single" w:sz="4" w:space="0" w:color="000000"/>
              <w:right w:val="single" w:sz="4" w:space="0" w:color="000000"/>
            </w:tcBorders>
          </w:tcPr>
          <w:p w14:paraId="3FBD956D"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19</w:t>
            </w:r>
          </w:p>
        </w:tc>
        <w:tc>
          <w:tcPr>
            <w:tcW w:w="975" w:type="dxa"/>
            <w:tcBorders>
              <w:top w:val="single" w:sz="4" w:space="0" w:color="000000"/>
              <w:left w:val="single" w:sz="4" w:space="0" w:color="000000"/>
              <w:bottom w:val="single" w:sz="4" w:space="0" w:color="000000"/>
              <w:right w:val="single" w:sz="4" w:space="0" w:color="000000"/>
            </w:tcBorders>
          </w:tcPr>
          <w:p w14:paraId="671A5F92"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19</w:t>
            </w:r>
          </w:p>
        </w:tc>
        <w:tc>
          <w:tcPr>
            <w:tcW w:w="1012" w:type="dxa"/>
            <w:tcBorders>
              <w:top w:val="single" w:sz="4" w:space="0" w:color="000000"/>
              <w:left w:val="single" w:sz="4" w:space="0" w:color="000000"/>
              <w:bottom w:val="single" w:sz="4" w:space="0" w:color="000000"/>
              <w:right w:val="single" w:sz="4" w:space="0" w:color="000000"/>
            </w:tcBorders>
          </w:tcPr>
          <w:p w14:paraId="79D1503B"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100</w:t>
            </w:r>
          </w:p>
        </w:tc>
      </w:tr>
      <w:tr w:rsidR="00A17348" w14:paraId="6D747674" w14:textId="77777777">
        <w:tc>
          <w:tcPr>
            <w:tcW w:w="4587" w:type="dxa"/>
            <w:tcBorders>
              <w:top w:val="single" w:sz="4" w:space="0" w:color="000000"/>
              <w:left w:val="single" w:sz="4" w:space="0" w:color="000000"/>
              <w:bottom w:val="single" w:sz="4" w:space="0" w:color="000000"/>
              <w:right w:val="single" w:sz="4" w:space="0" w:color="000000"/>
            </w:tcBorders>
          </w:tcPr>
          <w:p w14:paraId="0F0F96D3" w14:textId="77777777" w:rsidR="00A17348" w:rsidRDefault="00000000">
            <w:pPr>
              <w:spacing w:after="0" w:line="240" w:lineRule="auto"/>
            </w:pPr>
            <w:r>
              <w:rPr>
                <w:rFonts w:ascii="Times New Roman" w:hAnsi="Times New Roman" w:cs="Times New Roman"/>
                <w:bCs/>
                <w:color w:val="000000" w:themeColor="text1"/>
                <w:sz w:val="24"/>
                <w:szCs w:val="24"/>
                <w:lang w:eastAsia="uk-UA"/>
              </w:rPr>
              <w:t>Оздоровлення дітей пільгових категорій в оздоровчих таборах області, УДЦ «Артек» та УДЦ «Молода гвардія»</w:t>
            </w:r>
          </w:p>
        </w:tc>
        <w:tc>
          <w:tcPr>
            <w:tcW w:w="1137" w:type="dxa"/>
            <w:tcBorders>
              <w:top w:val="single" w:sz="4" w:space="0" w:color="000000"/>
              <w:left w:val="single" w:sz="4" w:space="0" w:color="000000"/>
              <w:bottom w:val="single" w:sz="4" w:space="0" w:color="000000"/>
              <w:right w:val="single" w:sz="4" w:space="0" w:color="000000"/>
            </w:tcBorders>
          </w:tcPr>
          <w:p w14:paraId="6419DA9E"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осіб</w:t>
            </w:r>
          </w:p>
        </w:tc>
        <w:tc>
          <w:tcPr>
            <w:tcW w:w="965" w:type="dxa"/>
            <w:tcBorders>
              <w:top w:val="single" w:sz="4" w:space="0" w:color="000000"/>
              <w:left w:val="single" w:sz="4" w:space="0" w:color="000000"/>
              <w:bottom w:val="single" w:sz="4" w:space="0" w:color="000000"/>
              <w:right w:val="single" w:sz="4" w:space="0" w:color="000000"/>
            </w:tcBorders>
          </w:tcPr>
          <w:p w14:paraId="4EE4C18E"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49</w:t>
            </w:r>
          </w:p>
        </w:tc>
        <w:tc>
          <w:tcPr>
            <w:tcW w:w="1298" w:type="dxa"/>
            <w:tcBorders>
              <w:top w:val="single" w:sz="4" w:space="0" w:color="000000"/>
              <w:left w:val="single" w:sz="4" w:space="0" w:color="000000"/>
              <w:bottom w:val="single" w:sz="4" w:space="0" w:color="000000"/>
              <w:right w:val="single" w:sz="4" w:space="0" w:color="000000"/>
            </w:tcBorders>
          </w:tcPr>
          <w:p w14:paraId="38E23C7A"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58</w:t>
            </w:r>
          </w:p>
        </w:tc>
        <w:tc>
          <w:tcPr>
            <w:tcW w:w="975" w:type="dxa"/>
            <w:tcBorders>
              <w:top w:val="single" w:sz="4" w:space="0" w:color="000000"/>
              <w:left w:val="single" w:sz="4" w:space="0" w:color="000000"/>
              <w:bottom w:val="single" w:sz="4" w:space="0" w:color="000000"/>
              <w:right w:val="single" w:sz="4" w:space="0" w:color="000000"/>
            </w:tcBorders>
          </w:tcPr>
          <w:p w14:paraId="5A36F0A1"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65</w:t>
            </w:r>
          </w:p>
        </w:tc>
        <w:tc>
          <w:tcPr>
            <w:tcW w:w="1012" w:type="dxa"/>
            <w:tcBorders>
              <w:top w:val="single" w:sz="4" w:space="0" w:color="000000"/>
              <w:left w:val="single" w:sz="4" w:space="0" w:color="000000"/>
              <w:bottom w:val="single" w:sz="4" w:space="0" w:color="000000"/>
              <w:right w:val="single" w:sz="4" w:space="0" w:color="000000"/>
            </w:tcBorders>
          </w:tcPr>
          <w:p w14:paraId="08BA484D"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112</w:t>
            </w:r>
          </w:p>
        </w:tc>
      </w:tr>
    </w:tbl>
    <w:p w14:paraId="27F14118" w14:textId="77777777" w:rsidR="00A17348" w:rsidRDefault="00A17348">
      <w:pPr>
        <w:spacing w:after="0" w:line="240" w:lineRule="auto"/>
        <w:jc w:val="both"/>
        <w:rPr>
          <w:rFonts w:ascii="Times New Roman" w:hAnsi="Times New Roman" w:cs="Times New Roman"/>
          <w:b/>
          <w:bCs/>
          <w:i/>
          <w:iCs/>
          <w:color w:val="000000" w:themeColor="text1"/>
          <w:sz w:val="24"/>
          <w:szCs w:val="24"/>
        </w:rPr>
      </w:pPr>
    </w:p>
    <w:p w14:paraId="6D5B006B" w14:textId="77777777" w:rsidR="00A17348" w:rsidRDefault="00000000">
      <w:pPr>
        <w:spacing w:after="0" w:line="240" w:lineRule="auto"/>
        <w:jc w:val="both"/>
        <w:rPr>
          <w:rFonts w:ascii="Times New Roman" w:hAnsi="Times New Roman" w:cs="Times New Roman"/>
          <w:b/>
          <w:bCs/>
          <w:i/>
          <w:iCs/>
          <w:color w:val="000000" w:themeColor="text1"/>
          <w:sz w:val="24"/>
          <w:szCs w:val="24"/>
        </w:rPr>
      </w:pPr>
      <w:r>
        <w:rPr>
          <w:rFonts w:ascii="Times New Roman" w:hAnsi="Times New Roman" w:cs="Times New Roman"/>
          <w:b/>
          <w:bCs/>
          <w:i/>
          <w:iCs/>
          <w:color w:val="000000" w:themeColor="text1"/>
          <w:sz w:val="24"/>
          <w:szCs w:val="24"/>
        </w:rPr>
        <w:t xml:space="preserve">Очікувані результати: </w:t>
      </w:r>
    </w:p>
    <w:p w14:paraId="572C0CBE" w14:textId="77777777" w:rsidR="00A17348" w:rsidRDefault="00000000">
      <w:pPr>
        <w:numPr>
          <w:ilvl w:val="0"/>
          <w:numId w:val="47"/>
        </w:numPr>
        <w:tabs>
          <w:tab w:val="left" w:pos="-360"/>
          <w:tab w:val="left" w:pos="928"/>
          <w:tab w:val="left" w:pos="1080"/>
        </w:tabs>
        <w:suppressAutoHyphens w:val="0"/>
        <w:spacing w:after="0" w:line="240" w:lineRule="auto"/>
        <w:ind w:left="0" w:firstLine="709"/>
        <w:jc w:val="both"/>
      </w:pPr>
      <w:r>
        <w:rPr>
          <w:rFonts w:ascii="Times New Roman" w:hAnsi="Times New Roman" w:cs="Times New Roman"/>
          <w:bCs/>
          <w:color w:val="000000" w:themeColor="text1"/>
          <w:sz w:val="24"/>
          <w:szCs w:val="24"/>
        </w:rPr>
        <w:t>збільшення кількості дітей, які потребують соціальної уваги та підтримки, охопленої оздоровленням та відпочинком під час оздоровчої кампанії;</w:t>
      </w:r>
    </w:p>
    <w:p w14:paraId="4FF1C93D" w14:textId="77777777" w:rsidR="00A17348" w:rsidRDefault="00000000">
      <w:pPr>
        <w:numPr>
          <w:ilvl w:val="0"/>
          <w:numId w:val="47"/>
        </w:numPr>
        <w:tabs>
          <w:tab w:val="left" w:pos="-360"/>
          <w:tab w:val="left" w:pos="928"/>
          <w:tab w:val="left" w:pos="1080"/>
        </w:tabs>
        <w:suppressAutoHyphens w:val="0"/>
        <w:spacing w:after="0" w:line="240" w:lineRule="auto"/>
        <w:ind w:left="0" w:firstLine="709"/>
        <w:jc w:val="both"/>
      </w:pPr>
      <w:r>
        <w:rPr>
          <w:rFonts w:ascii="Times New Roman" w:hAnsi="Times New Roman" w:cs="Times New Roman"/>
          <w:bCs/>
          <w:color w:val="000000" w:themeColor="text1"/>
          <w:sz w:val="24"/>
          <w:szCs w:val="24"/>
        </w:rPr>
        <w:t>сприяння реалізації творчого потенціалу молодої людини в інтересах становлення й самореалізації особистості, формування морально-правової культури та профілактики негативних явищ в молодіжному середовищі шляхом проведення тренінгів, лекторіїв у навчальних школах громади;</w:t>
      </w:r>
    </w:p>
    <w:p w14:paraId="09C1F870" w14:textId="77777777" w:rsidR="00A17348" w:rsidRDefault="00000000">
      <w:pPr>
        <w:numPr>
          <w:ilvl w:val="0"/>
          <w:numId w:val="47"/>
        </w:numPr>
        <w:tabs>
          <w:tab w:val="left" w:pos="-360"/>
          <w:tab w:val="left" w:pos="928"/>
          <w:tab w:val="left" w:pos="1080"/>
        </w:tabs>
        <w:suppressAutoHyphens w:val="0"/>
        <w:spacing w:after="0" w:line="240" w:lineRule="auto"/>
        <w:ind w:left="0" w:firstLine="709"/>
        <w:jc w:val="both"/>
      </w:pPr>
      <w:r>
        <w:rPr>
          <w:rFonts w:ascii="Times New Roman" w:hAnsi="Times New Roman" w:cs="Times New Roman"/>
          <w:bCs/>
          <w:color w:val="000000" w:themeColor="text1"/>
          <w:sz w:val="24"/>
          <w:szCs w:val="24"/>
        </w:rPr>
        <w:t>зменшення рівня насильства в сім’ї та створення дієвих механізмів надання допомоги жертвам насильства;</w:t>
      </w:r>
    </w:p>
    <w:p w14:paraId="71649AE7" w14:textId="77777777" w:rsidR="00A17348" w:rsidRDefault="00000000">
      <w:pPr>
        <w:numPr>
          <w:ilvl w:val="0"/>
          <w:numId w:val="47"/>
        </w:numPr>
        <w:tabs>
          <w:tab w:val="left" w:pos="-360"/>
          <w:tab w:val="left" w:pos="928"/>
          <w:tab w:val="left" w:pos="1080"/>
        </w:tabs>
        <w:suppressAutoHyphens w:val="0"/>
        <w:spacing w:after="0" w:line="240" w:lineRule="auto"/>
        <w:ind w:left="0" w:firstLine="709"/>
        <w:jc w:val="both"/>
      </w:pPr>
      <w:r>
        <w:rPr>
          <w:rFonts w:ascii="Times New Roman" w:hAnsi="Times New Roman" w:cs="Times New Roman"/>
          <w:bCs/>
          <w:color w:val="000000" w:themeColor="text1"/>
          <w:sz w:val="24"/>
          <w:szCs w:val="24"/>
        </w:rPr>
        <w:t>підвищення рівня психолого-педагогічної культури молоді у сфері сімейних стосунків.</w:t>
      </w:r>
    </w:p>
    <w:p w14:paraId="3B97954A" w14:textId="77777777" w:rsidR="00A17348" w:rsidRDefault="00A17348">
      <w:pPr>
        <w:spacing w:after="0" w:line="240" w:lineRule="auto"/>
        <w:jc w:val="center"/>
        <w:rPr>
          <w:rFonts w:ascii="Times New Roman" w:eastAsia="Times New Roman" w:hAnsi="Times New Roman" w:cs="Times New Roman"/>
          <w:b/>
          <w:bCs/>
          <w:color w:val="000000" w:themeColor="text1"/>
          <w:sz w:val="24"/>
          <w:szCs w:val="24"/>
          <w:lang w:eastAsia="uk-UA"/>
        </w:rPr>
      </w:pPr>
    </w:p>
    <w:p w14:paraId="41471E03" w14:textId="77777777" w:rsidR="00A17348" w:rsidRDefault="00000000">
      <w:pPr>
        <w:pStyle w:val="afc"/>
        <w:spacing w:after="0"/>
        <w:ind w:left="0" w:firstLine="720"/>
        <w:jc w:val="center"/>
      </w:pPr>
      <w:r>
        <w:rPr>
          <w:b/>
          <w:color w:val="000000" w:themeColor="text1"/>
        </w:rPr>
        <w:t xml:space="preserve">4.5.2. Зайнятість населення </w:t>
      </w:r>
    </w:p>
    <w:p w14:paraId="605722AB" w14:textId="77777777" w:rsidR="00A17348" w:rsidRDefault="00000000">
      <w:pPr>
        <w:shd w:val="clear" w:color="auto" w:fill="FFFFFF"/>
        <w:tabs>
          <w:tab w:val="left" w:pos="1440"/>
        </w:tabs>
        <w:spacing w:after="0" w:line="240" w:lineRule="auto"/>
        <w:ind w:firstLine="708"/>
        <w:jc w:val="both"/>
        <w:rPr>
          <w:i/>
          <w:iCs/>
        </w:rPr>
      </w:pPr>
      <w:r>
        <w:rPr>
          <w:rFonts w:ascii="Times New Roman" w:hAnsi="Times New Roman"/>
          <w:b/>
          <w:bCs/>
          <w:i/>
          <w:iCs/>
          <w:color w:val="000000" w:themeColor="text1"/>
          <w:sz w:val="24"/>
          <w:szCs w:val="24"/>
        </w:rPr>
        <w:t>Головні цілі на 2026 рік:</w:t>
      </w:r>
    </w:p>
    <w:p w14:paraId="09D9E233" w14:textId="77777777" w:rsidR="00A17348" w:rsidRDefault="00000000">
      <w:pPr>
        <w:pStyle w:val="afff"/>
        <w:numPr>
          <w:ilvl w:val="0"/>
          <w:numId w:val="7"/>
        </w:numPr>
        <w:spacing w:after="0" w:line="240" w:lineRule="auto"/>
        <w:jc w:val="both"/>
      </w:pPr>
      <w:r>
        <w:rPr>
          <w:rFonts w:ascii="Times New Roman" w:eastAsia="Times New Roman" w:hAnsi="Times New Roman" w:cs="Times New Roman"/>
          <w:color w:val="000000" w:themeColor="text1"/>
          <w:sz w:val="24"/>
          <w:szCs w:val="24"/>
          <w:lang w:eastAsia="uk-UA"/>
        </w:rPr>
        <w:t>сприяння повній, продуктивній та вільно обраній зайнятості населення, що забезпечить підвищення рівня та якості життя мешканців громади;</w:t>
      </w:r>
    </w:p>
    <w:p w14:paraId="06C77D79" w14:textId="77777777" w:rsidR="00A17348" w:rsidRDefault="00000000">
      <w:pPr>
        <w:pStyle w:val="afff"/>
        <w:numPr>
          <w:ilvl w:val="0"/>
          <w:numId w:val="7"/>
        </w:numPr>
        <w:spacing w:after="0" w:line="240" w:lineRule="auto"/>
        <w:jc w:val="both"/>
      </w:pPr>
      <w:r>
        <w:rPr>
          <w:rFonts w:ascii="Times New Roman" w:eastAsia="Times New Roman" w:hAnsi="Times New Roman" w:cs="Times New Roman"/>
          <w:color w:val="000000" w:themeColor="text1"/>
          <w:sz w:val="24"/>
          <w:szCs w:val="24"/>
          <w:lang w:eastAsia="uk-UA"/>
        </w:rPr>
        <w:t xml:space="preserve"> забезпечення збереження ефективно функціонуючих та створення нових робочих місць з належними умовами праці та гідним рівнем заробітної плати на підприємствах, в установах та організаціях усіх форм власності;</w:t>
      </w:r>
    </w:p>
    <w:p w14:paraId="2E252E40" w14:textId="77777777" w:rsidR="00A17348" w:rsidRDefault="00000000">
      <w:pPr>
        <w:pStyle w:val="afff"/>
        <w:numPr>
          <w:ilvl w:val="0"/>
          <w:numId w:val="7"/>
        </w:numPr>
        <w:spacing w:after="0" w:line="240" w:lineRule="auto"/>
        <w:jc w:val="both"/>
      </w:pPr>
      <w:r>
        <w:rPr>
          <w:rFonts w:ascii="Times New Roman" w:eastAsia="Times New Roman" w:hAnsi="Times New Roman" w:cs="Times New Roman"/>
          <w:color w:val="000000" w:themeColor="text1"/>
          <w:sz w:val="24"/>
          <w:szCs w:val="24"/>
          <w:lang w:eastAsia="uk-UA"/>
        </w:rPr>
        <w:t>підтримка самозайнятості населення та розвиток малого й середнього підприємництва як одного з ключових джерел створення робочих місць;</w:t>
      </w:r>
    </w:p>
    <w:p w14:paraId="636C15EE" w14:textId="77777777" w:rsidR="00A17348" w:rsidRDefault="00000000">
      <w:pPr>
        <w:pStyle w:val="afff"/>
        <w:numPr>
          <w:ilvl w:val="0"/>
          <w:numId w:val="7"/>
        </w:numPr>
        <w:spacing w:after="0" w:line="240" w:lineRule="auto"/>
        <w:jc w:val="both"/>
      </w:pPr>
      <w:r>
        <w:rPr>
          <w:rFonts w:ascii="Times New Roman" w:eastAsia="Times New Roman" w:hAnsi="Times New Roman" w:cs="Times New Roman"/>
          <w:color w:val="000000" w:themeColor="text1"/>
          <w:sz w:val="24"/>
          <w:szCs w:val="24"/>
          <w:lang w:eastAsia="uk-UA"/>
        </w:rPr>
        <w:t xml:space="preserve"> сприяння підвищенню конкурентоспроможності робочої сили шляхом навчання, перекваліфікації та розвитку професійних навичок;</w:t>
      </w:r>
    </w:p>
    <w:p w14:paraId="44922CA5" w14:textId="77777777" w:rsidR="00A17348" w:rsidRDefault="00000000">
      <w:pPr>
        <w:pStyle w:val="afff"/>
        <w:numPr>
          <w:ilvl w:val="0"/>
          <w:numId w:val="7"/>
        </w:numPr>
        <w:spacing w:after="0" w:line="240" w:lineRule="auto"/>
        <w:jc w:val="both"/>
      </w:pPr>
      <w:r>
        <w:rPr>
          <w:rFonts w:ascii="Times New Roman" w:eastAsia="Times New Roman" w:hAnsi="Times New Roman" w:cs="Times New Roman"/>
          <w:color w:val="000000" w:themeColor="text1"/>
          <w:sz w:val="24"/>
          <w:szCs w:val="24"/>
          <w:lang w:eastAsia="uk-UA"/>
        </w:rPr>
        <w:lastRenderedPageBreak/>
        <w:t>інтеграція у ринок праці внутрішньо переміщених осіб, ветеранів, молоді та інших категорій громадян, які потребують додаткової підтримки.</w:t>
      </w:r>
    </w:p>
    <w:p w14:paraId="36C77FF9" w14:textId="77777777" w:rsidR="00A17348" w:rsidRDefault="00A17348">
      <w:pPr>
        <w:shd w:val="clear" w:color="auto" w:fill="FFFFFF"/>
        <w:tabs>
          <w:tab w:val="left" w:pos="1440"/>
        </w:tabs>
        <w:spacing w:after="0" w:line="240" w:lineRule="auto"/>
        <w:ind w:firstLine="708"/>
        <w:jc w:val="both"/>
        <w:rPr>
          <w:rFonts w:ascii="Times New Roman" w:hAnsi="Times New Roman"/>
          <w:b/>
          <w:bCs/>
          <w:color w:val="000000" w:themeColor="text1"/>
          <w:sz w:val="24"/>
          <w:szCs w:val="24"/>
        </w:rPr>
      </w:pPr>
    </w:p>
    <w:p w14:paraId="1E85389E" w14:textId="77777777" w:rsidR="00A17348" w:rsidRDefault="00000000">
      <w:pPr>
        <w:spacing w:after="0" w:line="240" w:lineRule="auto"/>
        <w:ind w:firstLine="708"/>
        <w:jc w:val="both"/>
        <w:rPr>
          <w:i/>
          <w:iCs/>
        </w:rPr>
      </w:pPr>
      <w:r>
        <w:rPr>
          <w:rFonts w:ascii="Times New Roman" w:hAnsi="Times New Roman"/>
          <w:b/>
          <w:i/>
          <w:iCs/>
          <w:color w:val="000000" w:themeColor="text1"/>
          <w:sz w:val="24"/>
          <w:szCs w:val="24"/>
        </w:rPr>
        <w:t>Проблемні питання:</w:t>
      </w:r>
    </w:p>
    <w:p w14:paraId="77D9D1F9" w14:textId="77777777" w:rsidR="00A17348" w:rsidRDefault="00000000">
      <w:pPr>
        <w:pStyle w:val="afff"/>
        <w:numPr>
          <w:ilvl w:val="0"/>
          <w:numId w:val="7"/>
        </w:numPr>
        <w:spacing w:after="0" w:line="240" w:lineRule="auto"/>
        <w:jc w:val="both"/>
      </w:pPr>
      <w:r>
        <w:rPr>
          <w:rFonts w:ascii="Times New Roman" w:hAnsi="Times New Roman" w:cs="Times New Roman"/>
          <w:color w:val="000000" w:themeColor="text1"/>
          <w:sz w:val="24"/>
          <w:szCs w:val="24"/>
        </w:rPr>
        <w:t>складність працевлаштування випускників закладів освіти всіх рівнів акредитації на перше робоче місце через відсутність досвіду;</w:t>
      </w:r>
    </w:p>
    <w:p w14:paraId="7A592FB8" w14:textId="77777777" w:rsidR="00A17348" w:rsidRDefault="00000000">
      <w:pPr>
        <w:pStyle w:val="afff"/>
        <w:numPr>
          <w:ilvl w:val="0"/>
          <w:numId w:val="7"/>
        </w:numPr>
        <w:spacing w:after="0" w:line="240" w:lineRule="auto"/>
        <w:jc w:val="both"/>
      </w:pPr>
      <w:r>
        <w:rPr>
          <w:rFonts w:ascii="Times New Roman" w:hAnsi="Times New Roman" w:cs="Times New Roman"/>
          <w:color w:val="000000" w:themeColor="text1"/>
          <w:sz w:val="24"/>
          <w:szCs w:val="24"/>
        </w:rPr>
        <w:t xml:space="preserve"> невідповідність професійно-кваліфікаційного складу осіб, які перебувають на обліку як безробітні, потребам місцевих роботодавців;</w:t>
      </w:r>
    </w:p>
    <w:p w14:paraId="4A88A632" w14:textId="77777777" w:rsidR="00A17348" w:rsidRDefault="00000000">
      <w:pPr>
        <w:pStyle w:val="afff"/>
        <w:numPr>
          <w:ilvl w:val="0"/>
          <w:numId w:val="7"/>
        </w:numPr>
        <w:spacing w:after="0" w:line="240" w:lineRule="auto"/>
        <w:jc w:val="both"/>
      </w:pPr>
      <w:r>
        <w:rPr>
          <w:rFonts w:ascii="Times New Roman" w:hAnsi="Times New Roman" w:cs="Times New Roman"/>
          <w:color w:val="000000" w:themeColor="text1"/>
          <w:sz w:val="24"/>
          <w:szCs w:val="24"/>
        </w:rPr>
        <w:t>необхідність бронювання робочих місць для соціально вразливих категорій населення відповідно до реальної ситуації на ринку праці;</w:t>
      </w:r>
    </w:p>
    <w:p w14:paraId="775CABD8" w14:textId="77777777" w:rsidR="00A17348" w:rsidRDefault="00000000">
      <w:pPr>
        <w:pStyle w:val="afff"/>
        <w:numPr>
          <w:ilvl w:val="0"/>
          <w:numId w:val="43"/>
        </w:numPr>
        <w:spacing w:after="0" w:line="240" w:lineRule="auto"/>
        <w:ind w:left="737" w:hanging="397"/>
        <w:jc w:val="both"/>
      </w:pPr>
      <w:r>
        <w:rPr>
          <w:rFonts w:ascii="Times New Roman" w:hAnsi="Times New Roman" w:cs="Times New Roman"/>
          <w:color w:val="000000" w:themeColor="text1"/>
          <w:sz w:val="24"/>
          <w:szCs w:val="24"/>
        </w:rPr>
        <w:t>застосування підприємствами режиму неповного робочого дня чи тижня через  економічні труднощі та наслідки воєнного стану;</w:t>
      </w:r>
    </w:p>
    <w:p w14:paraId="39397BF3" w14:textId="77777777" w:rsidR="00A17348" w:rsidRDefault="00000000">
      <w:pPr>
        <w:pStyle w:val="afff"/>
        <w:numPr>
          <w:ilvl w:val="0"/>
          <w:numId w:val="43"/>
        </w:numPr>
        <w:spacing w:after="0" w:line="240" w:lineRule="auto"/>
        <w:ind w:left="737" w:hanging="397"/>
        <w:jc w:val="both"/>
      </w:pPr>
      <w:r>
        <w:rPr>
          <w:rFonts w:ascii="Times New Roman" w:hAnsi="Times New Roman" w:cs="Times New Roman"/>
          <w:color w:val="000000" w:themeColor="text1"/>
          <w:sz w:val="24"/>
          <w:szCs w:val="24"/>
        </w:rPr>
        <w:t>недостатня мотивація частини населення до офіційного працевлаштування;</w:t>
      </w:r>
    </w:p>
    <w:p w14:paraId="6D54E421" w14:textId="77777777" w:rsidR="00A17348" w:rsidRDefault="00000000">
      <w:pPr>
        <w:pStyle w:val="afff"/>
        <w:numPr>
          <w:ilvl w:val="0"/>
          <w:numId w:val="43"/>
        </w:numPr>
        <w:spacing w:after="0" w:line="240" w:lineRule="auto"/>
        <w:ind w:left="737" w:hanging="397"/>
        <w:jc w:val="both"/>
      </w:pPr>
      <w:r>
        <w:rPr>
          <w:rFonts w:ascii="Times New Roman" w:hAnsi="Times New Roman" w:cs="Times New Roman"/>
          <w:color w:val="000000" w:themeColor="text1"/>
          <w:sz w:val="24"/>
          <w:szCs w:val="24"/>
        </w:rPr>
        <w:t>обмежені можливості для підвищення кваліфікації та професійного навчання в окремих галузях;</w:t>
      </w:r>
    </w:p>
    <w:p w14:paraId="6CC0B16F" w14:textId="77777777" w:rsidR="00A17348" w:rsidRDefault="00000000">
      <w:pPr>
        <w:pStyle w:val="afff"/>
        <w:numPr>
          <w:ilvl w:val="0"/>
          <w:numId w:val="43"/>
        </w:numPr>
        <w:spacing w:after="0" w:line="240" w:lineRule="auto"/>
        <w:ind w:left="737" w:hanging="39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трудова міграція кваліфікованих кадрів за межі громади або країни.</w:t>
      </w:r>
    </w:p>
    <w:p w14:paraId="3763DB72" w14:textId="77777777" w:rsidR="00A17348" w:rsidRDefault="00A17348">
      <w:pPr>
        <w:pStyle w:val="afff"/>
        <w:spacing w:after="0" w:line="240" w:lineRule="auto"/>
        <w:ind w:left="1140"/>
        <w:jc w:val="both"/>
        <w:rPr>
          <w:rFonts w:ascii="Times New Roman" w:hAnsi="Times New Roman" w:cs="Times New Roman"/>
          <w:b/>
          <w:color w:val="000000" w:themeColor="text1"/>
          <w:sz w:val="24"/>
          <w:szCs w:val="24"/>
        </w:rPr>
      </w:pPr>
    </w:p>
    <w:p w14:paraId="0CE68274" w14:textId="77777777" w:rsidR="00A17348" w:rsidRDefault="00000000">
      <w:pPr>
        <w:pStyle w:val="aff0"/>
        <w:spacing w:after="0" w:line="240" w:lineRule="auto"/>
        <w:ind w:firstLine="708"/>
        <w:rPr>
          <w:i/>
          <w:iCs/>
        </w:rPr>
      </w:pPr>
      <w:r>
        <w:rPr>
          <w:rFonts w:ascii="Times New Roman" w:hAnsi="Times New Roman" w:cs="Times New Roman"/>
          <w:b/>
          <w:bCs/>
          <w:i/>
          <w:iCs/>
          <w:color w:val="000000" w:themeColor="text1"/>
          <w:sz w:val="24"/>
          <w:szCs w:val="24"/>
        </w:rPr>
        <w:t xml:space="preserve">Основні завдання на 2026 рік:  </w:t>
      </w:r>
    </w:p>
    <w:p w14:paraId="02274E0C" w14:textId="77777777" w:rsidR="00A17348" w:rsidRDefault="00000000">
      <w:pPr>
        <w:pStyle w:val="aff0"/>
        <w:spacing w:after="0" w:line="240" w:lineRule="auto"/>
        <w:ind w:firstLine="708"/>
        <w:jc w:val="both"/>
      </w:pPr>
      <w:r>
        <w:rPr>
          <w:rFonts w:ascii="Times New Roman" w:hAnsi="Times New Roman" w:cs="Times New Roman"/>
          <w:bCs/>
          <w:color w:val="000000" w:themeColor="text1"/>
          <w:sz w:val="24"/>
          <w:szCs w:val="24"/>
        </w:rPr>
        <w:t xml:space="preserve"> С</w:t>
      </w:r>
      <w:r>
        <w:rPr>
          <w:rFonts w:ascii="Times New Roman" w:eastAsia="Times New Roman" w:hAnsi="Times New Roman" w:cs="Times New Roman"/>
          <w:color w:val="000000" w:themeColor="text1"/>
          <w:sz w:val="24"/>
          <w:szCs w:val="24"/>
          <w:lang w:eastAsia="uk-UA"/>
        </w:rPr>
        <w:t>прияти налагодженню партнерства між роботодавцями та закладами освіти для підвищення відповідності підготовки кадрів реальним потребам ринку праці;</w:t>
      </w:r>
    </w:p>
    <w:p w14:paraId="38E9D4C9" w14:textId="77777777" w:rsidR="00A17348" w:rsidRDefault="00000000">
      <w:pPr>
        <w:pStyle w:val="aff0"/>
        <w:spacing w:after="0" w:line="240" w:lineRule="auto"/>
        <w:ind w:firstLine="708"/>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забезпечити підтримку роботодавців у створенні нових робочих місць, у тому числі шляхом програм стимулювання та участі у державних та міжнародних проєктах;• активізувати роботу з роботодавцями щодо офіційного працевлаштування та легалізації трудових відносин;</w:t>
      </w:r>
    </w:p>
    <w:p w14:paraId="7D950639" w14:textId="77777777" w:rsidR="00A17348" w:rsidRDefault="00000000">
      <w:pPr>
        <w:pStyle w:val="aff0"/>
        <w:spacing w:after="0" w:line="240" w:lineRule="auto"/>
        <w:ind w:firstLine="708"/>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сприяти організації громадських та тимчасових робіт для підтримки населення у період пошуку постійної роботи;</w:t>
      </w:r>
    </w:p>
    <w:p w14:paraId="591CBC6E" w14:textId="77777777" w:rsidR="00A17348" w:rsidRDefault="00000000">
      <w:pPr>
        <w:pStyle w:val="aff0"/>
        <w:spacing w:after="0" w:line="240" w:lineRule="auto"/>
        <w:ind w:firstLine="708"/>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розширити можливості професійного навчання, перепідготовки та підвищення кваліфікації безробітних у співпраці з центром зайнятості та професійно-технічними навчальними закладами;</w:t>
      </w:r>
    </w:p>
    <w:p w14:paraId="3E75AE63" w14:textId="77777777" w:rsidR="00A17348" w:rsidRDefault="00000000">
      <w:pPr>
        <w:pStyle w:val="aff0"/>
        <w:spacing w:after="0" w:line="240" w:lineRule="auto"/>
        <w:ind w:firstLine="708"/>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підтримувати розвиток підприємництва через консультації, тренінги, програми підтримки стартапів та мікрогранти для самозайнятих;</w:t>
      </w:r>
    </w:p>
    <w:p w14:paraId="43AFF16B" w14:textId="77777777" w:rsidR="00A17348" w:rsidRDefault="00000000">
      <w:pPr>
        <w:pStyle w:val="aff0"/>
        <w:spacing w:after="0" w:line="240" w:lineRule="auto"/>
        <w:ind w:firstLine="708"/>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сприяти працевлаштуванню молоді через програми стажувань, дуальної освіти та перше робоче місце;</w:t>
      </w:r>
    </w:p>
    <w:p w14:paraId="4FCD6D76" w14:textId="77777777" w:rsidR="00A17348" w:rsidRDefault="00000000">
      <w:pPr>
        <w:pStyle w:val="aff0"/>
        <w:spacing w:after="0" w:line="240" w:lineRule="auto"/>
        <w:ind w:firstLine="708"/>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забезпечити заходи з інтеграції в ринок праці соціально вразливих груп населення (ВПО, ветерани, люди з інвалідністю, одинокі батьки тощо);</w:t>
      </w:r>
    </w:p>
    <w:p w14:paraId="16ED2EAC" w14:textId="77777777" w:rsidR="00A17348" w:rsidRDefault="00000000">
      <w:pPr>
        <w:pStyle w:val="aff0"/>
        <w:spacing w:after="0" w:line="240" w:lineRule="auto"/>
        <w:ind w:firstLine="708"/>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проводити інформаційні кампанії з популяризації офіційної зайнятості та можливостей місцевого ринку праці;</w:t>
      </w:r>
    </w:p>
    <w:p w14:paraId="2424380E" w14:textId="77777777" w:rsidR="00A17348" w:rsidRDefault="00000000">
      <w:pPr>
        <w:pStyle w:val="aff0"/>
        <w:spacing w:after="0" w:line="240" w:lineRule="auto"/>
        <w:ind w:firstLine="708"/>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моніторити стан ринку праці та оперативно реагувати на зміни, зокрема через коригування місцевих програм зайнятості.</w:t>
      </w:r>
    </w:p>
    <w:tbl>
      <w:tblPr>
        <w:tblW w:w="10325" w:type="dxa"/>
        <w:jc w:val="center"/>
        <w:tblLayout w:type="fixed"/>
        <w:tblLook w:val="01E0" w:firstRow="1" w:lastRow="1" w:firstColumn="1" w:lastColumn="1" w:noHBand="0" w:noVBand="0"/>
      </w:tblPr>
      <w:tblGrid>
        <w:gridCol w:w="622"/>
        <w:gridCol w:w="3803"/>
        <w:gridCol w:w="2886"/>
        <w:gridCol w:w="1381"/>
        <w:gridCol w:w="1633"/>
      </w:tblGrid>
      <w:tr w:rsidR="00A17348" w14:paraId="79E2A7F2" w14:textId="77777777">
        <w:trPr>
          <w:trHeight w:val="840"/>
          <w:jc w:val="center"/>
        </w:trPr>
        <w:tc>
          <w:tcPr>
            <w:tcW w:w="622" w:type="dxa"/>
            <w:tcBorders>
              <w:top w:val="single" w:sz="4" w:space="0" w:color="000000"/>
              <w:left w:val="single" w:sz="4" w:space="0" w:color="000000"/>
              <w:bottom w:val="single" w:sz="4" w:space="0" w:color="000000"/>
              <w:right w:val="single" w:sz="4" w:space="0" w:color="000000"/>
            </w:tcBorders>
          </w:tcPr>
          <w:p w14:paraId="1C873413" w14:textId="77777777" w:rsidR="00A17348" w:rsidRDefault="00000000">
            <w:pPr>
              <w:spacing w:after="0" w:line="240" w:lineRule="auto"/>
              <w:jc w:val="center"/>
            </w:pPr>
            <w:r>
              <w:rPr>
                <w:rFonts w:ascii="Times New Roman" w:hAnsi="Times New Roman"/>
                <w:bCs/>
                <w:color w:val="000000" w:themeColor="text1"/>
                <w:sz w:val="24"/>
                <w:szCs w:val="24"/>
              </w:rPr>
              <w:t>№ з/п</w:t>
            </w:r>
          </w:p>
        </w:tc>
        <w:tc>
          <w:tcPr>
            <w:tcW w:w="3803" w:type="dxa"/>
            <w:tcBorders>
              <w:top w:val="single" w:sz="4" w:space="0" w:color="000000"/>
              <w:left w:val="single" w:sz="4" w:space="0" w:color="000000"/>
              <w:bottom w:val="single" w:sz="4" w:space="0" w:color="000000"/>
              <w:right w:val="single" w:sz="4" w:space="0" w:color="000000"/>
            </w:tcBorders>
            <w:vAlign w:val="center"/>
          </w:tcPr>
          <w:p w14:paraId="09E57F38" w14:textId="77777777" w:rsidR="00A17348" w:rsidRDefault="00000000">
            <w:pPr>
              <w:pStyle w:val="3"/>
              <w:spacing w:before="0"/>
              <w:jc w:val="center"/>
            </w:pPr>
            <w:r>
              <w:rPr>
                <w:rFonts w:ascii="Times New Roman" w:hAnsi="Times New Roman" w:cs="Times New Roman"/>
                <w:color w:val="000000" w:themeColor="text1"/>
              </w:rPr>
              <w:t>Зміст заходу</w:t>
            </w:r>
          </w:p>
        </w:tc>
        <w:tc>
          <w:tcPr>
            <w:tcW w:w="2886" w:type="dxa"/>
            <w:tcBorders>
              <w:top w:val="single" w:sz="4" w:space="0" w:color="000000"/>
              <w:left w:val="single" w:sz="4" w:space="0" w:color="000000"/>
              <w:bottom w:val="single" w:sz="4" w:space="0" w:color="000000"/>
              <w:right w:val="single" w:sz="4" w:space="0" w:color="000000"/>
            </w:tcBorders>
            <w:vAlign w:val="center"/>
          </w:tcPr>
          <w:p w14:paraId="444E314E" w14:textId="77777777" w:rsidR="00A17348" w:rsidRDefault="00000000">
            <w:pPr>
              <w:spacing w:after="0" w:line="240" w:lineRule="auto"/>
              <w:jc w:val="center"/>
            </w:pPr>
            <w:r>
              <w:rPr>
                <w:rFonts w:ascii="Times New Roman" w:hAnsi="Times New Roman"/>
                <w:bCs/>
                <w:color w:val="000000" w:themeColor="text1"/>
                <w:sz w:val="24"/>
                <w:szCs w:val="24"/>
              </w:rPr>
              <w:t>Виконавець</w:t>
            </w:r>
          </w:p>
        </w:tc>
        <w:tc>
          <w:tcPr>
            <w:tcW w:w="1381" w:type="dxa"/>
            <w:tcBorders>
              <w:top w:val="single" w:sz="4" w:space="0" w:color="000000"/>
              <w:left w:val="single" w:sz="4" w:space="0" w:color="000000"/>
              <w:bottom w:val="single" w:sz="4" w:space="0" w:color="000000"/>
              <w:right w:val="single" w:sz="4" w:space="0" w:color="000000"/>
            </w:tcBorders>
            <w:vAlign w:val="center"/>
          </w:tcPr>
          <w:p w14:paraId="06C64C64" w14:textId="77777777" w:rsidR="00A17348" w:rsidRDefault="00000000">
            <w:pPr>
              <w:spacing w:after="0" w:line="240" w:lineRule="auto"/>
              <w:jc w:val="center"/>
            </w:pPr>
            <w:r>
              <w:rPr>
                <w:rFonts w:ascii="Times New Roman" w:hAnsi="Times New Roman"/>
                <w:bCs/>
                <w:color w:val="000000" w:themeColor="text1"/>
                <w:sz w:val="24"/>
                <w:szCs w:val="24"/>
              </w:rPr>
              <w:t>Термін виконання</w:t>
            </w:r>
          </w:p>
        </w:tc>
        <w:tc>
          <w:tcPr>
            <w:tcW w:w="1633" w:type="dxa"/>
            <w:tcBorders>
              <w:top w:val="single" w:sz="4" w:space="0" w:color="000000"/>
              <w:left w:val="single" w:sz="4" w:space="0" w:color="000000"/>
              <w:bottom w:val="single" w:sz="4" w:space="0" w:color="000000"/>
              <w:right w:val="single" w:sz="4" w:space="0" w:color="000000"/>
            </w:tcBorders>
          </w:tcPr>
          <w:p w14:paraId="006D3DA6" w14:textId="77777777" w:rsidR="00A17348" w:rsidRDefault="00000000">
            <w:pPr>
              <w:spacing w:after="0" w:line="240" w:lineRule="auto"/>
              <w:jc w:val="center"/>
            </w:pPr>
            <w:r>
              <w:rPr>
                <w:rFonts w:ascii="Times New Roman" w:hAnsi="Times New Roman"/>
                <w:bCs/>
                <w:color w:val="000000" w:themeColor="text1"/>
                <w:sz w:val="24"/>
                <w:szCs w:val="24"/>
              </w:rPr>
              <w:t>Джерела фінансування</w:t>
            </w:r>
          </w:p>
        </w:tc>
      </w:tr>
      <w:tr w:rsidR="00A17348" w14:paraId="6EFB7BD6" w14:textId="77777777">
        <w:trPr>
          <w:trHeight w:val="276"/>
          <w:jc w:val="center"/>
        </w:trPr>
        <w:tc>
          <w:tcPr>
            <w:tcW w:w="10325" w:type="dxa"/>
            <w:gridSpan w:val="5"/>
            <w:tcBorders>
              <w:top w:val="single" w:sz="4" w:space="0" w:color="000000"/>
              <w:left w:val="single" w:sz="4" w:space="0" w:color="000000"/>
              <w:bottom w:val="single" w:sz="4" w:space="0" w:color="000000"/>
              <w:right w:val="single" w:sz="4" w:space="0" w:color="000000"/>
            </w:tcBorders>
          </w:tcPr>
          <w:p w14:paraId="0751FA49" w14:textId="77777777" w:rsidR="00A17348" w:rsidRDefault="00000000">
            <w:pPr>
              <w:spacing w:after="0" w:line="240" w:lineRule="auto"/>
              <w:jc w:val="center"/>
            </w:pPr>
            <w:r>
              <w:rPr>
                <w:rFonts w:ascii="Times New Roman" w:hAnsi="Times New Roman"/>
                <w:bCs/>
                <w:color w:val="000000" w:themeColor="text1"/>
                <w:sz w:val="24"/>
                <w:szCs w:val="24"/>
              </w:rPr>
              <w:t>Завдання 1. Розширення сфери застосування праці, сприяння зайнятості населення</w:t>
            </w:r>
          </w:p>
        </w:tc>
      </w:tr>
      <w:tr w:rsidR="00A17348" w14:paraId="7223A744" w14:textId="77777777">
        <w:trPr>
          <w:trHeight w:val="280"/>
          <w:jc w:val="center"/>
        </w:trPr>
        <w:tc>
          <w:tcPr>
            <w:tcW w:w="622" w:type="dxa"/>
            <w:tcBorders>
              <w:top w:val="single" w:sz="4" w:space="0" w:color="000000"/>
              <w:left w:val="single" w:sz="4" w:space="0" w:color="000000"/>
              <w:bottom w:val="single" w:sz="4" w:space="0" w:color="000000"/>
              <w:right w:val="single" w:sz="4" w:space="0" w:color="000000"/>
            </w:tcBorders>
          </w:tcPr>
          <w:p w14:paraId="40CABF39" w14:textId="77777777" w:rsidR="00A17348" w:rsidRDefault="00000000">
            <w:pPr>
              <w:spacing w:after="0" w:line="240" w:lineRule="auto"/>
              <w:jc w:val="both"/>
            </w:pPr>
            <w:r>
              <w:rPr>
                <w:rFonts w:ascii="Times New Roman" w:hAnsi="Times New Roman"/>
                <w:bCs/>
                <w:color w:val="000000" w:themeColor="text1"/>
                <w:sz w:val="24"/>
                <w:szCs w:val="24"/>
              </w:rPr>
              <w:t>1.</w:t>
            </w:r>
          </w:p>
        </w:tc>
        <w:tc>
          <w:tcPr>
            <w:tcW w:w="3803" w:type="dxa"/>
            <w:tcBorders>
              <w:top w:val="single" w:sz="4" w:space="0" w:color="000000"/>
              <w:left w:val="single" w:sz="4" w:space="0" w:color="000000"/>
              <w:bottom w:val="single" w:sz="4" w:space="0" w:color="000000"/>
              <w:right w:val="single" w:sz="4" w:space="0" w:color="000000"/>
            </w:tcBorders>
          </w:tcPr>
          <w:p w14:paraId="3D16B890" w14:textId="77777777" w:rsidR="00A17348" w:rsidRDefault="00000000">
            <w:pPr>
              <w:spacing w:after="0" w:line="240" w:lineRule="auto"/>
              <w:jc w:val="both"/>
            </w:pPr>
            <w:r>
              <w:rPr>
                <w:rFonts w:ascii="Times New Roman" w:hAnsi="Times New Roman"/>
                <w:bCs/>
                <w:color w:val="000000" w:themeColor="text1"/>
                <w:sz w:val="24"/>
                <w:szCs w:val="24"/>
              </w:rPr>
              <w:t>Забезпечення зростання обсягів і підвищення рівня зайнятості населення шляхом створення нових робочих місць з належними умовами та гідною оплатою праці.</w:t>
            </w:r>
          </w:p>
        </w:tc>
        <w:tc>
          <w:tcPr>
            <w:tcW w:w="2886" w:type="dxa"/>
            <w:tcBorders>
              <w:top w:val="single" w:sz="4" w:space="0" w:color="000000"/>
              <w:left w:val="single" w:sz="4" w:space="0" w:color="000000"/>
              <w:bottom w:val="single" w:sz="4" w:space="0" w:color="000000"/>
              <w:right w:val="single" w:sz="4" w:space="0" w:color="000000"/>
            </w:tcBorders>
          </w:tcPr>
          <w:p w14:paraId="2BB33166" w14:textId="77777777" w:rsidR="00A17348" w:rsidRDefault="00000000">
            <w:pPr>
              <w:spacing w:after="0" w:line="240" w:lineRule="auto"/>
              <w:jc w:val="center"/>
            </w:pPr>
            <w:r>
              <w:rPr>
                <w:rFonts w:ascii="Times New Roman" w:hAnsi="Times New Roman"/>
                <w:bCs/>
                <w:color w:val="000000" w:themeColor="text1"/>
                <w:sz w:val="24"/>
                <w:szCs w:val="24"/>
              </w:rPr>
              <w:t>Роботодавці, Славутське управління Шепетівської філії Хмельницького обласного центру зайнятості,  управління економічного розвитку</w:t>
            </w:r>
          </w:p>
        </w:tc>
        <w:tc>
          <w:tcPr>
            <w:tcW w:w="1381" w:type="dxa"/>
            <w:tcBorders>
              <w:top w:val="single" w:sz="4" w:space="0" w:color="000000"/>
              <w:left w:val="single" w:sz="4" w:space="0" w:color="000000"/>
              <w:bottom w:val="single" w:sz="4" w:space="0" w:color="000000"/>
              <w:right w:val="single" w:sz="4" w:space="0" w:color="000000"/>
            </w:tcBorders>
          </w:tcPr>
          <w:p w14:paraId="147ADBAB" w14:textId="77777777" w:rsidR="00A17348" w:rsidRDefault="00A17348">
            <w:pPr>
              <w:spacing w:after="0" w:line="240" w:lineRule="auto"/>
              <w:jc w:val="center"/>
              <w:rPr>
                <w:rFonts w:ascii="Times New Roman" w:hAnsi="Times New Roman"/>
                <w:bCs/>
                <w:color w:val="000000" w:themeColor="text1"/>
                <w:sz w:val="24"/>
                <w:szCs w:val="24"/>
              </w:rPr>
            </w:pPr>
          </w:p>
          <w:p w14:paraId="4849D8C8" w14:textId="77777777" w:rsidR="00A17348" w:rsidRDefault="00000000">
            <w:pPr>
              <w:spacing w:after="0" w:line="240" w:lineRule="auto"/>
              <w:jc w:val="center"/>
            </w:pPr>
            <w:r>
              <w:rPr>
                <w:rFonts w:ascii="Times New Roman" w:hAnsi="Times New Roman"/>
                <w:bCs/>
                <w:color w:val="000000" w:themeColor="text1"/>
                <w:sz w:val="24"/>
                <w:szCs w:val="24"/>
              </w:rPr>
              <w:t>Протягом</w:t>
            </w:r>
          </w:p>
          <w:p w14:paraId="540E4A32" w14:textId="77777777" w:rsidR="00A17348" w:rsidRDefault="00000000">
            <w:pPr>
              <w:spacing w:after="0" w:line="240" w:lineRule="auto"/>
              <w:jc w:val="center"/>
            </w:pPr>
            <w:r>
              <w:rPr>
                <w:rFonts w:ascii="Times New Roman" w:hAnsi="Times New Roman"/>
                <w:bCs/>
                <w:color w:val="000000" w:themeColor="text1"/>
                <w:sz w:val="24"/>
                <w:szCs w:val="24"/>
              </w:rPr>
              <w:t>року</w:t>
            </w:r>
          </w:p>
        </w:tc>
        <w:tc>
          <w:tcPr>
            <w:tcW w:w="1633" w:type="dxa"/>
            <w:tcBorders>
              <w:top w:val="single" w:sz="4" w:space="0" w:color="000000"/>
              <w:left w:val="single" w:sz="4" w:space="0" w:color="000000"/>
              <w:bottom w:val="single" w:sz="4" w:space="0" w:color="000000"/>
              <w:right w:val="single" w:sz="4" w:space="0" w:color="000000"/>
            </w:tcBorders>
          </w:tcPr>
          <w:p w14:paraId="43413C53" w14:textId="77777777" w:rsidR="00A17348" w:rsidRDefault="00A17348">
            <w:pPr>
              <w:spacing w:after="0" w:line="240" w:lineRule="auto"/>
              <w:jc w:val="center"/>
              <w:rPr>
                <w:rFonts w:ascii="Times New Roman" w:hAnsi="Times New Roman"/>
                <w:bCs/>
                <w:color w:val="000000" w:themeColor="text1"/>
                <w:sz w:val="24"/>
                <w:szCs w:val="24"/>
              </w:rPr>
            </w:pPr>
          </w:p>
          <w:p w14:paraId="38B42607" w14:textId="77777777" w:rsidR="00A17348" w:rsidRDefault="00000000">
            <w:pPr>
              <w:spacing w:after="0" w:line="240" w:lineRule="auto"/>
              <w:jc w:val="center"/>
            </w:pPr>
            <w:r>
              <w:rPr>
                <w:rFonts w:ascii="Times New Roman" w:hAnsi="Times New Roman"/>
                <w:bCs/>
                <w:color w:val="000000" w:themeColor="text1"/>
                <w:sz w:val="24"/>
                <w:szCs w:val="24"/>
              </w:rPr>
              <w:t>Безкоштовно</w:t>
            </w:r>
          </w:p>
        </w:tc>
      </w:tr>
      <w:tr w:rsidR="00A17348" w14:paraId="3FAF24B5" w14:textId="77777777">
        <w:trPr>
          <w:trHeight w:val="529"/>
          <w:jc w:val="center"/>
        </w:trPr>
        <w:tc>
          <w:tcPr>
            <w:tcW w:w="622" w:type="dxa"/>
            <w:tcBorders>
              <w:top w:val="single" w:sz="4" w:space="0" w:color="000000"/>
              <w:left w:val="single" w:sz="4" w:space="0" w:color="000000"/>
              <w:bottom w:val="single" w:sz="4" w:space="0" w:color="000000"/>
              <w:right w:val="single" w:sz="4" w:space="0" w:color="000000"/>
            </w:tcBorders>
          </w:tcPr>
          <w:p w14:paraId="5CD4DBE7" w14:textId="77777777" w:rsidR="00A17348" w:rsidRDefault="00000000">
            <w:pPr>
              <w:spacing w:after="0" w:line="240" w:lineRule="auto"/>
              <w:jc w:val="both"/>
            </w:pPr>
            <w:r>
              <w:rPr>
                <w:rFonts w:ascii="Times New Roman" w:hAnsi="Times New Roman"/>
                <w:bCs/>
                <w:color w:val="000000" w:themeColor="text1"/>
                <w:sz w:val="24"/>
                <w:szCs w:val="24"/>
              </w:rPr>
              <w:t>2.</w:t>
            </w:r>
          </w:p>
        </w:tc>
        <w:tc>
          <w:tcPr>
            <w:tcW w:w="3803" w:type="dxa"/>
            <w:tcBorders>
              <w:top w:val="single" w:sz="4" w:space="0" w:color="000000"/>
              <w:left w:val="single" w:sz="4" w:space="0" w:color="000000"/>
              <w:bottom w:val="single" w:sz="4" w:space="0" w:color="000000"/>
              <w:right w:val="single" w:sz="4" w:space="0" w:color="000000"/>
            </w:tcBorders>
          </w:tcPr>
          <w:p w14:paraId="6D052507" w14:textId="77777777" w:rsidR="00A17348" w:rsidRDefault="00000000">
            <w:pPr>
              <w:spacing w:after="0" w:line="240" w:lineRule="auto"/>
              <w:jc w:val="both"/>
            </w:pPr>
            <w:r>
              <w:rPr>
                <w:rFonts w:ascii="Times New Roman" w:hAnsi="Times New Roman"/>
                <w:bCs/>
                <w:color w:val="000000" w:themeColor="text1"/>
                <w:sz w:val="24"/>
                <w:szCs w:val="24"/>
              </w:rPr>
              <w:t xml:space="preserve">Проведення інформаційно-роз’яснювальної роботи з </w:t>
            </w:r>
            <w:r>
              <w:rPr>
                <w:rFonts w:ascii="Times New Roman" w:hAnsi="Times New Roman"/>
                <w:bCs/>
                <w:color w:val="000000" w:themeColor="text1"/>
                <w:sz w:val="24"/>
                <w:szCs w:val="24"/>
              </w:rPr>
              <w:lastRenderedPageBreak/>
              <w:t>роботодавцями щодо неприпустимості використання робочої сили з порушенням трудового законодавства, а також оформлення легальних трудових відносин</w:t>
            </w:r>
          </w:p>
        </w:tc>
        <w:tc>
          <w:tcPr>
            <w:tcW w:w="2886" w:type="dxa"/>
            <w:tcBorders>
              <w:top w:val="single" w:sz="4" w:space="0" w:color="000000"/>
              <w:left w:val="single" w:sz="4" w:space="0" w:color="000000"/>
              <w:bottom w:val="single" w:sz="4" w:space="0" w:color="000000"/>
              <w:right w:val="single" w:sz="4" w:space="0" w:color="000000"/>
            </w:tcBorders>
          </w:tcPr>
          <w:p w14:paraId="796A5DE6" w14:textId="77777777" w:rsidR="00A17348" w:rsidRDefault="00000000">
            <w:pPr>
              <w:spacing w:after="0" w:line="240" w:lineRule="auto"/>
              <w:jc w:val="center"/>
            </w:pPr>
            <w:r>
              <w:rPr>
                <w:rFonts w:ascii="Times New Roman" w:hAnsi="Times New Roman"/>
                <w:bCs/>
                <w:color w:val="000000" w:themeColor="text1"/>
                <w:sz w:val="24"/>
                <w:szCs w:val="24"/>
              </w:rPr>
              <w:lastRenderedPageBreak/>
              <w:t xml:space="preserve">Роботодавці, Славутське управління Шепетівської </w:t>
            </w:r>
            <w:r>
              <w:rPr>
                <w:rFonts w:ascii="Times New Roman" w:hAnsi="Times New Roman"/>
                <w:bCs/>
                <w:color w:val="000000" w:themeColor="text1"/>
                <w:sz w:val="24"/>
                <w:szCs w:val="24"/>
              </w:rPr>
              <w:lastRenderedPageBreak/>
              <w:t>філії Хмельницького обласного центру зайнятості, управління економічного розвитку</w:t>
            </w:r>
          </w:p>
        </w:tc>
        <w:tc>
          <w:tcPr>
            <w:tcW w:w="1381" w:type="dxa"/>
            <w:tcBorders>
              <w:top w:val="single" w:sz="4" w:space="0" w:color="000000"/>
              <w:left w:val="single" w:sz="4" w:space="0" w:color="000000"/>
              <w:bottom w:val="single" w:sz="4" w:space="0" w:color="000000"/>
              <w:right w:val="single" w:sz="4" w:space="0" w:color="000000"/>
            </w:tcBorders>
          </w:tcPr>
          <w:p w14:paraId="00A1312D" w14:textId="77777777" w:rsidR="00A17348" w:rsidRDefault="00A17348">
            <w:pPr>
              <w:spacing w:after="0" w:line="240" w:lineRule="auto"/>
              <w:jc w:val="center"/>
              <w:rPr>
                <w:rFonts w:ascii="Times New Roman" w:hAnsi="Times New Roman"/>
                <w:bCs/>
                <w:color w:val="000000" w:themeColor="text1"/>
                <w:sz w:val="24"/>
                <w:szCs w:val="24"/>
              </w:rPr>
            </w:pPr>
          </w:p>
          <w:p w14:paraId="42E83F20" w14:textId="77777777" w:rsidR="00A17348" w:rsidRDefault="00000000">
            <w:pPr>
              <w:spacing w:after="0" w:line="240" w:lineRule="auto"/>
              <w:jc w:val="center"/>
            </w:pPr>
            <w:r>
              <w:rPr>
                <w:rFonts w:ascii="Times New Roman" w:hAnsi="Times New Roman"/>
                <w:bCs/>
                <w:color w:val="000000" w:themeColor="text1"/>
                <w:sz w:val="24"/>
                <w:szCs w:val="24"/>
              </w:rPr>
              <w:t>Протягом</w:t>
            </w:r>
          </w:p>
          <w:p w14:paraId="62CA75CE" w14:textId="77777777" w:rsidR="00A17348" w:rsidRDefault="00000000">
            <w:pPr>
              <w:spacing w:after="0" w:line="240" w:lineRule="auto"/>
              <w:jc w:val="center"/>
            </w:pPr>
            <w:r>
              <w:rPr>
                <w:rFonts w:ascii="Times New Roman" w:hAnsi="Times New Roman"/>
                <w:bCs/>
                <w:color w:val="000000" w:themeColor="text1"/>
                <w:sz w:val="24"/>
                <w:szCs w:val="24"/>
              </w:rPr>
              <w:lastRenderedPageBreak/>
              <w:t>року</w:t>
            </w:r>
          </w:p>
        </w:tc>
        <w:tc>
          <w:tcPr>
            <w:tcW w:w="1633" w:type="dxa"/>
            <w:tcBorders>
              <w:top w:val="single" w:sz="4" w:space="0" w:color="000000"/>
              <w:left w:val="single" w:sz="4" w:space="0" w:color="000000"/>
              <w:bottom w:val="single" w:sz="4" w:space="0" w:color="000000"/>
              <w:right w:val="single" w:sz="4" w:space="0" w:color="000000"/>
            </w:tcBorders>
          </w:tcPr>
          <w:p w14:paraId="0C165A92" w14:textId="77777777" w:rsidR="00A17348" w:rsidRDefault="00A17348">
            <w:pPr>
              <w:spacing w:after="0" w:line="240" w:lineRule="auto"/>
              <w:jc w:val="center"/>
              <w:rPr>
                <w:rFonts w:ascii="Times New Roman" w:hAnsi="Times New Roman"/>
                <w:bCs/>
                <w:color w:val="000000" w:themeColor="text1"/>
                <w:sz w:val="24"/>
                <w:szCs w:val="24"/>
              </w:rPr>
            </w:pPr>
          </w:p>
          <w:p w14:paraId="509D5ABF" w14:textId="77777777" w:rsidR="00A17348" w:rsidRDefault="00000000">
            <w:pPr>
              <w:spacing w:after="0" w:line="240" w:lineRule="auto"/>
              <w:jc w:val="center"/>
            </w:pPr>
            <w:r>
              <w:rPr>
                <w:rFonts w:ascii="Times New Roman" w:hAnsi="Times New Roman"/>
                <w:bCs/>
                <w:color w:val="000000" w:themeColor="text1"/>
                <w:sz w:val="24"/>
                <w:szCs w:val="24"/>
              </w:rPr>
              <w:t>Безкоштовно</w:t>
            </w:r>
          </w:p>
        </w:tc>
      </w:tr>
    </w:tbl>
    <w:p w14:paraId="3D200CFE" w14:textId="77777777" w:rsidR="00A17348" w:rsidRDefault="00000000">
      <w:pPr>
        <w:spacing w:after="0" w:line="240" w:lineRule="auto"/>
        <w:ind w:firstLine="708"/>
        <w:jc w:val="both"/>
        <w:rPr>
          <w:i/>
          <w:iCs/>
        </w:rPr>
      </w:pPr>
      <w:r>
        <w:rPr>
          <w:rFonts w:ascii="Times New Roman" w:hAnsi="Times New Roman"/>
          <w:b/>
          <w:i/>
          <w:iCs/>
          <w:color w:val="000000" w:themeColor="text1"/>
          <w:sz w:val="24"/>
          <w:szCs w:val="24"/>
        </w:rPr>
        <w:t>Очікуваний результат:</w:t>
      </w:r>
    </w:p>
    <w:p w14:paraId="119F52EE" w14:textId="77777777" w:rsidR="00A17348" w:rsidRDefault="00000000">
      <w:pPr>
        <w:pStyle w:val="afff"/>
        <w:numPr>
          <w:ilvl w:val="0"/>
          <w:numId w:val="19"/>
        </w:numPr>
        <w:tabs>
          <w:tab w:val="left" w:pos="1080"/>
          <w:tab w:val="left" w:pos="1260"/>
        </w:tabs>
        <w:spacing w:after="0" w:line="240" w:lineRule="auto"/>
        <w:jc w:val="both"/>
      </w:pPr>
      <w:r>
        <w:rPr>
          <w:rFonts w:ascii="Times New Roman" w:hAnsi="Times New Roman"/>
          <w:bCs/>
          <w:color w:val="000000" w:themeColor="text1"/>
          <w:sz w:val="24"/>
          <w:szCs w:val="24"/>
        </w:rPr>
        <w:t>працевлаштовано 500 осіб;</w:t>
      </w:r>
    </w:p>
    <w:p w14:paraId="283D2218" w14:textId="77777777" w:rsidR="00A17348" w:rsidRDefault="00000000">
      <w:pPr>
        <w:pStyle w:val="afff"/>
        <w:numPr>
          <w:ilvl w:val="0"/>
          <w:numId w:val="19"/>
        </w:numPr>
        <w:spacing w:after="0" w:line="240" w:lineRule="auto"/>
        <w:jc w:val="both"/>
      </w:pPr>
      <w:r>
        <w:rPr>
          <w:rFonts w:ascii="Times New Roman" w:hAnsi="Times New Roman"/>
          <w:bCs/>
          <w:color w:val="000000" w:themeColor="text1"/>
          <w:sz w:val="24"/>
          <w:szCs w:val="24"/>
        </w:rPr>
        <w:t>охоплення навчанням, перенавчанням та підвищення кваліфікації до 150 осіб.</w:t>
      </w:r>
    </w:p>
    <w:p w14:paraId="4C51BDF2" w14:textId="77777777" w:rsidR="00A17348" w:rsidRDefault="00A17348">
      <w:pPr>
        <w:pStyle w:val="afc"/>
        <w:spacing w:after="0"/>
        <w:ind w:left="0" w:firstLine="720"/>
        <w:jc w:val="center"/>
        <w:rPr>
          <w:bCs/>
          <w:color w:val="000000" w:themeColor="text1"/>
        </w:rPr>
      </w:pPr>
    </w:p>
    <w:p w14:paraId="76F0D4D6" w14:textId="77777777" w:rsidR="00A17348" w:rsidRDefault="00000000">
      <w:pPr>
        <w:pStyle w:val="afc"/>
        <w:spacing w:after="0"/>
        <w:ind w:left="0" w:firstLine="720"/>
        <w:jc w:val="center"/>
      </w:pPr>
      <w:r>
        <w:rPr>
          <w:b/>
          <w:color w:val="000000" w:themeColor="text1"/>
        </w:rPr>
        <w:t xml:space="preserve">4.5.3. Доходи населення </w:t>
      </w:r>
    </w:p>
    <w:p w14:paraId="1022137A" w14:textId="77777777" w:rsidR="00A17348" w:rsidRDefault="00000000">
      <w:pPr>
        <w:shd w:val="clear" w:color="auto" w:fill="FFFFFF"/>
        <w:tabs>
          <w:tab w:val="left" w:pos="1440"/>
        </w:tabs>
        <w:spacing w:after="0" w:line="240" w:lineRule="auto"/>
        <w:jc w:val="both"/>
        <w:rPr>
          <w:i/>
          <w:iCs/>
        </w:rPr>
      </w:pPr>
      <w:r>
        <w:rPr>
          <w:rFonts w:ascii="Times New Roman" w:hAnsi="Times New Roman"/>
          <w:b/>
          <w:i/>
          <w:iCs/>
          <w:color w:val="000000" w:themeColor="text1"/>
          <w:sz w:val="24"/>
          <w:szCs w:val="24"/>
        </w:rPr>
        <w:t>Головна ціль на 2026 рік та очікувані результати:</w:t>
      </w:r>
    </w:p>
    <w:p w14:paraId="0651DB02" w14:textId="77777777" w:rsidR="00A17348" w:rsidRDefault="00000000">
      <w:pPr>
        <w:numPr>
          <w:ilvl w:val="0"/>
          <w:numId w:val="21"/>
        </w:numPr>
        <w:shd w:val="clear" w:color="auto" w:fill="FFFFFF"/>
        <w:tabs>
          <w:tab w:val="left" w:pos="-1620"/>
          <w:tab w:val="left" w:pos="0"/>
          <w:tab w:val="left" w:pos="1080"/>
        </w:tabs>
        <w:spacing w:after="0" w:line="240" w:lineRule="auto"/>
        <w:ind w:left="0" w:firstLine="720"/>
        <w:jc w:val="both"/>
      </w:pPr>
      <w:r>
        <w:rPr>
          <w:rFonts w:ascii="Times New Roman" w:hAnsi="Times New Roman"/>
          <w:bCs/>
          <w:color w:val="000000" w:themeColor="text1"/>
          <w:sz w:val="24"/>
          <w:szCs w:val="24"/>
        </w:rPr>
        <w:t xml:space="preserve">своєчасність виплати суб'єктами господарювання законодавчо встановленого мінімального розміру заробітної плати; </w:t>
      </w:r>
    </w:p>
    <w:p w14:paraId="0D4B8B3C" w14:textId="77777777" w:rsidR="00A17348" w:rsidRDefault="00000000">
      <w:pPr>
        <w:numPr>
          <w:ilvl w:val="0"/>
          <w:numId w:val="21"/>
        </w:numPr>
        <w:shd w:val="clear" w:color="auto" w:fill="FFFFFF"/>
        <w:tabs>
          <w:tab w:val="left" w:pos="-1620"/>
          <w:tab w:val="left" w:pos="0"/>
          <w:tab w:val="left" w:pos="1080"/>
        </w:tabs>
        <w:spacing w:after="0" w:line="240" w:lineRule="auto"/>
        <w:ind w:left="0" w:firstLine="720"/>
        <w:jc w:val="both"/>
      </w:pPr>
      <w:r>
        <w:rPr>
          <w:rFonts w:ascii="Times New Roman" w:hAnsi="Times New Roman"/>
          <w:bCs/>
          <w:color w:val="000000" w:themeColor="text1"/>
          <w:sz w:val="24"/>
          <w:szCs w:val="24"/>
        </w:rPr>
        <w:t>поліпшення матеріального та соціального становища працюючих громадян, недопущення заборгованості із виплати заробітної плати по підприємствах, установах та  організаціях усіх форм власності</w:t>
      </w:r>
    </w:p>
    <w:p w14:paraId="2629366B" w14:textId="77777777" w:rsidR="00A17348" w:rsidRDefault="00000000">
      <w:pPr>
        <w:pStyle w:val="22"/>
        <w:spacing w:after="0" w:line="240" w:lineRule="auto"/>
        <w:ind w:left="0"/>
        <w:rPr>
          <w:i/>
          <w:iCs/>
        </w:rPr>
      </w:pPr>
      <w:r>
        <w:rPr>
          <w:b/>
          <w:i/>
          <w:iCs/>
          <w:color w:val="000000" w:themeColor="text1"/>
          <w:sz w:val="24"/>
          <w:szCs w:val="24"/>
        </w:rPr>
        <w:t xml:space="preserve">Проблемні питання: </w:t>
      </w:r>
    </w:p>
    <w:p w14:paraId="16197480" w14:textId="77777777" w:rsidR="00A17348" w:rsidRDefault="00000000">
      <w:pPr>
        <w:numPr>
          <w:ilvl w:val="0"/>
          <w:numId w:val="21"/>
        </w:numPr>
        <w:shd w:val="clear" w:color="auto" w:fill="FFFFFF"/>
        <w:tabs>
          <w:tab w:val="left" w:pos="-1620"/>
          <w:tab w:val="left" w:pos="1080"/>
        </w:tabs>
        <w:spacing w:after="0" w:line="240" w:lineRule="auto"/>
        <w:ind w:left="0" w:firstLine="720"/>
        <w:jc w:val="both"/>
      </w:pPr>
      <w:r>
        <w:rPr>
          <w:rFonts w:ascii="Times New Roman" w:hAnsi="Times New Roman"/>
          <w:bCs/>
          <w:color w:val="000000" w:themeColor="text1"/>
          <w:sz w:val="24"/>
          <w:szCs w:val="24"/>
        </w:rPr>
        <w:t xml:space="preserve">низький рівень заробітної плати на підприємствах торгівлі, готельно – ресторанного комплексу та середнього бізнесу; </w:t>
      </w:r>
    </w:p>
    <w:p w14:paraId="69970CDE" w14:textId="77777777" w:rsidR="00A17348" w:rsidRDefault="00000000">
      <w:pPr>
        <w:numPr>
          <w:ilvl w:val="0"/>
          <w:numId w:val="21"/>
        </w:numPr>
        <w:shd w:val="clear" w:color="auto" w:fill="FFFFFF"/>
        <w:tabs>
          <w:tab w:val="left" w:pos="-1620"/>
          <w:tab w:val="left" w:pos="1080"/>
        </w:tabs>
        <w:spacing w:after="0" w:line="240" w:lineRule="auto"/>
        <w:ind w:left="0" w:firstLine="720"/>
        <w:jc w:val="both"/>
      </w:pPr>
      <w:r>
        <w:rPr>
          <w:rFonts w:ascii="Times New Roman" w:hAnsi="Times New Roman"/>
          <w:bCs/>
          <w:color w:val="000000" w:themeColor="text1"/>
          <w:sz w:val="24"/>
          <w:szCs w:val="24"/>
        </w:rPr>
        <w:t xml:space="preserve">складне фінансове становище значної кількості суб’єктів господарювання громади; </w:t>
      </w:r>
    </w:p>
    <w:p w14:paraId="62D58D98" w14:textId="77777777" w:rsidR="00A17348" w:rsidRDefault="00000000">
      <w:pPr>
        <w:numPr>
          <w:ilvl w:val="0"/>
          <w:numId w:val="21"/>
        </w:numPr>
        <w:shd w:val="clear" w:color="auto" w:fill="FFFFFF"/>
        <w:tabs>
          <w:tab w:val="left" w:pos="-1620"/>
          <w:tab w:val="left" w:pos="0"/>
          <w:tab w:val="left" w:pos="1080"/>
        </w:tabs>
        <w:spacing w:after="0" w:line="240" w:lineRule="auto"/>
        <w:ind w:left="0" w:firstLine="720"/>
        <w:jc w:val="both"/>
      </w:pPr>
      <w:r>
        <w:rPr>
          <w:rFonts w:ascii="Times New Roman" w:hAnsi="Times New Roman"/>
          <w:bCs/>
          <w:color w:val="000000" w:themeColor="text1"/>
          <w:sz w:val="24"/>
          <w:szCs w:val="24"/>
        </w:rPr>
        <w:t>недостатність обсягів замовлень на виготовлення продукції, виконання робіт, надання послуг;</w:t>
      </w:r>
    </w:p>
    <w:p w14:paraId="35A5DE1B" w14:textId="77777777" w:rsidR="00A17348" w:rsidRDefault="00000000">
      <w:pPr>
        <w:numPr>
          <w:ilvl w:val="0"/>
          <w:numId w:val="21"/>
        </w:numPr>
        <w:shd w:val="clear" w:color="auto" w:fill="FFFFFF"/>
        <w:tabs>
          <w:tab w:val="left" w:pos="-1620"/>
          <w:tab w:val="left" w:pos="0"/>
          <w:tab w:val="left" w:pos="1080"/>
        </w:tabs>
        <w:spacing w:after="0" w:line="240" w:lineRule="auto"/>
        <w:ind w:left="0" w:firstLine="720"/>
        <w:jc w:val="both"/>
      </w:pPr>
      <w:r>
        <w:rPr>
          <w:rFonts w:ascii="Times New Roman" w:hAnsi="Times New Roman"/>
          <w:bCs/>
          <w:color w:val="000000" w:themeColor="text1"/>
          <w:sz w:val="24"/>
          <w:szCs w:val="24"/>
        </w:rPr>
        <w:t>несвоєчасний розрахунок замовників через укладання договорів на виконання робіт без врахування передплати.</w:t>
      </w:r>
    </w:p>
    <w:p w14:paraId="37467C23" w14:textId="77777777" w:rsidR="00A17348" w:rsidRDefault="00000000">
      <w:pPr>
        <w:pStyle w:val="aff0"/>
      </w:pPr>
      <w:r>
        <w:rPr>
          <w:rFonts w:ascii="Times New Roman" w:hAnsi="Times New Roman" w:cs="Times New Roman"/>
          <w:b/>
          <w:i/>
          <w:iCs/>
          <w:color w:val="000000" w:themeColor="text1"/>
          <w:sz w:val="24"/>
          <w:szCs w:val="24"/>
        </w:rPr>
        <w:t xml:space="preserve">Основні завдання на 2026 рік :                                       </w:t>
      </w:r>
      <w:r>
        <w:rPr>
          <w:rFonts w:ascii="Times New Roman" w:hAnsi="Times New Roman" w:cs="Times New Roman"/>
          <w:b/>
          <w:color w:val="000000" w:themeColor="text1"/>
          <w:sz w:val="24"/>
          <w:szCs w:val="24"/>
        </w:rPr>
        <w:t xml:space="preserve">                                                     </w:t>
      </w:r>
      <w:r>
        <w:rPr>
          <w:rFonts w:ascii="Times New Roman" w:hAnsi="Times New Roman" w:cs="Times New Roman"/>
          <w:bCs/>
          <w:color w:val="000000" w:themeColor="text1"/>
          <w:sz w:val="24"/>
          <w:szCs w:val="24"/>
        </w:rPr>
        <w:t>тис. грн</w:t>
      </w:r>
    </w:p>
    <w:tbl>
      <w:tblPr>
        <w:tblW w:w="10350" w:type="dxa"/>
        <w:jc w:val="center"/>
        <w:tblLayout w:type="fixed"/>
        <w:tblLook w:val="01E0" w:firstRow="1" w:lastRow="1" w:firstColumn="1" w:lastColumn="1" w:noHBand="0" w:noVBand="0"/>
      </w:tblPr>
      <w:tblGrid>
        <w:gridCol w:w="635"/>
        <w:gridCol w:w="4610"/>
        <w:gridCol w:w="1748"/>
        <w:gridCol w:w="1567"/>
        <w:gridCol w:w="1790"/>
      </w:tblGrid>
      <w:tr w:rsidR="00A17348" w14:paraId="32A42B7C" w14:textId="77777777">
        <w:trPr>
          <w:trHeight w:val="144"/>
          <w:jc w:val="center"/>
        </w:trPr>
        <w:tc>
          <w:tcPr>
            <w:tcW w:w="635" w:type="dxa"/>
            <w:tcBorders>
              <w:top w:val="single" w:sz="4" w:space="0" w:color="000000"/>
              <w:left w:val="single" w:sz="4" w:space="0" w:color="000000"/>
              <w:bottom w:val="single" w:sz="4" w:space="0" w:color="000000"/>
              <w:right w:val="single" w:sz="4" w:space="0" w:color="000000"/>
            </w:tcBorders>
          </w:tcPr>
          <w:p w14:paraId="26152BC0" w14:textId="77777777" w:rsidR="00A17348" w:rsidRDefault="00000000">
            <w:pPr>
              <w:spacing w:after="0" w:line="240" w:lineRule="auto"/>
              <w:jc w:val="center"/>
            </w:pPr>
            <w:r>
              <w:rPr>
                <w:rFonts w:ascii="Times New Roman" w:hAnsi="Times New Roman"/>
                <w:bCs/>
                <w:color w:val="000000" w:themeColor="text1"/>
                <w:sz w:val="24"/>
                <w:szCs w:val="24"/>
              </w:rPr>
              <w:t>№ з/п</w:t>
            </w:r>
          </w:p>
        </w:tc>
        <w:tc>
          <w:tcPr>
            <w:tcW w:w="4610" w:type="dxa"/>
            <w:tcBorders>
              <w:top w:val="single" w:sz="4" w:space="0" w:color="000000"/>
              <w:left w:val="single" w:sz="4" w:space="0" w:color="000000"/>
              <w:bottom w:val="single" w:sz="4" w:space="0" w:color="000000"/>
              <w:right w:val="single" w:sz="4" w:space="0" w:color="000000"/>
            </w:tcBorders>
          </w:tcPr>
          <w:p w14:paraId="153C20D8" w14:textId="77777777" w:rsidR="00A17348" w:rsidRDefault="00000000">
            <w:pPr>
              <w:spacing w:after="0" w:line="240" w:lineRule="auto"/>
              <w:jc w:val="center"/>
            </w:pPr>
            <w:r>
              <w:rPr>
                <w:rFonts w:ascii="Times New Roman" w:hAnsi="Times New Roman"/>
                <w:bCs/>
                <w:color w:val="000000" w:themeColor="text1"/>
                <w:sz w:val="24"/>
                <w:szCs w:val="24"/>
              </w:rPr>
              <w:t>Зміст заходу</w:t>
            </w:r>
          </w:p>
        </w:tc>
        <w:tc>
          <w:tcPr>
            <w:tcW w:w="1748" w:type="dxa"/>
            <w:tcBorders>
              <w:top w:val="single" w:sz="4" w:space="0" w:color="000000"/>
              <w:left w:val="single" w:sz="4" w:space="0" w:color="000000"/>
              <w:bottom w:val="single" w:sz="4" w:space="0" w:color="000000"/>
              <w:right w:val="single" w:sz="4" w:space="0" w:color="000000"/>
            </w:tcBorders>
          </w:tcPr>
          <w:p w14:paraId="3EC4CBDF" w14:textId="77777777" w:rsidR="00A17348" w:rsidRDefault="00000000">
            <w:pPr>
              <w:spacing w:after="0" w:line="240" w:lineRule="auto"/>
              <w:jc w:val="center"/>
            </w:pPr>
            <w:r>
              <w:rPr>
                <w:rFonts w:ascii="Times New Roman" w:hAnsi="Times New Roman"/>
                <w:bCs/>
                <w:color w:val="000000" w:themeColor="text1"/>
                <w:sz w:val="24"/>
                <w:szCs w:val="24"/>
              </w:rPr>
              <w:t>Виконавець</w:t>
            </w:r>
          </w:p>
        </w:tc>
        <w:tc>
          <w:tcPr>
            <w:tcW w:w="1567" w:type="dxa"/>
            <w:tcBorders>
              <w:top w:val="single" w:sz="4" w:space="0" w:color="000000"/>
              <w:left w:val="single" w:sz="4" w:space="0" w:color="000000"/>
              <w:bottom w:val="single" w:sz="4" w:space="0" w:color="000000"/>
              <w:right w:val="single" w:sz="4" w:space="0" w:color="000000"/>
            </w:tcBorders>
          </w:tcPr>
          <w:p w14:paraId="1ECDF5D7" w14:textId="77777777" w:rsidR="00A17348" w:rsidRDefault="00000000">
            <w:pPr>
              <w:spacing w:after="0" w:line="240" w:lineRule="auto"/>
              <w:jc w:val="center"/>
            </w:pPr>
            <w:r>
              <w:rPr>
                <w:rFonts w:ascii="Times New Roman" w:hAnsi="Times New Roman"/>
                <w:bCs/>
                <w:color w:val="000000" w:themeColor="text1"/>
                <w:sz w:val="24"/>
                <w:szCs w:val="24"/>
              </w:rPr>
              <w:t>Термін виконання</w:t>
            </w:r>
          </w:p>
        </w:tc>
        <w:tc>
          <w:tcPr>
            <w:tcW w:w="1790" w:type="dxa"/>
            <w:tcBorders>
              <w:top w:val="single" w:sz="4" w:space="0" w:color="000000"/>
              <w:left w:val="single" w:sz="4" w:space="0" w:color="000000"/>
              <w:bottom w:val="single" w:sz="4" w:space="0" w:color="000000"/>
              <w:right w:val="single" w:sz="4" w:space="0" w:color="000000"/>
            </w:tcBorders>
          </w:tcPr>
          <w:p w14:paraId="5E5D0C0D" w14:textId="77777777" w:rsidR="00A17348" w:rsidRDefault="00000000">
            <w:pPr>
              <w:spacing w:after="0" w:line="240" w:lineRule="auto"/>
              <w:jc w:val="center"/>
            </w:pPr>
            <w:r>
              <w:rPr>
                <w:rFonts w:ascii="Times New Roman" w:hAnsi="Times New Roman"/>
                <w:bCs/>
                <w:color w:val="000000" w:themeColor="text1"/>
                <w:sz w:val="24"/>
                <w:szCs w:val="24"/>
              </w:rPr>
              <w:t>Джерела фінансування</w:t>
            </w:r>
          </w:p>
        </w:tc>
      </w:tr>
      <w:tr w:rsidR="00A17348" w14:paraId="2AD4D7AC" w14:textId="77777777">
        <w:trPr>
          <w:trHeight w:val="144"/>
          <w:jc w:val="center"/>
        </w:trPr>
        <w:tc>
          <w:tcPr>
            <w:tcW w:w="10350" w:type="dxa"/>
            <w:gridSpan w:val="5"/>
            <w:tcBorders>
              <w:top w:val="single" w:sz="4" w:space="0" w:color="000000"/>
              <w:left w:val="single" w:sz="4" w:space="0" w:color="000000"/>
              <w:bottom w:val="single" w:sz="4" w:space="0" w:color="000000"/>
              <w:right w:val="single" w:sz="4" w:space="0" w:color="000000"/>
            </w:tcBorders>
          </w:tcPr>
          <w:p w14:paraId="5F2508F0" w14:textId="77777777" w:rsidR="00A17348" w:rsidRDefault="00000000">
            <w:pPr>
              <w:tabs>
                <w:tab w:val="left" w:pos="1614"/>
              </w:tabs>
              <w:spacing w:after="0" w:line="240" w:lineRule="auto"/>
              <w:jc w:val="center"/>
            </w:pPr>
            <w:r>
              <w:rPr>
                <w:rFonts w:ascii="Times New Roman" w:hAnsi="Times New Roman"/>
                <w:bCs/>
                <w:color w:val="000000" w:themeColor="text1"/>
                <w:sz w:val="24"/>
                <w:szCs w:val="24"/>
              </w:rPr>
              <w:t>Завдання 1. Підвищення середнього рівня заробітної плати</w:t>
            </w:r>
          </w:p>
        </w:tc>
      </w:tr>
      <w:tr w:rsidR="00A17348" w14:paraId="09B8C91B" w14:textId="77777777">
        <w:trPr>
          <w:trHeight w:val="144"/>
          <w:jc w:val="center"/>
        </w:trPr>
        <w:tc>
          <w:tcPr>
            <w:tcW w:w="635" w:type="dxa"/>
            <w:tcBorders>
              <w:top w:val="single" w:sz="4" w:space="0" w:color="000000"/>
              <w:left w:val="single" w:sz="4" w:space="0" w:color="000000"/>
              <w:bottom w:val="single" w:sz="4" w:space="0" w:color="000000"/>
              <w:right w:val="single" w:sz="4" w:space="0" w:color="000000"/>
            </w:tcBorders>
          </w:tcPr>
          <w:p w14:paraId="4262BE52" w14:textId="77777777" w:rsidR="00A17348" w:rsidRDefault="00A17348">
            <w:pPr>
              <w:spacing w:after="0" w:line="240" w:lineRule="auto"/>
              <w:jc w:val="center"/>
              <w:rPr>
                <w:rFonts w:ascii="Times New Roman" w:hAnsi="Times New Roman"/>
                <w:bCs/>
                <w:color w:val="000000" w:themeColor="text1"/>
                <w:sz w:val="24"/>
                <w:szCs w:val="24"/>
              </w:rPr>
            </w:pPr>
          </w:p>
        </w:tc>
        <w:tc>
          <w:tcPr>
            <w:tcW w:w="4610" w:type="dxa"/>
            <w:tcBorders>
              <w:top w:val="single" w:sz="4" w:space="0" w:color="000000"/>
              <w:left w:val="single" w:sz="4" w:space="0" w:color="000000"/>
              <w:bottom w:val="single" w:sz="4" w:space="0" w:color="000000"/>
              <w:right w:val="single" w:sz="4" w:space="0" w:color="000000"/>
            </w:tcBorders>
          </w:tcPr>
          <w:p w14:paraId="612C2BA6" w14:textId="77777777" w:rsidR="00A17348" w:rsidRDefault="00A17348">
            <w:pPr>
              <w:spacing w:after="0" w:line="240" w:lineRule="auto"/>
              <w:jc w:val="both"/>
              <w:rPr>
                <w:rFonts w:ascii="Times New Roman" w:hAnsi="Times New Roman"/>
                <w:bCs/>
                <w:color w:val="000000" w:themeColor="text1"/>
                <w:sz w:val="24"/>
                <w:szCs w:val="24"/>
              </w:rPr>
            </w:pPr>
          </w:p>
        </w:tc>
        <w:tc>
          <w:tcPr>
            <w:tcW w:w="1748" w:type="dxa"/>
            <w:tcBorders>
              <w:top w:val="single" w:sz="4" w:space="0" w:color="000000"/>
              <w:left w:val="single" w:sz="4" w:space="0" w:color="000000"/>
              <w:bottom w:val="single" w:sz="4" w:space="0" w:color="000000"/>
              <w:right w:val="single" w:sz="4" w:space="0" w:color="000000"/>
            </w:tcBorders>
          </w:tcPr>
          <w:p w14:paraId="769373AA" w14:textId="77777777" w:rsidR="00A17348" w:rsidRDefault="00A17348">
            <w:pPr>
              <w:spacing w:after="0" w:line="240" w:lineRule="auto"/>
              <w:jc w:val="center"/>
              <w:rPr>
                <w:rFonts w:ascii="Times New Roman" w:hAnsi="Times New Roman"/>
                <w:bCs/>
                <w:color w:val="000000" w:themeColor="text1"/>
                <w:sz w:val="24"/>
                <w:szCs w:val="24"/>
              </w:rPr>
            </w:pPr>
          </w:p>
        </w:tc>
        <w:tc>
          <w:tcPr>
            <w:tcW w:w="1567" w:type="dxa"/>
            <w:tcBorders>
              <w:top w:val="single" w:sz="4" w:space="0" w:color="000000"/>
              <w:left w:val="single" w:sz="4" w:space="0" w:color="000000"/>
              <w:bottom w:val="single" w:sz="4" w:space="0" w:color="000000"/>
              <w:right w:val="single" w:sz="4" w:space="0" w:color="000000"/>
            </w:tcBorders>
          </w:tcPr>
          <w:p w14:paraId="11C94456" w14:textId="77777777" w:rsidR="00A17348" w:rsidRDefault="00A17348">
            <w:pPr>
              <w:spacing w:after="0" w:line="240" w:lineRule="auto"/>
              <w:jc w:val="center"/>
              <w:rPr>
                <w:rFonts w:ascii="Times New Roman" w:hAnsi="Times New Roman"/>
                <w:bCs/>
                <w:color w:val="000000" w:themeColor="text1"/>
                <w:sz w:val="24"/>
                <w:szCs w:val="24"/>
              </w:rPr>
            </w:pPr>
          </w:p>
        </w:tc>
        <w:tc>
          <w:tcPr>
            <w:tcW w:w="1790" w:type="dxa"/>
            <w:tcBorders>
              <w:top w:val="single" w:sz="4" w:space="0" w:color="000000"/>
              <w:left w:val="single" w:sz="4" w:space="0" w:color="000000"/>
              <w:bottom w:val="single" w:sz="4" w:space="0" w:color="000000"/>
              <w:right w:val="single" w:sz="4" w:space="0" w:color="000000"/>
            </w:tcBorders>
          </w:tcPr>
          <w:p w14:paraId="714F4937" w14:textId="77777777" w:rsidR="00A17348" w:rsidRDefault="00A17348">
            <w:pPr>
              <w:spacing w:after="0" w:line="240" w:lineRule="auto"/>
              <w:jc w:val="both"/>
              <w:rPr>
                <w:rFonts w:ascii="Times New Roman" w:hAnsi="Times New Roman"/>
                <w:bCs/>
                <w:color w:val="000000" w:themeColor="text1"/>
                <w:sz w:val="24"/>
                <w:szCs w:val="24"/>
              </w:rPr>
            </w:pPr>
          </w:p>
        </w:tc>
      </w:tr>
      <w:tr w:rsidR="00A17348" w14:paraId="1DAF483B" w14:textId="77777777">
        <w:trPr>
          <w:trHeight w:val="144"/>
          <w:jc w:val="center"/>
        </w:trPr>
        <w:tc>
          <w:tcPr>
            <w:tcW w:w="635" w:type="dxa"/>
            <w:tcBorders>
              <w:top w:val="single" w:sz="4" w:space="0" w:color="000000"/>
              <w:left w:val="single" w:sz="4" w:space="0" w:color="000000"/>
              <w:bottom w:val="single" w:sz="4" w:space="0" w:color="000000"/>
              <w:right w:val="single" w:sz="4" w:space="0" w:color="000000"/>
            </w:tcBorders>
          </w:tcPr>
          <w:p w14:paraId="1107C9AF" w14:textId="77777777" w:rsidR="00A17348" w:rsidRDefault="00000000">
            <w:pPr>
              <w:spacing w:after="0" w:line="240" w:lineRule="auto"/>
              <w:jc w:val="center"/>
            </w:pPr>
            <w:r>
              <w:rPr>
                <w:rFonts w:ascii="Times New Roman" w:hAnsi="Times New Roman"/>
                <w:bCs/>
                <w:color w:val="000000" w:themeColor="text1"/>
                <w:sz w:val="24"/>
                <w:szCs w:val="24"/>
              </w:rPr>
              <w:t>1.</w:t>
            </w:r>
          </w:p>
        </w:tc>
        <w:tc>
          <w:tcPr>
            <w:tcW w:w="4610" w:type="dxa"/>
            <w:tcBorders>
              <w:top w:val="single" w:sz="4" w:space="0" w:color="000000"/>
              <w:left w:val="single" w:sz="4" w:space="0" w:color="000000"/>
              <w:bottom w:val="single" w:sz="4" w:space="0" w:color="000000"/>
              <w:right w:val="single" w:sz="4" w:space="0" w:color="000000"/>
            </w:tcBorders>
          </w:tcPr>
          <w:p w14:paraId="72D0ECE1" w14:textId="77777777" w:rsidR="00A17348" w:rsidRDefault="00000000">
            <w:pPr>
              <w:spacing w:after="0" w:line="240" w:lineRule="auto"/>
              <w:jc w:val="both"/>
            </w:pPr>
            <w:r>
              <w:rPr>
                <w:rFonts w:ascii="Times New Roman" w:hAnsi="Times New Roman"/>
                <w:bCs/>
                <w:color w:val="000000" w:themeColor="text1"/>
                <w:sz w:val="24"/>
                <w:szCs w:val="24"/>
              </w:rPr>
              <w:t>Проведення моніторингу середнього рівня заробітної плати по підприємствах, установах та організаціях міста</w:t>
            </w:r>
          </w:p>
        </w:tc>
        <w:tc>
          <w:tcPr>
            <w:tcW w:w="1748" w:type="dxa"/>
            <w:tcBorders>
              <w:top w:val="single" w:sz="4" w:space="0" w:color="000000"/>
              <w:left w:val="single" w:sz="4" w:space="0" w:color="000000"/>
              <w:bottom w:val="single" w:sz="4" w:space="0" w:color="000000"/>
              <w:right w:val="single" w:sz="4" w:space="0" w:color="000000"/>
            </w:tcBorders>
          </w:tcPr>
          <w:p w14:paraId="541C5751" w14:textId="77777777" w:rsidR="00A17348" w:rsidRDefault="00000000">
            <w:pPr>
              <w:spacing w:after="0" w:line="240" w:lineRule="auto"/>
              <w:jc w:val="center"/>
            </w:pPr>
            <w:r>
              <w:rPr>
                <w:rFonts w:ascii="Times New Roman" w:hAnsi="Times New Roman"/>
                <w:bCs/>
                <w:color w:val="000000" w:themeColor="text1"/>
                <w:sz w:val="24"/>
                <w:szCs w:val="24"/>
              </w:rPr>
              <w:t>Управління економічного розвитку</w:t>
            </w:r>
          </w:p>
        </w:tc>
        <w:tc>
          <w:tcPr>
            <w:tcW w:w="1567" w:type="dxa"/>
            <w:tcBorders>
              <w:top w:val="single" w:sz="4" w:space="0" w:color="000000"/>
              <w:left w:val="single" w:sz="4" w:space="0" w:color="000000"/>
              <w:bottom w:val="single" w:sz="4" w:space="0" w:color="000000"/>
              <w:right w:val="single" w:sz="4" w:space="0" w:color="000000"/>
            </w:tcBorders>
          </w:tcPr>
          <w:p w14:paraId="5E4EA7B3" w14:textId="77777777" w:rsidR="00A17348" w:rsidRDefault="00A17348">
            <w:pPr>
              <w:spacing w:after="0" w:line="240" w:lineRule="auto"/>
              <w:jc w:val="center"/>
              <w:rPr>
                <w:rFonts w:ascii="Times New Roman" w:hAnsi="Times New Roman"/>
                <w:bCs/>
                <w:color w:val="000000" w:themeColor="text1"/>
                <w:sz w:val="24"/>
                <w:szCs w:val="24"/>
              </w:rPr>
            </w:pPr>
          </w:p>
          <w:p w14:paraId="0A845FBD" w14:textId="77777777" w:rsidR="00A17348" w:rsidRDefault="00000000">
            <w:pPr>
              <w:spacing w:after="0" w:line="240" w:lineRule="auto"/>
              <w:jc w:val="center"/>
            </w:pPr>
            <w:r>
              <w:rPr>
                <w:rFonts w:ascii="Times New Roman" w:hAnsi="Times New Roman"/>
                <w:bCs/>
                <w:color w:val="000000" w:themeColor="text1"/>
                <w:sz w:val="24"/>
                <w:szCs w:val="24"/>
              </w:rPr>
              <w:t>Протягом року</w:t>
            </w:r>
          </w:p>
        </w:tc>
        <w:tc>
          <w:tcPr>
            <w:tcW w:w="1790" w:type="dxa"/>
            <w:tcBorders>
              <w:top w:val="single" w:sz="4" w:space="0" w:color="000000"/>
              <w:left w:val="single" w:sz="4" w:space="0" w:color="000000"/>
              <w:bottom w:val="single" w:sz="4" w:space="0" w:color="000000"/>
              <w:right w:val="single" w:sz="4" w:space="0" w:color="000000"/>
            </w:tcBorders>
          </w:tcPr>
          <w:p w14:paraId="135983BE" w14:textId="77777777" w:rsidR="00A17348" w:rsidRDefault="00A17348">
            <w:pPr>
              <w:spacing w:after="0" w:line="240" w:lineRule="auto"/>
              <w:jc w:val="center"/>
              <w:rPr>
                <w:rFonts w:ascii="Times New Roman" w:hAnsi="Times New Roman"/>
                <w:bCs/>
                <w:color w:val="000000" w:themeColor="text1"/>
                <w:sz w:val="24"/>
                <w:szCs w:val="24"/>
              </w:rPr>
            </w:pPr>
          </w:p>
          <w:p w14:paraId="6C1FDEB2" w14:textId="77777777" w:rsidR="00A17348" w:rsidRDefault="00000000">
            <w:pPr>
              <w:spacing w:after="0" w:line="240" w:lineRule="auto"/>
              <w:jc w:val="center"/>
            </w:pPr>
            <w:r>
              <w:rPr>
                <w:rFonts w:ascii="Times New Roman" w:hAnsi="Times New Roman"/>
                <w:bCs/>
                <w:color w:val="000000" w:themeColor="text1"/>
                <w:sz w:val="24"/>
                <w:szCs w:val="24"/>
              </w:rPr>
              <w:t>Безкоштовно</w:t>
            </w:r>
          </w:p>
        </w:tc>
      </w:tr>
      <w:tr w:rsidR="00A17348" w14:paraId="1340A694" w14:textId="77777777">
        <w:trPr>
          <w:trHeight w:val="144"/>
          <w:jc w:val="center"/>
        </w:trPr>
        <w:tc>
          <w:tcPr>
            <w:tcW w:w="10350" w:type="dxa"/>
            <w:gridSpan w:val="5"/>
            <w:tcBorders>
              <w:top w:val="single" w:sz="4" w:space="0" w:color="000000"/>
              <w:left w:val="single" w:sz="4" w:space="0" w:color="000000"/>
              <w:bottom w:val="single" w:sz="4" w:space="0" w:color="000000"/>
              <w:right w:val="single" w:sz="4" w:space="0" w:color="000000"/>
            </w:tcBorders>
          </w:tcPr>
          <w:p w14:paraId="6872B2C2" w14:textId="77777777" w:rsidR="00A17348" w:rsidRDefault="00000000">
            <w:pPr>
              <w:tabs>
                <w:tab w:val="left" w:pos="1614"/>
              </w:tabs>
              <w:spacing w:after="0" w:line="240" w:lineRule="auto"/>
              <w:jc w:val="center"/>
            </w:pPr>
            <w:r>
              <w:rPr>
                <w:rFonts w:ascii="Times New Roman" w:hAnsi="Times New Roman"/>
                <w:bCs/>
                <w:color w:val="000000" w:themeColor="text1"/>
                <w:sz w:val="24"/>
                <w:szCs w:val="24"/>
              </w:rPr>
              <w:t>Завдання 2. Погашення заборгованості із виплати заробітної плати</w:t>
            </w:r>
          </w:p>
        </w:tc>
      </w:tr>
      <w:tr w:rsidR="00A17348" w14:paraId="2EABD989" w14:textId="77777777">
        <w:trPr>
          <w:trHeight w:val="1098"/>
          <w:jc w:val="center"/>
        </w:trPr>
        <w:tc>
          <w:tcPr>
            <w:tcW w:w="635" w:type="dxa"/>
            <w:tcBorders>
              <w:top w:val="single" w:sz="4" w:space="0" w:color="000000"/>
              <w:left w:val="single" w:sz="4" w:space="0" w:color="000000"/>
              <w:bottom w:val="single" w:sz="4" w:space="0" w:color="000000"/>
              <w:right w:val="single" w:sz="4" w:space="0" w:color="000000"/>
            </w:tcBorders>
          </w:tcPr>
          <w:p w14:paraId="32433709" w14:textId="77777777" w:rsidR="00A17348" w:rsidRDefault="00000000">
            <w:pPr>
              <w:spacing w:after="0" w:line="240" w:lineRule="auto"/>
              <w:jc w:val="center"/>
            </w:pPr>
            <w:r>
              <w:rPr>
                <w:rFonts w:ascii="Times New Roman" w:hAnsi="Times New Roman"/>
                <w:bCs/>
                <w:color w:val="000000" w:themeColor="text1"/>
                <w:sz w:val="24"/>
                <w:szCs w:val="24"/>
              </w:rPr>
              <w:t>1.</w:t>
            </w:r>
          </w:p>
        </w:tc>
        <w:tc>
          <w:tcPr>
            <w:tcW w:w="4610" w:type="dxa"/>
            <w:tcBorders>
              <w:top w:val="single" w:sz="4" w:space="0" w:color="000000"/>
              <w:left w:val="single" w:sz="4" w:space="0" w:color="000000"/>
              <w:bottom w:val="single" w:sz="4" w:space="0" w:color="000000"/>
              <w:right w:val="single" w:sz="4" w:space="0" w:color="000000"/>
            </w:tcBorders>
          </w:tcPr>
          <w:p w14:paraId="57A321BF" w14:textId="77777777" w:rsidR="00A17348" w:rsidRDefault="00000000">
            <w:pPr>
              <w:spacing w:after="0" w:line="240" w:lineRule="auto"/>
              <w:jc w:val="both"/>
            </w:pPr>
            <w:r>
              <w:rPr>
                <w:rFonts w:ascii="Times New Roman" w:hAnsi="Times New Roman"/>
                <w:bCs/>
                <w:color w:val="000000" w:themeColor="text1"/>
                <w:sz w:val="24"/>
                <w:szCs w:val="24"/>
              </w:rPr>
              <w:t>Проведення щомісячного моніторингу виплати заробітної плати, аналіз темпів погашення (зростання) заборгованості із заробітної плати</w:t>
            </w:r>
          </w:p>
        </w:tc>
        <w:tc>
          <w:tcPr>
            <w:tcW w:w="1748" w:type="dxa"/>
            <w:tcBorders>
              <w:top w:val="single" w:sz="4" w:space="0" w:color="000000"/>
              <w:left w:val="single" w:sz="4" w:space="0" w:color="000000"/>
              <w:bottom w:val="single" w:sz="4" w:space="0" w:color="000000"/>
              <w:right w:val="single" w:sz="4" w:space="0" w:color="000000"/>
            </w:tcBorders>
          </w:tcPr>
          <w:p w14:paraId="28526F2F" w14:textId="77777777" w:rsidR="00A17348" w:rsidRDefault="00000000">
            <w:pPr>
              <w:spacing w:after="0" w:line="240" w:lineRule="auto"/>
              <w:jc w:val="center"/>
            </w:pPr>
            <w:r>
              <w:rPr>
                <w:rFonts w:ascii="Times New Roman" w:hAnsi="Times New Roman"/>
                <w:bCs/>
                <w:color w:val="000000" w:themeColor="text1"/>
                <w:sz w:val="24"/>
                <w:szCs w:val="24"/>
              </w:rPr>
              <w:t>Управління економічного розвитку</w:t>
            </w:r>
          </w:p>
        </w:tc>
        <w:tc>
          <w:tcPr>
            <w:tcW w:w="1567" w:type="dxa"/>
            <w:tcBorders>
              <w:top w:val="single" w:sz="4" w:space="0" w:color="000000"/>
              <w:left w:val="single" w:sz="4" w:space="0" w:color="000000"/>
              <w:bottom w:val="single" w:sz="4" w:space="0" w:color="000000"/>
              <w:right w:val="single" w:sz="4" w:space="0" w:color="000000"/>
            </w:tcBorders>
          </w:tcPr>
          <w:p w14:paraId="7D802CE5" w14:textId="77777777" w:rsidR="00A17348" w:rsidRDefault="00A17348">
            <w:pPr>
              <w:spacing w:after="0" w:line="240" w:lineRule="auto"/>
              <w:jc w:val="center"/>
              <w:rPr>
                <w:rFonts w:ascii="Times New Roman" w:hAnsi="Times New Roman"/>
                <w:bCs/>
                <w:color w:val="000000" w:themeColor="text1"/>
                <w:sz w:val="24"/>
                <w:szCs w:val="24"/>
              </w:rPr>
            </w:pPr>
          </w:p>
          <w:p w14:paraId="394750B1" w14:textId="77777777" w:rsidR="00A17348" w:rsidRDefault="00000000">
            <w:pPr>
              <w:spacing w:after="0" w:line="240" w:lineRule="auto"/>
              <w:jc w:val="center"/>
            </w:pPr>
            <w:r>
              <w:rPr>
                <w:rFonts w:ascii="Times New Roman" w:hAnsi="Times New Roman"/>
                <w:bCs/>
                <w:color w:val="000000" w:themeColor="text1"/>
                <w:sz w:val="24"/>
                <w:szCs w:val="24"/>
              </w:rPr>
              <w:t>Протягом року</w:t>
            </w:r>
          </w:p>
        </w:tc>
        <w:tc>
          <w:tcPr>
            <w:tcW w:w="1790" w:type="dxa"/>
            <w:tcBorders>
              <w:top w:val="single" w:sz="4" w:space="0" w:color="000000"/>
              <w:left w:val="single" w:sz="4" w:space="0" w:color="000000"/>
              <w:bottom w:val="single" w:sz="4" w:space="0" w:color="000000"/>
              <w:right w:val="single" w:sz="4" w:space="0" w:color="000000"/>
            </w:tcBorders>
          </w:tcPr>
          <w:p w14:paraId="7FEF67BF" w14:textId="77777777" w:rsidR="00A17348" w:rsidRDefault="00A17348">
            <w:pPr>
              <w:spacing w:after="0" w:line="240" w:lineRule="auto"/>
              <w:jc w:val="center"/>
              <w:rPr>
                <w:rFonts w:ascii="Times New Roman" w:hAnsi="Times New Roman"/>
                <w:bCs/>
                <w:color w:val="000000" w:themeColor="text1"/>
                <w:sz w:val="24"/>
                <w:szCs w:val="24"/>
              </w:rPr>
            </w:pPr>
          </w:p>
          <w:p w14:paraId="1E6BF53D" w14:textId="77777777" w:rsidR="00A17348" w:rsidRDefault="00000000">
            <w:pPr>
              <w:spacing w:after="0" w:line="240" w:lineRule="auto"/>
              <w:jc w:val="center"/>
            </w:pPr>
            <w:r>
              <w:rPr>
                <w:rFonts w:ascii="Times New Roman" w:hAnsi="Times New Roman"/>
                <w:bCs/>
                <w:color w:val="000000" w:themeColor="text1"/>
                <w:sz w:val="24"/>
                <w:szCs w:val="24"/>
              </w:rPr>
              <w:t>Безкоштовно</w:t>
            </w:r>
          </w:p>
        </w:tc>
      </w:tr>
    </w:tbl>
    <w:p w14:paraId="11C53557" w14:textId="77777777" w:rsidR="00A17348" w:rsidRDefault="00000000">
      <w:pPr>
        <w:pStyle w:val="afc"/>
        <w:spacing w:after="0"/>
        <w:ind w:left="0" w:firstLine="720"/>
        <w:jc w:val="center"/>
        <w:rPr>
          <w:b/>
          <w:color w:val="000000" w:themeColor="text1"/>
        </w:rPr>
      </w:pPr>
      <w:r>
        <w:rPr>
          <w:b/>
          <w:color w:val="000000" w:themeColor="text1"/>
        </w:rPr>
        <w:t>Доходи населення</w:t>
      </w:r>
    </w:p>
    <w:tbl>
      <w:tblPr>
        <w:tblW w:w="10258" w:type="dxa"/>
        <w:jc w:val="center"/>
        <w:tblLayout w:type="fixed"/>
        <w:tblLook w:val="00A0" w:firstRow="1" w:lastRow="0" w:firstColumn="1" w:lastColumn="0" w:noHBand="0" w:noVBand="0"/>
      </w:tblPr>
      <w:tblGrid>
        <w:gridCol w:w="972"/>
        <w:gridCol w:w="3369"/>
        <w:gridCol w:w="1042"/>
        <w:gridCol w:w="1172"/>
        <w:gridCol w:w="1174"/>
        <w:gridCol w:w="1172"/>
        <w:gridCol w:w="1357"/>
      </w:tblGrid>
      <w:tr w:rsidR="00A17348" w14:paraId="2C55ACA8" w14:textId="77777777">
        <w:trPr>
          <w:trHeight w:val="1129"/>
          <w:jc w:val="center"/>
        </w:trPr>
        <w:tc>
          <w:tcPr>
            <w:tcW w:w="971" w:type="dxa"/>
            <w:tcBorders>
              <w:top w:val="single" w:sz="6" w:space="0" w:color="000000"/>
              <w:left w:val="single" w:sz="6" w:space="0" w:color="000000"/>
              <w:bottom w:val="single" w:sz="6" w:space="0" w:color="000000"/>
              <w:right w:val="single" w:sz="6" w:space="0" w:color="000000"/>
            </w:tcBorders>
          </w:tcPr>
          <w:p w14:paraId="559BF28B" w14:textId="77777777" w:rsidR="00A17348" w:rsidRDefault="00000000">
            <w:pPr>
              <w:spacing w:after="0" w:line="240" w:lineRule="auto"/>
              <w:jc w:val="center"/>
            </w:pPr>
            <w:r>
              <w:rPr>
                <w:rFonts w:ascii="Times New Roman" w:hAnsi="Times New Roman"/>
                <w:bCs/>
                <w:color w:val="000000" w:themeColor="text1"/>
                <w:sz w:val="24"/>
                <w:szCs w:val="24"/>
              </w:rPr>
              <w:t>№</w:t>
            </w:r>
          </w:p>
          <w:p w14:paraId="5AB49137" w14:textId="77777777" w:rsidR="00A17348" w:rsidRDefault="00000000">
            <w:pPr>
              <w:spacing w:after="0" w:line="240" w:lineRule="auto"/>
              <w:jc w:val="center"/>
            </w:pPr>
            <w:r>
              <w:rPr>
                <w:rFonts w:ascii="Times New Roman" w:hAnsi="Times New Roman"/>
                <w:bCs/>
                <w:color w:val="000000" w:themeColor="text1"/>
                <w:sz w:val="24"/>
                <w:szCs w:val="24"/>
              </w:rPr>
              <w:t>п/п</w:t>
            </w:r>
          </w:p>
        </w:tc>
        <w:tc>
          <w:tcPr>
            <w:tcW w:w="3369" w:type="dxa"/>
            <w:tcBorders>
              <w:top w:val="single" w:sz="6" w:space="0" w:color="000000"/>
              <w:left w:val="single" w:sz="6" w:space="0" w:color="000000"/>
              <w:bottom w:val="single" w:sz="6" w:space="0" w:color="000000"/>
              <w:right w:val="single" w:sz="6" w:space="0" w:color="000000"/>
            </w:tcBorders>
          </w:tcPr>
          <w:p w14:paraId="5C33D933" w14:textId="77777777" w:rsidR="00A17348" w:rsidRDefault="00000000">
            <w:pPr>
              <w:pStyle w:val="8"/>
              <w:spacing w:before="0"/>
            </w:pPr>
            <w:r>
              <w:rPr>
                <w:rFonts w:ascii="Times New Roman" w:hAnsi="Times New Roman"/>
                <w:color w:val="000000" w:themeColor="text1"/>
              </w:rPr>
              <w:t>Показники</w:t>
            </w:r>
          </w:p>
        </w:tc>
        <w:tc>
          <w:tcPr>
            <w:tcW w:w="1042" w:type="dxa"/>
            <w:tcBorders>
              <w:top w:val="single" w:sz="6" w:space="0" w:color="000000"/>
              <w:left w:val="single" w:sz="6" w:space="0" w:color="000000"/>
              <w:bottom w:val="single" w:sz="6" w:space="0" w:color="000000"/>
              <w:right w:val="single" w:sz="6" w:space="0" w:color="000000"/>
            </w:tcBorders>
          </w:tcPr>
          <w:p w14:paraId="4C205AC9" w14:textId="77777777" w:rsidR="00A17348" w:rsidRDefault="00000000">
            <w:pPr>
              <w:spacing w:after="0" w:line="240" w:lineRule="auto"/>
              <w:jc w:val="center"/>
            </w:pPr>
            <w:r>
              <w:rPr>
                <w:rFonts w:ascii="Times New Roman" w:hAnsi="Times New Roman"/>
                <w:bCs/>
                <w:color w:val="000000" w:themeColor="text1"/>
                <w:sz w:val="24"/>
                <w:szCs w:val="24"/>
              </w:rPr>
              <w:t>Один.</w:t>
            </w:r>
          </w:p>
          <w:p w14:paraId="1047A205" w14:textId="77777777" w:rsidR="00A17348" w:rsidRDefault="00000000">
            <w:pPr>
              <w:spacing w:after="0" w:line="240" w:lineRule="auto"/>
              <w:jc w:val="center"/>
            </w:pPr>
            <w:r>
              <w:rPr>
                <w:rFonts w:ascii="Times New Roman" w:hAnsi="Times New Roman"/>
                <w:bCs/>
                <w:color w:val="000000" w:themeColor="text1"/>
                <w:sz w:val="24"/>
                <w:szCs w:val="24"/>
              </w:rPr>
              <w:t>Виміру</w:t>
            </w:r>
          </w:p>
        </w:tc>
        <w:tc>
          <w:tcPr>
            <w:tcW w:w="1172" w:type="dxa"/>
            <w:tcBorders>
              <w:top w:val="single" w:sz="6" w:space="0" w:color="000000"/>
              <w:left w:val="single" w:sz="6" w:space="0" w:color="000000"/>
              <w:bottom w:val="single" w:sz="6" w:space="0" w:color="000000"/>
              <w:right w:val="single" w:sz="6" w:space="0" w:color="000000"/>
            </w:tcBorders>
          </w:tcPr>
          <w:p w14:paraId="271F5ADB" w14:textId="77777777" w:rsidR="00A17348" w:rsidRDefault="00000000">
            <w:pPr>
              <w:spacing w:after="0" w:line="240" w:lineRule="auto"/>
              <w:jc w:val="center"/>
            </w:pPr>
            <w:r>
              <w:rPr>
                <w:rFonts w:ascii="Times New Roman" w:hAnsi="Times New Roman"/>
                <w:bCs/>
                <w:color w:val="000000" w:themeColor="text1"/>
                <w:sz w:val="24"/>
                <w:szCs w:val="24"/>
              </w:rPr>
              <w:t>2024рік</w:t>
            </w:r>
          </w:p>
          <w:p w14:paraId="78ED5082" w14:textId="77777777" w:rsidR="00A17348" w:rsidRDefault="00000000">
            <w:pPr>
              <w:spacing w:after="0" w:line="240" w:lineRule="auto"/>
              <w:jc w:val="center"/>
            </w:pPr>
            <w:r>
              <w:rPr>
                <w:rFonts w:ascii="Times New Roman" w:hAnsi="Times New Roman"/>
                <w:bCs/>
                <w:color w:val="000000" w:themeColor="text1"/>
                <w:sz w:val="24"/>
                <w:szCs w:val="24"/>
              </w:rPr>
              <w:t>звіт</w:t>
            </w:r>
          </w:p>
        </w:tc>
        <w:tc>
          <w:tcPr>
            <w:tcW w:w="1174" w:type="dxa"/>
            <w:tcBorders>
              <w:top w:val="single" w:sz="6" w:space="0" w:color="000000"/>
              <w:left w:val="single" w:sz="6" w:space="0" w:color="000000"/>
              <w:bottom w:val="single" w:sz="6" w:space="0" w:color="000000"/>
              <w:right w:val="single" w:sz="6" w:space="0" w:color="000000"/>
            </w:tcBorders>
          </w:tcPr>
          <w:p w14:paraId="433679F9" w14:textId="77777777" w:rsidR="00A17348" w:rsidRDefault="00000000">
            <w:pPr>
              <w:spacing w:after="0" w:line="240" w:lineRule="auto"/>
              <w:jc w:val="center"/>
            </w:pPr>
            <w:r>
              <w:rPr>
                <w:rFonts w:ascii="Times New Roman" w:hAnsi="Times New Roman"/>
                <w:bCs/>
                <w:color w:val="000000" w:themeColor="text1"/>
                <w:sz w:val="24"/>
                <w:szCs w:val="24"/>
              </w:rPr>
              <w:t>2025рік</w:t>
            </w:r>
          </w:p>
          <w:p w14:paraId="1BF20AEB" w14:textId="77777777" w:rsidR="00A17348" w:rsidRDefault="00000000">
            <w:pPr>
              <w:spacing w:after="0" w:line="240" w:lineRule="auto"/>
              <w:ind w:left="-87" w:right="-216"/>
              <w:jc w:val="center"/>
            </w:pPr>
            <w:r>
              <w:rPr>
                <w:rFonts w:ascii="Times New Roman" w:hAnsi="Times New Roman"/>
                <w:bCs/>
                <w:color w:val="000000" w:themeColor="text1"/>
                <w:sz w:val="24"/>
                <w:szCs w:val="24"/>
              </w:rPr>
              <w:t>звіт</w:t>
            </w:r>
          </w:p>
        </w:tc>
        <w:tc>
          <w:tcPr>
            <w:tcW w:w="1172" w:type="dxa"/>
            <w:tcBorders>
              <w:top w:val="single" w:sz="6" w:space="0" w:color="000000"/>
              <w:left w:val="single" w:sz="6" w:space="0" w:color="000000"/>
              <w:bottom w:val="single" w:sz="6" w:space="0" w:color="000000"/>
              <w:right w:val="single" w:sz="6" w:space="0" w:color="000000"/>
            </w:tcBorders>
          </w:tcPr>
          <w:p w14:paraId="2F999B76" w14:textId="77777777" w:rsidR="00A17348" w:rsidRDefault="00000000">
            <w:pPr>
              <w:spacing w:after="0" w:line="240" w:lineRule="auto"/>
              <w:jc w:val="center"/>
            </w:pPr>
            <w:r>
              <w:rPr>
                <w:rFonts w:ascii="Times New Roman" w:hAnsi="Times New Roman"/>
                <w:bCs/>
                <w:color w:val="000000" w:themeColor="text1"/>
                <w:sz w:val="24"/>
                <w:szCs w:val="24"/>
              </w:rPr>
              <w:t>2026рік</w:t>
            </w:r>
          </w:p>
          <w:p w14:paraId="32EDB949" w14:textId="77777777" w:rsidR="00A17348" w:rsidRDefault="00000000">
            <w:pPr>
              <w:spacing w:after="0" w:line="240" w:lineRule="auto"/>
              <w:ind w:left="-180"/>
              <w:jc w:val="center"/>
            </w:pPr>
            <w:r>
              <w:rPr>
                <w:rFonts w:ascii="Times New Roman" w:hAnsi="Times New Roman"/>
                <w:bCs/>
                <w:color w:val="000000" w:themeColor="text1"/>
                <w:sz w:val="24"/>
                <w:szCs w:val="24"/>
              </w:rPr>
              <w:t>очікуване</w:t>
            </w:r>
          </w:p>
        </w:tc>
        <w:tc>
          <w:tcPr>
            <w:tcW w:w="1357" w:type="dxa"/>
            <w:tcBorders>
              <w:top w:val="single" w:sz="6" w:space="0" w:color="000000"/>
              <w:left w:val="single" w:sz="6" w:space="0" w:color="000000"/>
              <w:bottom w:val="single" w:sz="6" w:space="0" w:color="000000"/>
              <w:right w:val="single" w:sz="6" w:space="0" w:color="000000"/>
            </w:tcBorders>
          </w:tcPr>
          <w:p w14:paraId="64EA00EE" w14:textId="77777777" w:rsidR="00A17348" w:rsidRDefault="00000000">
            <w:pPr>
              <w:spacing w:after="0" w:line="240" w:lineRule="auto"/>
              <w:jc w:val="center"/>
            </w:pPr>
            <w:r>
              <w:rPr>
                <w:rFonts w:ascii="Times New Roman" w:hAnsi="Times New Roman"/>
                <w:bCs/>
                <w:color w:val="000000" w:themeColor="text1"/>
                <w:sz w:val="24"/>
                <w:szCs w:val="24"/>
              </w:rPr>
              <w:t>2026рік</w:t>
            </w:r>
          </w:p>
          <w:p w14:paraId="00329B62" w14:textId="77777777" w:rsidR="00A17348" w:rsidRDefault="00000000">
            <w:pPr>
              <w:spacing w:after="0" w:line="240" w:lineRule="auto"/>
              <w:jc w:val="center"/>
            </w:pPr>
            <w:r>
              <w:rPr>
                <w:rFonts w:ascii="Times New Roman" w:hAnsi="Times New Roman"/>
                <w:bCs/>
                <w:color w:val="000000" w:themeColor="text1"/>
                <w:sz w:val="24"/>
                <w:szCs w:val="24"/>
              </w:rPr>
              <w:t>у % до очікув.</w:t>
            </w:r>
          </w:p>
          <w:p w14:paraId="307FA7D0" w14:textId="77777777" w:rsidR="00A17348" w:rsidRDefault="00000000">
            <w:pPr>
              <w:spacing w:after="0" w:line="240" w:lineRule="auto"/>
              <w:jc w:val="center"/>
            </w:pPr>
            <w:r>
              <w:rPr>
                <w:rFonts w:ascii="Times New Roman" w:hAnsi="Times New Roman"/>
                <w:bCs/>
                <w:color w:val="000000" w:themeColor="text1"/>
                <w:sz w:val="24"/>
                <w:szCs w:val="24"/>
              </w:rPr>
              <w:t>2025 р.</w:t>
            </w:r>
          </w:p>
        </w:tc>
      </w:tr>
      <w:tr w:rsidR="00A17348" w14:paraId="377FEEAE" w14:textId="77777777">
        <w:trPr>
          <w:trHeight w:val="576"/>
          <w:jc w:val="center"/>
        </w:trPr>
        <w:tc>
          <w:tcPr>
            <w:tcW w:w="971" w:type="dxa"/>
            <w:tcBorders>
              <w:top w:val="single" w:sz="6" w:space="0" w:color="000000"/>
              <w:left w:val="single" w:sz="6" w:space="0" w:color="000000"/>
              <w:bottom w:val="single" w:sz="6" w:space="0" w:color="000000"/>
              <w:right w:val="single" w:sz="6" w:space="0" w:color="000000"/>
            </w:tcBorders>
          </w:tcPr>
          <w:p w14:paraId="6DCD85F1" w14:textId="77777777" w:rsidR="00A17348" w:rsidRDefault="00000000">
            <w:pPr>
              <w:spacing w:after="0" w:line="240" w:lineRule="auto"/>
            </w:pPr>
            <w:r>
              <w:rPr>
                <w:rFonts w:ascii="Times New Roman" w:hAnsi="Times New Roman"/>
                <w:bCs/>
                <w:color w:val="000000" w:themeColor="text1"/>
                <w:sz w:val="24"/>
                <w:szCs w:val="24"/>
              </w:rPr>
              <w:t>1.</w:t>
            </w:r>
          </w:p>
        </w:tc>
        <w:tc>
          <w:tcPr>
            <w:tcW w:w="3369" w:type="dxa"/>
            <w:tcBorders>
              <w:top w:val="single" w:sz="6" w:space="0" w:color="000000"/>
              <w:left w:val="single" w:sz="6" w:space="0" w:color="000000"/>
              <w:bottom w:val="single" w:sz="6" w:space="0" w:color="000000"/>
              <w:right w:val="single" w:sz="6" w:space="0" w:color="000000"/>
            </w:tcBorders>
          </w:tcPr>
          <w:p w14:paraId="00985163" w14:textId="77777777" w:rsidR="00A17348" w:rsidRDefault="00000000">
            <w:pPr>
              <w:spacing w:after="0" w:line="240" w:lineRule="auto"/>
            </w:pPr>
            <w:r>
              <w:rPr>
                <w:rFonts w:ascii="Times New Roman" w:hAnsi="Times New Roman"/>
                <w:bCs/>
                <w:color w:val="000000" w:themeColor="text1"/>
                <w:sz w:val="24"/>
                <w:szCs w:val="24"/>
              </w:rPr>
              <w:t>Кількість зайнятих в різних галузях економіки</w:t>
            </w:r>
          </w:p>
        </w:tc>
        <w:tc>
          <w:tcPr>
            <w:tcW w:w="1042" w:type="dxa"/>
            <w:tcBorders>
              <w:top w:val="single" w:sz="6" w:space="0" w:color="000000"/>
              <w:left w:val="single" w:sz="6" w:space="0" w:color="000000"/>
              <w:bottom w:val="single" w:sz="6" w:space="0" w:color="000000"/>
              <w:right w:val="single" w:sz="6" w:space="0" w:color="000000"/>
            </w:tcBorders>
          </w:tcPr>
          <w:p w14:paraId="6E76E68E" w14:textId="77777777" w:rsidR="00A17348" w:rsidRDefault="00000000">
            <w:pPr>
              <w:spacing w:after="0" w:line="240" w:lineRule="auto"/>
              <w:jc w:val="center"/>
            </w:pPr>
            <w:r>
              <w:rPr>
                <w:rFonts w:ascii="Times New Roman" w:hAnsi="Times New Roman"/>
                <w:bCs/>
                <w:color w:val="000000" w:themeColor="text1"/>
                <w:sz w:val="24"/>
                <w:szCs w:val="24"/>
              </w:rPr>
              <w:t>чол.</w:t>
            </w:r>
          </w:p>
        </w:tc>
        <w:tc>
          <w:tcPr>
            <w:tcW w:w="1172" w:type="dxa"/>
            <w:tcBorders>
              <w:top w:val="single" w:sz="6" w:space="0" w:color="000000"/>
              <w:left w:val="single" w:sz="6" w:space="0" w:color="000000"/>
              <w:bottom w:val="single" w:sz="6" w:space="0" w:color="000000"/>
              <w:right w:val="single" w:sz="6" w:space="0" w:color="000000"/>
            </w:tcBorders>
          </w:tcPr>
          <w:p w14:paraId="6277BA24" w14:textId="77777777" w:rsidR="00A17348" w:rsidRDefault="00000000">
            <w:pPr>
              <w:spacing w:after="0" w:line="240" w:lineRule="auto"/>
              <w:jc w:val="center"/>
            </w:pPr>
            <w:r>
              <w:rPr>
                <w:rFonts w:ascii="Times New Roman" w:hAnsi="Times New Roman"/>
                <w:bCs/>
                <w:color w:val="000000" w:themeColor="text1"/>
                <w:sz w:val="24"/>
                <w:szCs w:val="24"/>
              </w:rPr>
              <w:t>6746</w:t>
            </w:r>
          </w:p>
        </w:tc>
        <w:tc>
          <w:tcPr>
            <w:tcW w:w="1174" w:type="dxa"/>
            <w:tcBorders>
              <w:top w:val="single" w:sz="6" w:space="0" w:color="000000"/>
              <w:left w:val="single" w:sz="6" w:space="0" w:color="000000"/>
              <w:bottom w:val="single" w:sz="6" w:space="0" w:color="000000"/>
              <w:right w:val="single" w:sz="6" w:space="0" w:color="000000"/>
            </w:tcBorders>
          </w:tcPr>
          <w:p w14:paraId="262CD351" w14:textId="77777777" w:rsidR="00A17348" w:rsidRDefault="00000000">
            <w:pPr>
              <w:spacing w:after="0" w:line="240" w:lineRule="auto"/>
              <w:jc w:val="center"/>
            </w:pPr>
            <w:r>
              <w:rPr>
                <w:rFonts w:ascii="Times New Roman" w:hAnsi="Times New Roman"/>
                <w:bCs/>
                <w:color w:val="000000" w:themeColor="text1"/>
                <w:sz w:val="24"/>
                <w:szCs w:val="24"/>
              </w:rPr>
              <w:t>6965</w:t>
            </w:r>
          </w:p>
        </w:tc>
        <w:tc>
          <w:tcPr>
            <w:tcW w:w="1172" w:type="dxa"/>
            <w:tcBorders>
              <w:top w:val="single" w:sz="6" w:space="0" w:color="000000"/>
              <w:left w:val="single" w:sz="6" w:space="0" w:color="000000"/>
              <w:bottom w:val="single" w:sz="6" w:space="0" w:color="000000"/>
              <w:right w:val="single" w:sz="6" w:space="0" w:color="000000"/>
            </w:tcBorders>
          </w:tcPr>
          <w:p w14:paraId="20B394E8" w14:textId="77777777" w:rsidR="00A17348" w:rsidRDefault="00000000">
            <w:pPr>
              <w:spacing w:after="0" w:line="240" w:lineRule="auto"/>
              <w:jc w:val="center"/>
            </w:pPr>
            <w:r>
              <w:rPr>
                <w:rFonts w:ascii="Times New Roman" w:hAnsi="Times New Roman"/>
                <w:bCs/>
                <w:color w:val="000000" w:themeColor="text1"/>
                <w:sz w:val="24"/>
                <w:szCs w:val="24"/>
              </w:rPr>
              <w:t>7000</w:t>
            </w:r>
          </w:p>
        </w:tc>
        <w:tc>
          <w:tcPr>
            <w:tcW w:w="1357" w:type="dxa"/>
            <w:tcBorders>
              <w:top w:val="single" w:sz="6" w:space="0" w:color="000000"/>
              <w:left w:val="single" w:sz="6" w:space="0" w:color="000000"/>
              <w:bottom w:val="single" w:sz="6" w:space="0" w:color="000000"/>
              <w:right w:val="single" w:sz="6" w:space="0" w:color="000000"/>
            </w:tcBorders>
          </w:tcPr>
          <w:p w14:paraId="246450E4" w14:textId="77777777" w:rsidR="00A17348" w:rsidRDefault="00000000">
            <w:pPr>
              <w:spacing w:after="0" w:line="240" w:lineRule="auto"/>
              <w:jc w:val="center"/>
            </w:pPr>
            <w:r>
              <w:rPr>
                <w:rFonts w:ascii="Times New Roman" w:hAnsi="Times New Roman"/>
                <w:bCs/>
                <w:color w:val="000000" w:themeColor="text1"/>
                <w:sz w:val="24"/>
                <w:szCs w:val="24"/>
              </w:rPr>
              <w:t>100,5</w:t>
            </w:r>
          </w:p>
        </w:tc>
      </w:tr>
      <w:tr w:rsidR="00A17348" w14:paraId="739539BD" w14:textId="77777777">
        <w:trPr>
          <w:trHeight w:val="706"/>
          <w:jc w:val="center"/>
        </w:trPr>
        <w:tc>
          <w:tcPr>
            <w:tcW w:w="971" w:type="dxa"/>
            <w:tcBorders>
              <w:top w:val="single" w:sz="6" w:space="0" w:color="000000"/>
              <w:left w:val="single" w:sz="6" w:space="0" w:color="000000"/>
              <w:bottom w:val="single" w:sz="6" w:space="0" w:color="000000"/>
              <w:right w:val="single" w:sz="6" w:space="0" w:color="000000"/>
            </w:tcBorders>
          </w:tcPr>
          <w:p w14:paraId="41F4575D" w14:textId="77777777" w:rsidR="00A17348" w:rsidRDefault="00000000">
            <w:pPr>
              <w:spacing w:after="0" w:line="240" w:lineRule="auto"/>
            </w:pPr>
            <w:r>
              <w:rPr>
                <w:rFonts w:ascii="Times New Roman" w:hAnsi="Times New Roman"/>
                <w:bCs/>
                <w:color w:val="000000" w:themeColor="text1"/>
                <w:sz w:val="24"/>
                <w:szCs w:val="24"/>
              </w:rPr>
              <w:t>2.</w:t>
            </w:r>
          </w:p>
        </w:tc>
        <w:tc>
          <w:tcPr>
            <w:tcW w:w="3369" w:type="dxa"/>
            <w:tcBorders>
              <w:top w:val="single" w:sz="6" w:space="0" w:color="000000"/>
              <w:left w:val="single" w:sz="6" w:space="0" w:color="000000"/>
              <w:bottom w:val="single" w:sz="6" w:space="0" w:color="000000"/>
              <w:right w:val="single" w:sz="6" w:space="0" w:color="000000"/>
            </w:tcBorders>
          </w:tcPr>
          <w:p w14:paraId="55C84F91" w14:textId="77777777" w:rsidR="00A17348" w:rsidRDefault="00000000">
            <w:pPr>
              <w:spacing w:after="0" w:line="240" w:lineRule="auto"/>
            </w:pPr>
            <w:r>
              <w:rPr>
                <w:rFonts w:ascii="Times New Roman" w:hAnsi="Times New Roman"/>
                <w:bCs/>
                <w:color w:val="000000" w:themeColor="text1"/>
                <w:sz w:val="24"/>
                <w:szCs w:val="24"/>
              </w:rPr>
              <w:t>Середньомісячний розмір заробітної плати одного штатного працівника</w:t>
            </w:r>
          </w:p>
        </w:tc>
        <w:tc>
          <w:tcPr>
            <w:tcW w:w="1042" w:type="dxa"/>
            <w:tcBorders>
              <w:top w:val="single" w:sz="6" w:space="0" w:color="000000"/>
              <w:left w:val="single" w:sz="6" w:space="0" w:color="000000"/>
              <w:bottom w:val="single" w:sz="6" w:space="0" w:color="000000"/>
              <w:right w:val="single" w:sz="6" w:space="0" w:color="000000"/>
            </w:tcBorders>
          </w:tcPr>
          <w:p w14:paraId="00A16424" w14:textId="77777777" w:rsidR="00A17348" w:rsidRDefault="00000000">
            <w:pPr>
              <w:spacing w:after="0" w:line="240" w:lineRule="auto"/>
              <w:jc w:val="center"/>
            </w:pPr>
            <w:r>
              <w:rPr>
                <w:rFonts w:ascii="Times New Roman" w:hAnsi="Times New Roman"/>
                <w:bCs/>
                <w:color w:val="000000" w:themeColor="text1"/>
                <w:sz w:val="24"/>
                <w:szCs w:val="24"/>
              </w:rPr>
              <w:t>грн.</w:t>
            </w:r>
          </w:p>
        </w:tc>
        <w:tc>
          <w:tcPr>
            <w:tcW w:w="1172" w:type="dxa"/>
            <w:tcBorders>
              <w:top w:val="single" w:sz="6" w:space="0" w:color="000000"/>
              <w:left w:val="single" w:sz="6" w:space="0" w:color="000000"/>
              <w:bottom w:val="single" w:sz="6" w:space="0" w:color="000000"/>
              <w:right w:val="single" w:sz="6" w:space="0" w:color="000000"/>
            </w:tcBorders>
          </w:tcPr>
          <w:p w14:paraId="4A8B7339" w14:textId="77777777" w:rsidR="00A17348" w:rsidRDefault="00000000">
            <w:pPr>
              <w:spacing w:after="0" w:line="240" w:lineRule="auto"/>
              <w:jc w:val="center"/>
            </w:pPr>
            <w:r>
              <w:rPr>
                <w:rFonts w:ascii="Times New Roman" w:hAnsi="Times New Roman"/>
                <w:bCs/>
                <w:color w:val="000000" w:themeColor="text1"/>
                <w:sz w:val="24"/>
                <w:szCs w:val="24"/>
              </w:rPr>
              <w:t>17036</w:t>
            </w:r>
          </w:p>
        </w:tc>
        <w:tc>
          <w:tcPr>
            <w:tcW w:w="1174" w:type="dxa"/>
            <w:tcBorders>
              <w:top w:val="single" w:sz="6" w:space="0" w:color="000000"/>
              <w:left w:val="single" w:sz="6" w:space="0" w:color="000000"/>
              <w:bottom w:val="single" w:sz="6" w:space="0" w:color="000000"/>
              <w:right w:val="single" w:sz="6" w:space="0" w:color="000000"/>
            </w:tcBorders>
          </w:tcPr>
          <w:p w14:paraId="62D029BF" w14:textId="77777777" w:rsidR="00A17348" w:rsidRDefault="00000000">
            <w:pPr>
              <w:spacing w:after="0" w:line="240" w:lineRule="auto"/>
              <w:jc w:val="center"/>
            </w:pPr>
            <w:r>
              <w:rPr>
                <w:rFonts w:ascii="Times New Roman" w:hAnsi="Times New Roman"/>
                <w:bCs/>
                <w:color w:val="000000" w:themeColor="text1"/>
                <w:sz w:val="24"/>
                <w:szCs w:val="24"/>
              </w:rPr>
              <w:t>19275,53</w:t>
            </w:r>
          </w:p>
        </w:tc>
        <w:tc>
          <w:tcPr>
            <w:tcW w:w="1172" w:type="dxa"/>
            <w:tcBorders>
              <w:top w:val="single" w:sz="6" w:space="0" w:color="000000"/>
              <w:left w:val="single" w:sz="6" w:space="0" w:color="000000"/>
              <w:bottom w:val="single" w:sz="6" w:space="0" w:color="000000"/>
              <w:right w:val="single" w:sz="6" w:space="0" w:color="000000"/>
            </w:tcBorders>
          </w:tcPr>
          <w:p w14:paraId="66DE7A19" w14:textId="77777777" w:rsidR="00A17348" w:rsidRDefault="00000000">
            <w:pPr>
              <w:spacing w:after="0" w:line="240" w:lineRule="auto"/>
              <w:jc w:val="center"/>
            </w:pPr>
            <w:r>
              <w:rPr>
                <w:rFonts w:ascii="Times New Roman" w:hAnsi="Times New Roman"/>
                <w:bCs/>
                <w:color w:val="000000" w:themeColor="text1"/>
                <w:sz w:val="24"/>
                <w:szCs w:val="24"/>
              </w:rPr>
              <w:t>20300,0</w:t>
            </w:r>
          </w:p>
        </w:tc>
        <w:tc>
          <w:tcPr>
            <w:tcW w:w="1357" w:type="dxa"/>
            <w:tcBorders>
              <w:top w:val="single" w:sz="6" w:space="0" w:color="000000"/>
              <w:left w:val="single" w:sz="6" w:space="0" w:color="000000"/>
              <w:bottom w:val="single" w:sz="6" w:space="0" w:color="000000"/>
              <w:right w:val="single" w:sz="6" w:space="0" w:color="000000"/>
            </w:tcBorders>
          </w:tcPr>
          <w:p w14:paraId="7FFEF8A1" w14:textId="77777777" w:rsidR="00A17348" w:rsidRDefault="00000000">
            <w:pPr>
              <w:spacing w:after="0" w:line="240" w:lineRule="auto"/>
              <w:jc w:val="center"/>
            </w:pPr>
            <w:r>
              <w:rPr>
                <w:rFonts w:ascii="Times New Roman" w:hAnsi="Times New Roman"/>
                <w:bCs/>
                <w:color w:val="000000" w:themeColor="text1"/>
                <w:sz w:val="24"/>
                <w:szCs w:val="24"/>
              </w:rPr>
              <w:t>105,3</w:t>
            </w:r>
          </w:p>
        </w:tc>
      </w:tr>
    </w:tbl>
    <w:p w14:paraId="3ED4EE3D" w14:textId="77777777" w:rsidR="00A17348" w:rsidRDefault="00000000">
      <w:pPr>
        <w:shd w:val="clear" w:color="auto" w:fill="FFFFFF"/>
        <w:tabs>
          <w:tab w:val="left" w:pos="-1260"/>
          <w:tab w:val="left" w:pos="2148"/>
        </w:tabs>
        <w:spacing w:after="0" w:line="240" w:lineRule="auto"/>
        <w:ind w:firstLine="720"/>
        <w:jc w:val="both"/>
      </w:pPr>
      <w:r>
        <w:rPr>
          <w:rFonts w:ascii="Times New Roman" w:hAnsi="Times New Roman"/>
          <w:bCs/>
          <w:color w:val="000000" w:themeColor="text1"/>
          <w:sz w:val="24"/>
          <w:szCs w:val="24"/>
        </w:rPr>
        <w:t>Очікувані результати</w:t>
      </w:r>
    </w:p>
    <w:p w14:paraId="09C46744" w14:textId="77777777" w:rsidR="00A17348" w:rsidRDefault="00000000">
      <w:pPr>
        <w:numPr>
          <w:ilvl w:val="0"/>
          <w:numId w:val="20"/>
        </w:numPr>
        <w:tabs>
          <w:tab w:val="left" w:pos="-900"/>
          <w:tab w:val="left" w:pos="0"/>
          <w:tab w:val="left" w:pos="1080"/>
        </w:tabs>
        <w:spacing w:after="0" w:line="240" w:lineRule="auto"/>
        <w:ind w:left="0" w:firstLine="720"/>
        <w:jc w:val="both"/>
      </w:pPr>
      <w:r>
        <w:rPr>
          <w:rFonts w:ascii="Times New Roman" w:hAnsi="Times New Roman"/>
          <w:bCs/>
          <w:color w:val="000000" w:themeColor="text1"/>
          <w:sz w:val="24"/>
          <w:szCs w:val="24"/>
        </w:rPr>
        <w:lastRenderedPageBreak/>
        <w:t>зростання середньої заробітної плати в 2026 році на 5,3 % - до 20300,0 гривень;</w:t>
      </w:r>
    </w:p>
    <w:p w14:paraId="4EBA4BA8" w14:textId="77777777" w:rsidR="00A17348" w:rsidRDefault="00A17348">
      <w:pPr>
        <w:pStyle w:val="afc"/>
        <w:spacing w:after="0"/>
        <w:ind w:left="0" w:firstLine="720"/>
        <w:jc w:val="center"/>
        <w:rPr>
          <w:b/>
          <w:color w:val="000000" w:themeColor="text1"/>
          <w:highlight w:val="yellow"/>
        </w:rPr>
      </w:pPr>
    </w:p>
    <w:p w14:paraId="5BF54F76" w14:textId="77777777" w:rsidR="00A17348" w:rsidRDefault="00000000">
      <w:pPr>
        <w:pStyle w:val="afc"/>
        <w:spacing w:after="0"/>
        <w:ind w:left="0" w:firstLine="720"/>
        <w:jc w:val="center"/>
      </w:pPr>
      <w:r>
        <w:rPr>
          <w:b/>
          <w:color w:val="000000" w:themeColor="text1"/>
        </w:rPr>
        <w:t>4.5.4.  Соціальний захист та соціальне забезпечення</w:t>
      </w:r>
    </w:p>
    <w:p w14:paraId="6CF63D21" w14:textId="77777777" w:rsidR="00A17348" w:rsidRDefault="00000000">
      <w:pPr>
        <w:tabs>
          <w:tab w:val="left" w:pos="5760"/>
        </w:tabs>
        <w:snapToGrid w:val="0"/>
        <w:spacing w:after="0" w:line="240" w:lineRule="auto"/>
        <w:ind w:firstLine="708"/>
        <w:jc w:val="center"/>
      </w:pPr>
      <w:r>
        <w:rPr>
          <w:rFonts w:ascii="Times New Roman" w:hAnsi="Times New Roman" w:cs="Times New Roman"/>
          <w:b/>
          <w:color w:val="000000" w:themeColor="text1"/>
          <w:sz w:val="24"/>
          <w:szCs w:val="24"/>
        </w:rPr>
        <w:t xml:space="preserve">Молодіжна політика та сприяння посиленню ролі сім’ї як </w:t>
      </w:r>
    </w:p>
    <w:p w14:paraId="3D93FDF8" w14:textId="77777777" w:rsidR="00A17348" w:rsidRDefault="00000000">
      <w:pPr>
        <w:tabs>
          <w:tab w:val="left" w:pos="5760"/>
        </w:tabs>
        <w:snapToGrid w:val="0"/>
        <w:spacing w:after="0" w:line="240" w:lineRule="auto"/>
        <w:ind w:firstLine="708"/>
        <w:jc w:val="center"/>
      </w:pPr>
      <w:r>
        <w:rPr>
          <w:rFonts w:ascii="Times New Roman" w:hAnsi="Times New Roman" w:cs="Times New Roman"/>
          <w:b/>
          <w:color w:val="000000" w:themeColor="text1"/>
          <w:sz w:val="24"/>
          <w:szCs w:val="24"/>
        </w:rPr>
        <w:t>первинного осередку суспільства</w:t>
      </w:r>
    </w:p>
    <w:p w14:paraId="7182EAFB" w14:textId="77777777" w:rsidR="00A17348" w:rsidRDefault="00000000">
      <w:pPr>
        <w:spacing w:after="0" w:line="240" w:lineRule="auto"/>
        <w:jc w:val="both"/>
        <w:rPr>
          <w:rFonts w:ascii="Times New Roman" w:hAnsi="Times New Roman" w:cs="Times New Roman"/>
          <w:b/>
          <w:i/>
          <w:iCs/>
          <w:color w:val="000000" w:themeColor="text1"/>
          <w:sz w:val="24"/>
          <w:szCs w:val="24"/>
        </w:rPr>
      </w:pPr>
      <w:r>
        <w:rPr>
          <w:rFonts w:ascii="Times New Roman" w:hAnsi="Times New Roman" w:cs="Times New Roman"/>
          <w:b/>
          <w:i/>
          <w:iCs/>
          <w:color w:val="000000" w:themeColor="text1"/>
          <w:sz w:val="24"/>
          <w:szCs w:val="24"/>
        </w:rPr>
        <w:t>Цілі та основні ключові завдання розвитку у 2026 році:</w:t>
      </w:r>
    </w:p>
    <w:p w14:paraId="467DA1DC" w14:textId="77777777" w:rsidR="00A17348" w:rsidRDefault="00000000">
      <w:pPr>
        <w:numPr>
          <w:ilvl w:val="0"/>
          <w:numId w:val="44"/>
        </w:numPr>
        <w:spacing w:after="0" w:line="240" w:lineRule="auto"/>
        <w:ind w:left="0" w:firstLine="8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створення умов для реалізації державної молодіжної політики, сприяння соціальному становленню та розвитку молоді, формуванню традицій здорового способу життя, активної громадянської позиції,  направлених на самореалізацію молоді; створення сприятливих умов у сімейному середовищі, що забезпечують безпеку, стабільність і дбайливе ставлення до дітей;</w:t>
      </w:r>
    </w:p>
    <w:p w14:paraId="5CB7465E" w14:textId="77777777" w:rsidR="00A17348" w:rsidRDefault="00000000">
      <w:pPr>
        <w:numPr>
          <w:ilvl w:val="0"/>
          <w:numId w:val="44"/>
        </w:numPr>
        <w:spacing w:after="0" w:line="240" w:lineRule="auto"/>
        <w:ind w:left="0" w:firstLine="8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надання спеціалізованої допомоги і підтримки тим сім'ям, де можливі прояви насильства;</w:t>
      </w:r>
    </w:p>
    <w:p w14:paraId="7E136EFE" w14:textId="77777777" w:rsidR="00A17348" w:rsidRDefault="00000000">
      <w:pPr>
        <w:numPr>
          <w:ilvl w:val="0"/>
          <w:numId w:val="44"/>
        </w:numPr>
        <w:spacing w:after="0" w:line="240" w:lineRule="auto"/>
        <w:ind w:left="0" w:firstLine="8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боротьба з гендерною нерівністю в близькому оточенні, в сім'ї, в школі, на робочому місці тощо.</w:t>
      </w:r>
    </w:p>
    <w:p w14:paraId="4A96073A" w14:textId="77777777" w:rsidR="00A17348" w:rsidRDefault="00000000">
      <w:pPr>
        <w:spacing w:after="0" w:line="240" w:lineRule="auto"/>
        <w:jc w:val="both"/>
        <w:rPr>
          <w:i/>
          <w:iCs/>
        </w:rPr>
      </w:pPr>
      <w:r>
        <w:rPr>
          <w:rFonts w:ascii="Times New Roman" w:hAnsi="Times New Roman" w:cs="Times New Roman"/>
          <w:b/>
          <w:i/>
          <w:iCs/>
          <w:color w:val="000000" w:themeColor="text1"/>
          <w:sz w:val="24"/>
          <w:szCs w:val="24"/>
        </w:rPr>
        <w:t>Шляхи вирішення головних проблем та досягнення поставлених цілей:</w:t>
      </w:r>
    </w:p>
    <w:p w14:paraId="78A006C5" w14:textId="77777777" w:rsidR="00A17348" w:rsidRDefault="00000000">
      <w:pPr>
        <w:numPr>
          <w:ilvl w:val="0"/>
          <w:numId w:val="36"/>
        </w:numPr>
        <w:tabs>
          <w:tab w:val="left" w:pos="513"/>
        </w:tabs>
        <w:spacing w:after="0" w:line="240" w:lineRule="auto"/>
        <w:ind w:left="0" w:firstLine="113"/>
        <w:jc w:val="both"/>
      </w:pPr>
      <w:r>
        <w:rPr>
          <w:rFonts w:ascii="Times New Roman" w:hAnsi="Times New Roman" w:cs="Times New Roman"/>
          <w:bCs/>
          <w:color w:val="000000" w:themeColor="text1"/>
          <w:sz w:val="24"/>
          <w:szCs w:val="24"/>
        </w:rPr>
        <w:t>впровадження системи національно-патріотичного виховання дітей, підлітків та молоді;</w:t>
      </w:r>
    </w:p>
    <w:p w14:paraId="2E30B771" w14:textId="77777777" w:rsidR="00A17348" w:rsidRDefault="00000000">
      <w:pPr>
        <w:numPr>
          <w:ilvl w:val="0"/>
          <w:numId w:val="36"/>
        </w:numPr>
        <w:tabs>
          <w:tab w:val="left" w:pos="513"/>
        </w:tabs>
        <w:spacing w:after="0" w:line="240" w:lineRule="auto"/>
        <w:ind w:left="0" w:firstLine="113"/>
        <w:jc w:val="both"/>
      </w:pPr>
      <w:r>
        <w:rPr>
          <w:rFonts w:ascii="Times New Roman" w:hAnsi="Times New Roman" w:cs="Times New Roman"/>
          <w:bCs/>
          <w:color w:val="000000" w:themeColor="text1"/>
          <w:sz w:val="24"/>
          <w:szCs w:val="24"/>
        </w:rPr>
        <w:t>участь молоді у протидії поширення в молодіжному середовищі різних форм насильства, формуванні здорового способу життя тощо;</w:t>
      </w:r>
    </w:p>
    <w:p w14:paraId="1DFA37E7" w14:textId="77777777" w:rsidR="00A17348" w:rsidRDefault="00000000">
      <w:pPr>
        <w:numPr>
          <w:ilvl w:val="0"/>
          <w:numId w:val="36"/>
        </w:numPr>
        <w:tabs>
          <w:tab w:val="left" w:pos="513"/>
        </w:tabs>
        <w:spacing w:after="0" w:line="240" w:lineRule="auto"/>
        <w:ind w:left="0" w:firstLine="113"/>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координація діяльності різних секторів, що займаються профілактикою насильства в сім’ї, і прийняття заходів реагування.</w:t>
      </w:r>
    </w:p>
    <w:p w14:paraId="233F6832" w14:textId="77777777" w:rsidR="00A17348" w:rsidRDefault="00000000">
      <w:pPr>
        <w:tabs>
          <w:tab w:val="left" w:pos="513"/>
        </w:tabs>
        <w:spacing w:after="0" w:line="240" w:lineRule="auto"/>
        <w:jc w:val="both"/>
        <w:rPr>
          <w:rFonts w:ascii="Times New Roman" w:hAnsi="Times New Roman" w:cs="Times New Roman"/>
          <w:b/>
          <w:bCs/>
          <w:i/>
          <w:iCs/>
          <w:color w:val="000000" w:themeColor="text1"/>
          <w:sz w:val="24"/>
          <w:szCs w:val="24"/>
        </w:rPr>
      </w:pPr>
      <w:r>
        <w:rPr>
          <w:rFonts w:ascii="Times New Roman" w:hAnsi="Times New Roman" w:cs="Times New Roman"/>
          <w:b/>
          <w:bCs/>
          <w:i/>
          <w:iCs/>
          <w:color w:val="000000" w:themeColor="text1"/>
          <w:sz w:val="24"/>
          <w:szCs w:val="24"/>
        </w:rPr>
        <w:t>Кількісні та якісні показники ефективності реалізації</w:t>
      </w:r>
    </w:p>
    <w:tbl>
      <w:tblPr>
        <w:tblW w:w="9975" w:type="dxa"/>
        <w:tblLayout w:type="fixed"/>
        <w:tblLook w:val="01E0" w:firstRow="1" w:lastRow="1" w:firstColumn="1" w:lastColumn="1" w:noHBand="0" w:noVBand="0"/>
      </w:tblPr>
      <w:tblGrid>
        <w:gridCol w:w="4765"/>
        <w:gridCol w:w="960"/>
        <w:gridCol w:w="965"/>
        <w:gridCol w:w="1360"/>
        <w:gridCol w:w="913"/>
        <w:gridCol w:w="1012"/>
      </w:tblGrid>
      <w:tr w:rsidR="00A17348" w14:paraId="4A44D4B4" w14:textId="77777777">
        <w:tc>
          <w:tcPr>
            <w:tcW w:w="4764" w:type="dxa"/>
            <w:tcBorders>
              <w:top w:val="single" w:sz="4" w:space="0" w:color="000000"/>
              <w:left w:val="single" w:sz="4" w:space="0" w:color="000000"/>
              <w:bottom w:val="single" w:sz="4" w:space="0" w:color="000000"/>
              <w:right w:val="single" w:sz="4" w:space="0" w:color="000000"/>
            </w:tcBorders>
          </w:tcPr>
          <w:p w14:paraId="528D0062"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Показники</w:t>
            </w:r>
          </w:p>
        </w:tc>
        <w:tc>
          <w:tcPr>
            <w:tcW w:w="960" w:type="dxa"/>
            <w:tcBorders>
              <w:top w:val="single" w:sz="4" w:space="0" w:color="000000"/>
              <w:left w:val="single" w:sz="4" w:space="0" w:color="000000"/>
              <w:bottom w:val="single" w:sz="4" w:space="0" w:color="000000"/>
              <w:right w:val="single" w:sz="4" w:space="0" w:color="000000"/>
            </w:tcBorders>
          </w:tcPr>
          <w:p w14:paraId="06548E9D"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Од. виміру</w:t>
            </w:r>
          </w:p>
        </w:tc>
        <w:tc>
          <w:tcPr>
            <w:tcW w:w="965" w:type="dxa"/>
            <w:tcBorders>
              <w:top w:val="single" w:sz="4" w:space="0" w:color="000000"/>
              <w:left w:val="single" w:sz="4" w:space="0" w:color="000000"/>
              <w:bottom w:val="single" w:sz="4" w:space="0" w:color="000000"/>
              <w:right w:val="single" w:sz="4" w:space="0" w:color="000000"/>
            </w:tcBorders>
          </w:tcPr>
          <w:p w14:paraId="74EFDCCC"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2024</w:t>
            </w:r>
          </w:p>
          <w:p w14:paraId="30F66E0E" w14:textId="77777777" w:rsidR="00A17348" w:rsidRDefault="00000000">
            <w:pPr>
              <w:spacing w:after="0" w:line="240" w:lineRule="auto"/>
            </w:pPr>
            <w:r>
              <w:rPr>
                <w:rFonts w:ascii="Times New Roman" w:hAnsi="Times New Roman" w:cs="Times New Roman"/>
                <w:bCs/>
                <w:color w:val="000000" w:themeColor="text1"/>
                <w:sz w:val="24"/>
                <w:szCs w:val="24"/>
                <w:lang w:eastAsia="uk-UA"/>
              </w:rPr>
              <w:t>звіт</w:t>
            </w:r>
          </w:p>
        </w:tc>
        <w:tc>
          <w:tcPr>
            <w:tcW w:w="1360" w:type="dxa"/>
            <w:tcBorders>
              <w:top w:val="single" w:sz="4" w:space="0" w:color="000000"/>
              <w:left w:val="single" w:sz="4" w:space="0" w:color="000000"/>
              <w:bottom w:val="single" w:sz="4" w:space="0" w:color="000000"/>
              <w:right w:val="single" w:sz="4" w:space="0" w:color="000000"/>
            </w:tcBorders>
          </w:tcPr>
          <w:p w14:paraId="78E8D0F2"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Станом на 01.</w:t>
            </w:r>
            <w:r>
              <w:rPr>
                <w:rFonts w:ascii="Times New Roman" w:hAnsi="Times New Roman" w:cs="Times New Roman"/>
                <w:bCs/>
                <w:color w:val="000000" w:themeColor="text1"/>
                <w:sz w:val="24"/>
                <w:szCs w:val="24"/>
                <w:lang w:val="en-US" w:eastAsia="uk-UA"/>
              </w:rPr>
              <w:t>10</w:t>
            </w:r>
            <w:r>
              <w:rPr>
                <w:rFonts w:ascii="Times New Roman" w:hAnsi="Times New Roman" w:cs="Times New Roman"/>
                <w:bCs/>
                <w:color w:val="000000" w:themeColor="text1"/>
                <w:sz w:val="24"/>
                <w:szCs w:val="24"/>
                <w:lang w:eastAsia="uk-UA"/>
              </w:rPr>
              <w:t>.2025</w:t>
            </w:r>
          </w:p>
          <w:p w14:paraId="16A4C728"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звіт</w:t>
            </w:r>
          </w:p>
        </w:tc>
        <w:tc>
          <w:tcPr>
            <w:tcW w:w="913" w:type="dxa"/>
            <w:tcBorders>
              <w:top w:val="single" w:sz="4" w:space="0" w:color="000000"/>
              <w:left w:val="single" w:sz="4" w:space="0" w:color="000000"/>
              <w:bottom w:val="single" w:sz="4" w:space="0" w:color="000000"/>
              <w:right w:val="single" w:sz="4" w:space="0" w:color="000000"/>
            </w:tcBorders>
          </w:tcPr>
          <w:p w14:paraId="4A790B18"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2026</w:t>
            </w:r>
          </w:p>
          <w:p w14:paraId="20AB6F16"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проект</w:t>
            </w:r>
          </w:p>
        </w:tc>
        <w:tc>
          <w:tcPr>
            <w:tcW w:w="1012" w:type="dxa"/>
            <w:tcBorders>
              <w:top w:val="single" w:sz="4" w:space="0" w:color="000000"/>
              <w:left w:val="single" w:sz="4" w:space="0" w:color="000000"/>
              <w:bottom w:val="single" w:sz="4" w:space="0" w:color="000000"/>
              <w:right w:val="single" w:sz="4" w:space="0" w:color="000000"/>
            </w:tcBorders>
          </w:tcPr>
          <w:p w14:paraId="6BD170E3"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2026/</w:t>
            </w:r>
          </w:p>
          <w:p w14:paraId="5CE4A2C2"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2025,%</w:t>
            </w:r>
          </w:p>
        </w:tc>
      </w:tr>
      <w:tr w:rsidR="00A17348" w14:paraId="180EE208" w14:textId="77777777">
        <w:tc>
          <w:tcPr>
            <w:tcW w:w="4764" w:type="dxa"/>
            <w:tcBorders>
              <w:top w:val="single" w:sz="4" w:space="0" w:color="000000"/>
              <w:left w:val="single" w:sz="4" w:space="0" w:color="000000"/>
              <w:bottom w:val="single" w:sz="4" w:space="0" w:color="000000"/>
              <w:right w:val="single" w:sz="4" w:space="0" w:color="000000"/>
            </w:tcBorders>
          </w:tcPr>
          <w:p w14:paraId="4DA0CA44" w14:textId="77777777" w:rsidR="00A17348" w:rsidRDefault="00000000">
            <w:pPr>
              <w:spacing w:after="0" w:line="240" w:lineRule="auto"/>
              <w:jc w:val="both"/>
            </w:pPr>
            <w:r>
              <w:rPr>
                <w:rFonts w:ascii="Times New Roman" w:hAnsi="Times New Roman" w:cs="Times New Roman"/>
                <w:bCs/>
                <w:color w:val="000000" w:themeColor="text1"/>
                <w:sz w:val="24"/>
                <w:szCs w:val="24"/>
                <w:lang w:eastAsia="uk-UA"/>
              </w:rPr>
              <w:t>Видано посвідчень батьків багатодітної сім’ї</w:t>
            </w:r>
          </w:p>
        </w:tc>
        <w:tc>
          <w:tcPr>
            <w:tcW w:w="960" w:type="dxa"/>
            <w:tcBorders>
              <w:top w:val="single" w:sz="4" w:space="0" w:color="000000"/>
              <w:left w:val="single" w:sz="4" w:space="0" w:color="000000"/>
              <w:bottom w:val="single" w:sz="4" w:space="0" w:color="000000"/>
              <w:right w:val="single" w:sz="4" w:space="0" w:color="000000"/>
            </w:tcBorders>
          </w:tcPr>
          <w:p w14:paraId="2C7C7A7B"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осіб</w:t>
            </w:r>
          </w:p>
        </w:tc>
        <w:tc>
          <w:tcPr>
            <w:tcW w:w="965" w:type="dxa"/>
            <w:tcBorders>
              <w:top w:val="single" w:sz="4" w:space="0" w:color="000000"/>
              <w:left w:val="single" w:sz="4" w:space="0" w:color="000000"/>
              <w:bottom w:val="single" w:sz="4" w:space="0" w:color="000000"/>
              <w:right w:val="single" w:sz="4" w:space="0" w:color="000000"/>
            </w:tcBorders>
          </w:tcPr>
          <w:p w14:paraId="3E738A1D"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99</w:t>
            </w:r>
          </w:p>
        </w:tc>
        <w:tc>
          <w:tcPr>
            <w:tcW w:w="1360" w:type="dxa"/>
            <w:tcBorders>
              <w:top w:val="single" w:sz="4" w:space="0" w:color="000000"/>
              <w:left w:val="single" w:sz="4" w:space="0" w:color="000000"/>
              <w:bottom w:val="single" w:sz="4" w:space="0" w:color="000000"/>
              <w:right w:val="single" w:sz="4" w:space="0" w:color="000000"/>
            </w:tcBorders>
          </w:tcPr>
          <w:p w14:paraId="718654AC"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62</w:t>
            </w:r>
          </w:p>
        </w:tc>
        <w:tc>
          <w:tcPr>
            <w:tcW w:w="913" w:type="dxa"/>
            <w:tcBorders>
              <w:top w:val="single" w:sz="4" w:space="0" w:color="000000"/>
              <w:left w:val="single" w:sz="4" w:space="0" w:color="000000"/>
              <w:bottom w:val="single" w:sz="4" w:space="0" w:color="000000"/>
              <w:right w:val="single" w:sz="4" w:space="0" w:color="000000"/>
            </w:tcBorders>
          </w:tcPr>
          <w:p w14:paraId="496B3808"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70</w:t>
            </w:r>
          </w:p>
        </w:tc>
        <w:tc>
          <w:tcPr>
            <w:tcW w:w="1012" w:type="dxa"/>
            <w:tcBorders>
              <w:top w:val="single" w:sz="4" w:space="0" w:color="000000"/>
              <w:left w:val="single" w:sz="4" w:space="0" w:color="000000"/>
              <w:bottom w:val="single" w:sz="4" w:space="0" w:color="000000"/>
              <w:right w:val="single" w:sz="4" w:space="0" w:color="000000"/>
            </w:tcBorders>
          </w:tcPr>
          <w:p w14:paraId="315153F6"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113</w:t>
            </w:r>
          </w:p>
        </w:tc>
      </w:tr>
      <w:tr w:rsidR="00A17348" w14:paraId="78AC45D9" w14:textId="77777777">
        <w:tc>
          <w:tcPr>
            <w:tcW w:w="4764" w:type="dxa"/>
            <w:tcBorders>
              <w:top w:val="single" w:sz="4" w:space="0" w:color="000000"/>
              <w:left w:val="single" w:sz="4" w:space="0" w:color="000000"/>
              <w:bottom w:val="single" w:sz="4" w:space="0" w:color="000000"/>
              <w:right w:val="single" w:sz="4" w:space="0" w:color="000000"/>
            </w:tcBorders>
          </w:tcPr>
          <w:p w14:paraId="0E020255" w14:textId="77777777" w:rsidR="00A17348" w:rsidRDefault="00000000">
            <w:pPr>
              <w:spacing w:after="0" w:line="240" w:lineRule="auto"/>
              <w:jc w:val="both"/>
            </w:pPr>
            <w:r>
              <w:rPr>
                <w:rFonts w:ascii="Times New Roman" w:hAnsi="Times New Roman" w:cs="Times New Roman"/>
                <w:bCs/>
                <w:color w:val="000000" w:themeColor="text1"/>
                <w:sz w:val="24"/>
                <w:szCs w:val="24"/>
                <w:lang w:eastAsia="uk-UA"/>
              </w:rPr>
              <w:t>Видано посвідчень дітей з багатодітної сім’ї</w:t>
            </w:r>
          </w:p>
        </w:tc>
        <w:tc>
          <w:tcPr>
            <w:tcW w:w="960" w:type="dxa"/>
            <w:tcBorders>
              <w:top w:val="single" w:sz="4" w:space="0" w:color="000000"/>
              <w:left w:val="single" w:sz="4" w:space="0" w:color="000000"/>
              <w:bottom w:val="single" w:sz="4" w:space="0" w:color="000000"/>
              <w:right w:val="single" w:sz="4" w:space="0" w:color="000000"/>
            </w:tcBorders>
          </w:tcPr>
          <w:p w14:paraId="7E203DE8"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осіб</w:t>
            </w:r>
          </w:p>
        </w:tc>
        <w:tc>
          <w:tcPr>
            <w:tcW w:w="965" w:type="dxa"/>
            <w:tcBorders>
              <w:top w:val="single" w:sz="4" w:space="0" w:color="000000"/>
              <w:left w:val="single" w:sz="4" w:space="0" w:color="000000"/>
              <w:bottom w:val="single" w:sz="4" w:space="0" w:color="000000"/>
              <w:right w:val="single" w:sz="4" w:space="0" w:color="000000"/>
            </w:tcBorders>
          </w:tcPr>
          <w:p w14:paraId="35F3F4FA"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214</w:t>
            </w:r>
          </w:p>
        </w:tc>
        <w:tc>
          <w:tcPr>
            <w:tcW w:w="1360" w:type="dxa"/>
            <w:tcBorders>
              <w:top w:val="single" w:sz="4" w:space="0" w:color="000000"/>
              <w:left w:val="single" w:sz="4" w:space="0" w:color="000000"/>
              <w:bottom w:val="single" w:sz="4" w:space="0" w:color="000000"/>
              <w:right w:val="single" w:sz="4" w:space="0" w:color="000000"/>
            </w:tcBorders>
          </w:tcPr>
          <w:p w14:paraId="6B09F2DC"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128</w:t>
            </w:r>
          </w:p>
        </w:tc>
        <w:tc>
          <w:tcPr>
            <w:tcW w:w="913" w:type="dxa"/>
            <w:tcBorders>
              <w:top w:val="single" w:sz="4" w:space="0" w:color="000000"/>
              <w:left w:val="single" w:sz="4" w:space="0" w:color="000000"/>
              <w:bottom w:val="single" w:sz="4" w:space="0" w:color="000000"/>
              <w:right w:val="single" w:sz="4" w:space="0" w:color="000000"/>
            </w:tcBorders>
          </w:tcPr>
          <w:p w14:paraId="77B6CC2B"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130</w:t>
            </w:r>
          </w:p>
        </w:tc>
        <w:tc>
          <w:tcPr>
            <w:tcW w:w="1012" w:type="dxa"/>
            <w:tcBorders>
              <w:top w:val="single" w:sz="4" w:space="0" w:color="000000"/>
              <w:left w:val="single" w:sz="4" w:space="0" w:color="000000"/>
              <w:bottom w:val="single" w:sz="4" w:space="0" w:color="000000"/>
              <w:right w:val="single" w:sz="4" w:space="0" w:color="000000"/>
            </w:tcBorders>
          </w:tcPr>
          <w:p w14:paraId="3AC37D57"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102</w:t>
            </w:r>
          </w:p>
        </w:tc>
      </w:tr>
      <w:tr w:rsidR="00A17348" w14:paraId="2A12B557" w14:textId="77777777">
        <w:tc>
          <w:tcPr>
            <w:tcW w:w="4764" w:type="dxa"/>
            <w:tcBorders>
              <w:top w:val="single" w:sz="4" w:space="0" w:color="000000"/>
              <w:left w:val="single" w:sz="4" w:space="0" w:color="000000"/>
              <w:bottom w:val="single" w:sz="4" w:space="0" w:color="000000"/>
              <w:right w:val="single" w:sz="4" w:space="0" w:color="000000"/>
            </w:tcBorders>
          </w:tcPr>
          <w:p w14:paraId="04008E78" w14:textId="77777777" w:rsidR="00A17348" w:rsidRDefault="00000000">
            <w:pPr>
              <w:spacing w:after="0" w:line="240" w:lineRule="auto"/>
              <w:jc w:val="both"/>
            </w:pPr>
            <w:r>
              <w:rPr>
                <w:rFonts w:ascii="Times New Roman" w:hAnsi="Times New Roman" w:cs="Times New Roman"/>
                <w:bCs/>
                <w:color w:val="000000" w:themeColor="text1"/>
                <w:sz w:val="24"/>
                <w:szCs w:val="24"/>
                <w:lang w:eastAsia="uk-UA"/>
              </w:rPr>
              <w:t>Присвоєно почесне звання «Мати-героїня»</w:t>
            </w:r>
          </w:p>
        </w:tc>
        <w:tc>
          <w:tcPr>
            <w:tcW w:w="960" w:type="dxa"/>
            <w:tcBorders>
              <w:top w:val="single" w:sz="4" w:space="0" w:color="000000"/>
              <w:left w:val="single" w:sz="4" w:space="0" w:color="000000"/>
              <w:bottom w:val="single" w:sz="4" w:space="0" w:color="000000"/>
              <w:right w:val="single" w:sz="4" w:space="0" w:color="000000"/>
            </w:tcBorders>
          </w:tcPr>
          <w:p w14:paraId="24665628"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осіб</w:t>
            </w:r>
          </w:p>
        </w:tc>
        <w:tc>
          <w:tcPr>
            <w:tcW w:w="965" w:type="dxa"/>
            <w:tcBorders>
              <w:top w:val="single" w:sz="4" w:space="0" w:color="000000"/>
              <w:left w:val="single" w:sz="4" w:space="0" w:color="000000"/>
              <w:bottom w:val="single" w:sz="4" w:space="0" w:color="000000"/>
              <w:right w:val="single" w:sz="4" w:space="0" w:color="000000"/>
            </w:tcBorders>
          </w:tcPr>
          <w:p w14:paraId="0503F7BB"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4</w:t>
            </w:r>
          </w:p>
        </w:tc>
        <w:tc>
          <w:tcPr>
            <w:tcW w:w="1360" w:type="dxa"/>
            <w:tcBorders>
              <w:top w:val="single" w:sz="4" w:space="0" w:color="000000"/>
              <w:left w:val="single" w:sz="4" w:space="0" w:color="000000"/>
              <w:bottom w:val="single" w:sz="4" w:space="0" w:color="000000"/>
              <w:right w:val="single" w:sz="4" w:space="0" w:color="000000"/>
            </w:tcBorders>
          </w:tcPr>
          <w:p w14:paraId="04436115"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w:t>
            </w:r>
          </w:p>
        </w:tc>
        <w:tc>
          <w:tcPr>
            <w:tcW w:w="913" w:type="dxa"/>
            <w:tcBorders>
              <w:top w:val="single" w:sz="4" w:space="0" w:color="000000"/>
              <w:left w:val="single" w:sz="4" w:space="0" w:color="000000"/>
              <w:bottom w:val="single" w:sz="4" w:space="0" w:color="000000"/>
              <w:right w:val="single" w:sz="4" w:space="0" w:color="000000"/>
            </w:tcBorders>
          </w:tcPr>
          <w:p w14:paraId="27F0132F"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2</w:t>
            </w:r>
          </w:p>
        </w:tc>
        <w:tc>
          <w:tcPr>
            <w:tcW w:w="1012" w:type="dxa"/>
            <w:tcBorders>
              <w:top w:val="single" w:sz="4" w:space="0" w:color="000000"/>
              <w:left w:val="single" w:sz="4" w:space="0" w:color="000000"/>
              <w:bottom w:val="single" w:sz="4" w:space="0" w:color="000000"/>
              <w:right w:val="single" w:sz="4" w:space="0" w:color="000000"/>
            </w:tcBorders>
          </w:tcPr>
          <w:p w14:paraId="401CC086"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200</w:t>
            </w:r>
          </w:p>
        </w:tc>
      </w:tr>
      <w:tr w:rsidR="00A17348" w14:paraId="511DCD88" w14:textId="77777777">
        <w:tc>
          <w:tcPr>
            <w:tcW w:w="4764" w:type="dxa"/>
            <w:tcBorders>
              <w:top w:val="single" w:sz="4" w:space="0" w:color="000000"/>
              <w:left w:val="single" w:sz="4" w:space="0" w:color="000000"/>
              <w:bottom w:val="single" w:sz="4" w:space="0" w:color="000000"/>
              <w:right w:val="single" w:sz="4" w:space="0" w:color="000000"/>
            </w:tcBorders>
          </w:tcPr>
          <w:p w14:paraId="2AC38A39" w14:textId="77777777" w:rsidR="00A17348" w:rsidRDefault="00000000">
            <w:pPr>
              <w:spacing w:after="0" w:line="240" w:lineRule="auto"/>
              <w:jc w:val="both"/>
            </w:pPr>
            <w:r>
              <w:rPr>
                <w:rFonts w:ascii="Times New Roman" w:hAnsi="Times New Roman" w:cs="Times New Roman"/>
                <w:bCs/>
                <w:color w:val="000000" w:themeColor="text1"/>
                <w:sz w:val="24"/>
                <w:szCs w:val="24"/>
                <w:lang w:eastAsia="uk-UA"/>
              </w:rPr>
              <w:t>Проведення заходів з питань профілактики негативних явищ у молодіжному середовищі та формування здорового способу життя</w:t>
            </w:r>
          </w:p>
        </w:tc>
        <w:tc>
          <w:tcPr>
            <w:tcW w:w="960" w:type="dxa"/>
            <w:tcBorders>
              <w:top w:val="single" w:sz="4" w:space="0" w:color="000000"/>
              <w:left w:val="single" w:sz="4" w:space="0" w:color="000000"/>
              <w:bottom w:val="single" w:sz="4" w:space="0" w:color="000000"/>
              <w:right w:val="single" w:sz="4" w:space="0" w:color="000000"/>
            </w:tcBorders>
          </w:tcPr>
          <w:p w14:paraId="2A9A685A"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од.</w:t>
            </w:r>
          </w:p>
        </w:tc>
        <w:tc>
          <w:tcPr>
            <w:tcW w:w="965" w:type="dxa"/>
            <w:tcBorders>
              <w:top w:val="single" w:sz="4" w:space="0" w:color="000000"/>
              <w:left w:val="single" w:sz="4" w:space="0" w:color="000000"/>
              <w:bottom w:val="single" w:sz="4" w:space="0" w:color="000000"/>
              <w:right w:val="single" w:sz="4" w:space="0" w:color="000000"/>
            </w:tcBorders>
          </w:tcPr>
          <w:p w14:paraId="00A20EA7"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9</w:t>
            </w:r>
          </w:p>
        </w:tc>
        <w:tc>
          <w:tcPr>
            <w:tcW w:w="1360" w:type="dxa"/>
            <w:tcBorders>
              <w:top w:val="single" w:sz="4" w:space="0" w:color="000000"/>
              <w:left w:val="single" w:sz="4" w:space="0" w:color="000000"/>
              <w:bottom w:val="single" w:sz="4" w:space="0" w:color="000000"/>
              <w:right w:val="single" w:sz="4" w:space="0" w:color="000000"/>
            </w:tcBorders>
          </w:tcPr>
          <w:p w14:paraId="6418DADB"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6</w:t>
            </w:r>
          </w:p>
        </w:tc>
        <w:tc>
          <w:tcPr>
            <w:tcW w:w="913" w:type="dxa"/>
            <w:tcBorders>
              <w:top w:val="single" w:sz="4" w:space="0" w:color="000000"/>
              <w:left w:val="single" w:sz="4" w:space="0" w:color="000000"/>
              <w:bottom w:val="single" w:sz="4" w:space="0" w:color="000000"/>
              <w:right w:val="single" w:sz="4" w:space="0" w:color="000000"/>
            </w:tcBorders>
          </w:tcPr>
          <w:p w14:paraId="2890FA9F"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10</w:t>
            </w:r>
          </w:p>
        </w:tc>
        <w:tc>
          <w:tcPr>
            <w:tcW w:w="1012" w:type="dxa"/>
            <w:tcBorders>
              <w:top w:val="single" w:sz="4" w:space="0" w:color="000000"/>
              <w:left w:val="single" w:sz="4" w:space="0" w:color="000000"/>
              <w:bottom w:val="single" w:sz="4" w:space="0" w:color="000000"/>
              <w:right w:val="single" w:sz="4" w:space="0" w:color="000000"/>
            </w:tcBorders>
          </w:tcPr>
          <w:p w14:paraId="5CEB7CC1"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166</w:t>
            </w:r>
          </w:p>
        </w:tc>
      </w:tr>
      <w:tr w:rsidR="00A17348" w14:paraId="605E5A7A" w14:textId="77777777">
        <w:tc>
          <w:tcPr>
            <w:tcW w:w="4764" w:type="dxa"/>
            <w:tcBorders>
              <w:top w:val="single" w:sz="4" w:space="0" w:color="000000"/>
              <w:left w:val="single" w:sz="4" w:space="0" w:color="000000"/>
              <w:bottom w:val="single" w:sz="4" w:space="0" w:color="000000"/>
              <w:right w:val="single" w:sz="4" w:space="0" w:color="000000"/>
            </w:tcBorders>
          </w:tcPr>
          <w:p w14:paraId="7F62B6F0" w14:textId="77777777" w:rsidR="00A17348" w:rsidRDefault="00000000">
            <w:pPr>
              <w:spacing w:after="0" w:line="240" w:lineRule="auto"/>
              <w:jc w:val="both"/>
            </w:pPr>
            <w:r>
              <w:rPr>
                <w:rFonts w:ascii="Times New Roman" w:hAnsi="Times New Roman" w:cs="Times New Roman"/>
                <w:bCs/>
                <w:color w:val="000000" w:themeColor="text1"/>
                <w:sz w:val="24"/>
                <w:szCs w:val="24"/>
                <w:lang w:eastAsia="uk-UA"/>
              </w:rPr>
              <w:t>Видано одноразову допомогу «пакунок малюка»</w:t>
            </w:r>
          </w:p>
        </w:tc>
        <w:tc>
          <w:tcPr>
            <w:tcW w:w="960" w:type="dxa"/>
            <w:tcBorders>
              <w:top w:val="single" w:sz="4" w:space="0" w:color="000000"/>
              <w:left w:val="single" w:sz="4" w:space="0" w:color="000000"/>
              <w:bottom w:val="single" w:sz="4" w:space="0" w:color="000000"/>
              <w:right w:val="single" w:sz="4" w:space="0" w:color="000000"/>
            </w:tcBorders>
          </w:tcPr>
          <w:p w14:paraId="091121E8"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осіб</w:t>
            </w:r>
          </w:p>
        </w:tc>
        <w:tc>
          <w:tcPr>
            <w:tcW w:w="965" w:type="dxa"/>
            <w:tcBorders>
              <w:top w:val="single" w:sz="4" w:space="0" w:color="000000"/>
              <w:left w:val="single" w:sz="4" w:space="0" w:color="000000"/>
              <w:bottom w:val="single" w:sz="4" w:space="0" w:color="000000"/>
              <w:right w:val="single" w:sz="4" w:space="0" w:color="000000"/>
            </w:tcBorders>
          </w:tcPr>
          <w:p w14:paraId="714E798D"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87</w:t>
            </w:r>
          </w:p>
        </w:tc>
        <w:tc>
          <w:tcPr>
            <w:tcW w:w="1360" w:type="dxa"/>
            <w:tcBorders>
              <w:top w:val="single" w:sz="4" w:space="0" w:color="000000"/>
              <w:left w:val="single" w:sz="4" w:space="0" w:color="000000"/>
              <w:bottom w:val="single" w:sz="4" w:space="0" w:color="000000"/>
              <w:right w:val="single" w:sz="4" w:space="0" w:color="000000"/>
            </w:tcBorders>
          </w:tcPr>
          <w:p w14:paraId="6A99FFDF"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19</w:t>
            </w:r>
          </w:p>
        </w:tc>
        <w:tc>
          <w:tcPr>
            <w:tcW w:w="913" w:type="dxa"/>
            <w:tcBorders>
              <w:top w:val="single" w:sz="4" w:space="0" w:color="000000"/>
              <w:left w:val="single" w:sz="4" w:space="0" w:color="000000"/>
              <w:bottom w:val="single" w:sz="4" w:space="0" w:color="000000"/>
              <w:right w:val="single" w:sz="4" w:space="0" w:color="000000"/>
            </w:tcBorders>
          </w:tcPr>
          <w:p w14:paraId="30F9EC59"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19</w:t>
            </w:r>
          </w:p>
        </w:tc>
        <w:tc>
          <w:tcPr>
            <w:tcW w:w="1012" w:type="dxa"/>
            <w:tcBorders>
              <w:top w:val="single" w:sz="4" w:space="0" w:color="000000"/>
              <w:left w:val="single" w:sz="4" w:space="0" w:color="000000"/>
              <w:bottom w:val="single" w:sz="4" w:space="0" w:color="000000"/>
              <w:right w:val="single" w:sz="4" w:space="0" w:color="000000"/>
            </w:tcBorders>
          </w:tcPr>
          <w:p w14:paraId="7EECE01B"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100</w:t>
            </w:r>
          </w:p>
        </w:tc>
      </w:tr>
      <w:tr w:rsidR="00A17348" w14:paraId="4044A6CD" w14:textId="77777777">
        <w:tc>
          <w:tcPr>
            <w:tcW w:w="4764" w:type="dxa"/>
            <w:tcBorders>
              <w:top w:val="single" w:sz="4" w:space="0" w:color="000000"/>
              <w:left w:val="single" w:sz="4" w:space="0" w:color="000000"/>
              <w:bottom w:val="single" w:sz="4" w:space="0" w:color="000000"/>
              <w:right w:val="single" w:sz="4" w:space="0" w:color="000000"/>
            </w:tcBorders>
          </w:tcPr>
          <w:p w14:paraId="1EC1DF1A" w14:textId="77777777" w:rsidR="00A17348" w:rsidRDefault="00000000">
            <w:pPr>
              <w:spacing w:after="0" w:line="240" w:lineRule="auto"/>
              <w:jc w:val="both"/>
            </w:pPr>
            <w:r>
              <w:rPr>
                <w:rFonts w:ascii="Times New Roman" w:hAnsi="Times New Roman" w:cs="Times New Roman"/>
                <w:bCs/>
                <w:color w:val="000000" w:themeColor="text1"/>
                <w:sz w:val="24"/>
                <w:szCs w:val="24"/>
                <w:lang w:eastAsia="uk-UA"/>
              </w:rPr>
              <w:t>Оздоровлення дітей пільгових категорій в оздоровчих таборах області, УДЦ «Артек» та УДЦ «Молода гвардія»</w:t>
            </w:r>
          </w:p>
        </w:tc>
        <w:tc>
          <w:tcPr>
            <w:tcW w:w="960" w:type="dxa"/>
            <w:tcBorders>
              <w:top w:val="single" w:sz="4" w:space="0" w:color="000000"/>
              <w:left w:val="single" w:sz="4" w:space="0" w:color="000000"/>
              <w:bottom w:val="single" w:sz="4" w:space="0" w:color="000000"/>
              <w:right w:val="single" w:sz="4" w:space="0" w:color="000000"/>
            </w:tcBorders>
          </w:tcPr>
          <w:p w14:paraId="0E98A7B0"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осіб</w:t>
            </w:r>
          </w:p>
        </w:tc>
        <w:tc>
          <w:tcPr>
            <w:tcW w:w="965" w:type="dxa"/>
            <w:tcBorders>
              <w:top w:val="single" w:sz="4" w:space="0" w:color="000000"/>
              <w:left w:val="single" w:sz="4" w:space="0" w:color="000000"/>
              <w:bottom w:val="single" w:sz="4" w:space="0" w:color="000000"/>
              <w:right w:val="single" w:sz="4" w:space="0" w:color="000000"/>
            </w:tcBorders>
          </w:tcPr>
          <w:p w14:paraId="1165CA1B"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49</w:t>
            </w:r>
          </w:p>
        </w:tc>
        <w:tc>
          <w:tcPr>
            <w:tcW w:w="1360" w:type="dxa"/>
            <w:tcBorders>
              <w:top w:val="single" w:sz="4" w:space="0" w:color="000000"/>
              <w:left w:val="single" w:sz="4" w:space="0" w:color="000000"/>
              <w:bottom w:val="single" w:sz="4" w:space="0" w:color="000000"/>
              <w:right w:val="single" w:sz="4" w:space="0" w:color="000000"/>
            </w:tcBorders>
          </w:tcPr>
          <w:p w14:paraId="09072602"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58</w:t>
            </w:r>
          </w:p>
        </w:tc>
        <w:tc>
          <w:tcPr>
            <w:tcW w:w="913" w:type="dxa"/>
            <w:tcBorders>
              <w:top w:val="single" w:sz="4" w:space="0" w:color="000000"/>
              <w:left w:val="single" w:sz="4" w:space="0" w:color="000000"/>
              <w:bottom w:val="single" w:sz="4" w:space="0" w:color="000000"/>
              <w:right w:val="single" w:sz="4" w:space="0" w:color="000000"/>
            </w:tcBorders>
          </w:tcPr>
          <w:p w14:paraId="7249D70B"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65</w:t>
            </w:r>
          </w:p>
        </w:tc>
        <w:tc>
          <w:tcPr>
            <w:tcW w:w="1012" w:type="dxa"/>
            <w:tcBorders>
              <w:top w:val="single" w:sz="4" w:space="0" w:color="000000"/>
              <w:left w:val="single" w:sz="4" w:space="0" w:color="000000"/>
              <w:bottom w:val="single" w:sz="4" w:space="0" w:color="000000"/>
              <w:right w:val="single" w:sz="4" w:space="0" w:color="000000"/>
            </w:tcBorders>
          </w:tcPr>
          <w:p w14:paraId="15CBA34E" w14:textId="77777777" w:rsidR="00A17348" w:rsidRDefault="00000000">
            <w:pPr>
              <w:spacing w:after="0" w:line="240" w:lineRule="auto"/>
              <w:jc w:val="center"/>
            </w:pPr>
            <w:r>
              <w:rPr>
                <w:rFonts w:ascii="Times New Roman" w:hAnsi="Times New Roman" w:cs="Times New Roman"/>
                <w:bCs/>
                <w:color w:val="000000" w:themeColor="text1"/>
                <w:sz w:val="24"/>
                <w:szCs w:val="24"/>
                <w:lang w:eastAsia="uk-UA"/>
              </w:rPr>
              <w:t>112</w:t>
            </w:r>
          </w:p>
        </w:tc>
      </w:tr>
    </w:tbl>
    <w:p w14:paraId="24BFDA8B" w14:textId="77777777" w:rsidR="00A17348" w:rsidRDefault="00000000">
      <w:pPr>
        <w:spacing w:after="0" w:line="240" w:lineRule="auto"/>
        <w:jc w:val="both"/>
        <w:rPr>
          <w:i/>
          <w:iCs/>
        </w:rPr>
      </w:pPr>
      <w:r>
        <w:rPr>
          <w:rFonts w:ascii="Times New Roman" w:hAnsi="Times New Roman" w:cs="Times New Roman"/>
          <w:b/>
          <w:bCs/>
          <w:i/>
          <w:iCs/>
          <w:color w:val="000000" w:themeColor="text1"/>
          <w:sz w:val="24"/>
          <w:szCs w:val="24"/>
        </w:rPr>
        <w:t xml:space="preserve">Очікувані результати: </w:t>
      </w:r>
    </w:p>
    <w:p w14:paraId="6F2FD8B1" w14:textId="77777777" w:rsidR="00A17348" w:rsidRDefault="00000000">
      <w:pPr>
        <w:numPr>
          <w:ilvl w:val="0"/>
          <w:numId w:val="82"/>
        </w:numPr>
        <w:tabs>
          <w:tab w:val="left" w:pos="-360"/>
          <w:tab w:val="left" w:pos="928"/>
          <w:tab w:val="left" w:pos="1080"/>
        </w:tabs>
        <w:spacing w:after="0" w:line="240" w:lineRule="auto"/>
        <w:ind w:left="0" w:firstLine="709"/>
        <w:jc w:val="both"/>
      </w:pPr>
      <w:r>
        <w:rPr>
          <w:rFonts w:ascii="Times New Roman" w:hAnsi="Times New Roman" w:cs="Times New Roman"/>
          <w:bCs/>
          <w:color w:val="000000" w:themeColor="text1"/>
          <w:sz w:val="24"/>
          <w:szCs w:val="24"/>
        </w:rPr>
        <w:t>збільшення кількості дітей, які потребують соціальної уваги та підтримки, охопленої оздоровленням та відпочинком під час оздоровчої кампанії;</w:t>
      </w:r>
    </w:p>
    <w:p w14:paraId="1998E21C" w14:textId="77777777" w:rsidR="00A17348" w:rsidRDefault="00000000">
      <w:pPr>
        <w:numPr>
          <w:ilvl w:val="0"/>
          <w:numId w:val="83"/>
        </w:numPr>
        <w:tabs>
          <w:tab w:val="left" w:pos="-360"/>
          <w:tab w:val="left" w:pos="928"/>
          <w:tab w:val="left" w:pos="1080"/>
        </w:tabs>
        <w:spacing w:after="0" w:line="240" w:lineRule="auto"/>
        <w:ind w:left="0" w:firstLine="709"/>
        <w:jc w:val="both"/>
      </w:pPr>
      <w:r>
        <w:rPr>
          <w:rFonts w:ascii="Times New Roman" w:hAnsi="Times New Roman" w:cs="Times New Roman"/>
          <w:bCs/>
          <w:color w:val="000000" w:themeColor="text1"/>
          <w:sz w:val="24"/>
          <w:szCs w:val="24"/>
        </w:rPr>
        <w:t>сприяння реалізації творчого потенціалу молодої людини в інтересах становлення й самореалізації особистості, формування морально-правової культури та профілактики негативних явищ в молодіжному середовищі шляхом проведення тренінгів, лекторіїв у навчальних школах громади;</w:t>
      </w:r>
    </w:p>
    <w:p w14:paraId="1926FD8D" w14:textId="77777777" w:rsidR="00A17348" w:rsidRDefault="00000000">
      <w:pPr>
        <w:numPr>
          <w:ilvl w:val="0"/>
          <w:numId w:val="84"/>
        </w:numPr>
        <w:tabs>
          <w:tab w:val="left" w:pos="-360"/>
          <w:tab w:val="left" w:pos="928"/>
          <w:tab w:val="left" w:pos="1080"/>
        </w:tabs>
        <w:spacing w:after="0" w:line="240" w:lineRule="auto"/>
        <w:ind w:left="0" w:firstLine="709"/>
        <w:jc w:val="both"/>
      </w:pPr>
      <w:r>
        <w:rPr>
          <w:rFonts w:ascii="Times New Roman" w:hAnsi="Times New Roman" w:cs="Times New Roman"/>
          <w:bCs/>
          <w:color w:val="000000" w:themeColor="text1"/>
          <w:sz w:val="24"/>
          <w:szCs w:val="24"/>
        </w:rPr>
        <w:t>зменшення рівня насильства в сім’ї та створення дієвих механізмів надання допомоги жертвам насильства;</w:t>
      </w:r>
    </w:p>
    <w:p w14:paraId="07D9D89A" w14:textId="77777777" w:rsidR="00A17348" w:rsidRDefault="00000000">
      <w:pPr>
        <w:numPr>
          <w:ilvl w:val="0"/>
          <w:numId w:val="85"/>
        </w:numPr>
        <w:tabs>
          <w:tab w:val="left" w:pos="-360"/>
          <w:tab w:val="left" w:pos="928"/>
          <w:tab w:val="left" w:pos="1080"/>
        </w:tabs>
        <w:spacing w:after="0" w:line="240" w:lineRule="auto"/>
        <w:ind w:left="0" w:firstLine="709"/>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підвищення рівня психолого-педагогічної культури молоді у сфері сімейних стосунків.</w:t>
      </w:r>
    </w:p>
    <w:p w14:paraId="4B573F45" w14:textId="77777777" w:rsidR="00A17348" w:rsidRDefault="00A17348">
      <w:pPr>
        <w:tabs>
          <w:tab w:val="left" w:pos="-360"/>
          <w:tab w:val="left" w:pos="928"/>
          <w:tab w:val="left" w:pos="1080"/>
        </w:tabs>
        <w:spacing w:after="0" w:line="240" w:lineRule="auto"/>
        <w:jc w:val="both"/>
        <w:rPr>
          <w:rFonts w:ascii="Times New Roman" w:hAnsi="Times New Roman" w:cs="Times New Roman"/>
          <w:bCs/>
          <w:color w:val="000000" w:themeColor="text1"/>
          <w:sz w:val="24"/>
          <w:szCs w:val="24"/>
        </w:rPr>
      </w:pPr>
    </w:p>
    <w:p w14:paraId="6D23242A" w14:textId="77777777" w:rsidR="00A17348" w:rsidRDefault="00000000">
      <w:pPr>
        <w:pStyle w:val="afc"/>
        <w:spacing w:after="0"/>
        <w:ind w:left="0" w:firstLine="720"/>
        <w:jc w:val="center"/>
      </w:pPr>
      <w:r>
        <w:rPr>
          <w:b/>
          <w:color w:val="000000" w:themeColor="text1"/>
        </w:rPr>
        <w:t xml:space="preserve">      Соціальний захист та соціальне забезпечення</w:t>
      </w:r>
    </w:p>
    <w:p w14:paraId="782F40E3" w14:textId="77777777" w:rsidR="00A17348" w:rsidRDefault="00000000">
      <w:pPr>
        <w:spacing w:after="0" w:line="240" w:lineRule="auto"/>
        <w:ind w:firstLine="708"/>
        <w:jc w:val="both"/>
      </w:pPr>
      <w:r>
        <w:rPr>
          <w:rFonts w:ascii="Times New Roman" w:hAnsi="Times New Roman" w:cs="Times New Roman"/>
          <w:color w:val="000000" w:themeColor="text1"/>
          <w:sz w:val="24"/>
          <w:szCs w:val="24"/>
        </w:rPr>
        <w:lastRenderedPageBreak/>
        <w:t xml:space="preserve">З метою підтримки гідного рівня життя населення громади продовжуватиметься виконання державних програм в частині надання усіх видів соціальної допомоги. Поряд з цим, з метою посилення адресності  соціальної підтримки найбільш вразливих верств населення громади, підвищення рівня їх соціальної захищеності, координації взаємодії виконавчих органів міської ради, об’єднань громадян та безпосередньо громадськості на вирішення соціальних проблем громади реалізовуватиметься </w:t>
      </w:r>
      <w:r>
        <w:rPr>
          <w:rFonts w:ascii="Times New Roman" w:hAnsi="Times New Roman" w:cs="Times New Roman"/>
          <w:bCs/>
          <w:color w:val="000000" w:themeColor="text1"/>
          <w:sz w:val="24"/>
          <w:szCs w:val="24"/>
        </w:rPr>
        <w:t>Цільова програма «Піклування» для мешканців Славутської міської територіальної громади.</w:t>
      </w:r>
    </w:p>
    <w:p w14:paraId="47D93861" w14:textId="77777777" w:rsidR="00A17348" w:rsidRDefault="00000000">
      <w:pPr>
        <w:spacing w:after="0" w:line="240" w:lineRule="auto"/>
        <w:jc w:val="both"/>
        <w:rPr>
          <w:i/>
          <w:iCs/>
        </w:rPr>
      </w:pPr>
      <w:r>
        <w:rPr>
          <w:rFonts w:ascii="Times New Roman" w:hAnsi="Times New Roman" w:cs="Times New Roman"/>
          <w:b/>
          <w:bCs/>
          <w:i/>
          <w:iCs/>
          <w:color w:val="000000" w:themeColor="text1"/>
          <w:sz w:val="24"/>
          <w:szCs w:val="24"/>
        </w:rPr>
        <w:t>Головні цілі на 202</w:t>
      </w:r>
      <w:r>
        <w:rPr>
          <w:rFonts w:ascii="Times New Roman" w:hAnsi="Times New Roman" w:cs="Times New Roman"/>
          <w:b/>
          <w:bCs/>
          <w:i/>
          <w:iCs/>
          <w:color w:val="000000" w:themeColor="text1"/>
          <w:sz w:val="24"/>
          <w:szCs w:val="24"/>
          <w:lang w:val="en-US"/>
        </w:rPr>
        <w:t>6</w:t>
      </w:r>
      <w:r>
        <w:rPr>
          <w:rFonts w:ascii="Times New Roman" w:hAnsi="Times New Roman" w:cs="Times New Roman"/>
          <w:b/>
          <w:bCs/>
          <w:i/>
          <w:iCs/>
          <w:color w:val="000000" w:themeColor="text1"/>
          <w:sz w:val="24"/>
          <w:szCs w:val="24"/>
        </w:rPr>
        <w:t xml:space="preserve"> рік:</w:t>
      </w:r>
    </w:p>
    <w:p w14:paraId="7354BB13" w14:textId="77777777" w:rsidR="00A17348" w:rsidRDefault="00000000">
      <w:pPr>
        <w:numPr>
          <w:ilvl w:val="0"/>
          <w:numId w:val="35"/>
        </w:numPr>
        <w:tabs>
          <w:tab w:val="left" w:pos="338"/>
        </w:tabs>
        <w:spacing w:after="0" w:line="240" w:lineRule="auto"/>
        <w:ind w:left="0" w:firstLine="0"/>
        <w:jc w:val="both"/>
      </w:pPr>
      <w:r>
        <w:rPr>
          <w:rFonts w:ascii="Times New Roman" w:hAnsi="Times New Roman" w:cs="Times New Roman"/>
          <w:color w:val="000000" w:themeColor="text1"/>
          <w:sz w:val="24"/>
          <w:szCs w:val="24"/>
        </w:rPr>
        <w:t>вчасне призначення та виплата усіх видів соціальної допомоги та компенсації;</w:t>
      </w:r>
    </w:p>
    <w:p w14:paraId="1499BFF1" w14:textId="77777777" w:rsidR="00A17348" w:rsidRDefault="00000000">
      <w:pPr>
        <w:numPr>
          <w:ilvl w:val="0"/>
          <w:numId w:val="35"/>
        </w:numPr>
        <w:tabs>
          <w:tab w:val="left" w:pos="338"/>
        </w:tabs>
        <w:spacing w:after="0" w:line="240" w:lineRule="auto"/>
        <w:ind w:left="0" w:firstLine="0"/>
        <w:jc w:val="both"/>
      </w:pPr>
      <w:r>
        <w:rPr>
          <w:rFonts w:ascii="Times New Roman" w:hAnsi="Times New Roman" w:cs="Times New Roman"/>
          <w:color w:val="000000" w:themeColor="text1"/>
          <w:sz w:val="24"/>
          <w:szCs w:val="24"/>
        </w:rPr>
        <w:t>прийом громадян для надання соціальної допомоги;</w:t>
      </w:r>
    </w:p>
    <w:p w14:paraId="696533B9" w14:textId="77777777" w:rsidR="00A17348" w:rsidRDefault="00000000">
      <w:pPr>
        <w:widowControl w:val="0"/>
        <w:numPr>
          <w:ilvl w:val="0"/>
          <w:numId w:val="35"/>
        </w:numPr>
        <w:tabs>
          <w:tab w:val="left" w:pos="338"/>
        </w:tabs>
        <w:spacing w:after="0" w:line="240" w:lineRule="auto"/>
        <w:ind w:left="0" w:firstLine="0"/>
        <w:jc w:val="both"/>
      </w:pPr>
      <w:r>
        <w:rPr>
          <w:rFonts w:ascii="Times New Roman" w:hAnsi="Times New Roman" w:cs="Times New Roman"/>
          <w:color w:val="000000" w:themeColor="text1"/>
          <w:sz w:val="24"/>
          <w:szCs w:val="24"/>
        </w:rPr>
        <w:t>забезпечення правильного та своєчасного надання соціальної допомоги за рахунок державного та обласного бюджетів та бюджету Славутської міської територіальної громади;</w:t>
      </w:r>
    </w:p>
    <w:p w14:paraId="6A7E42BB" w14:textId="77777777" w:rsidR="00A17348" w:rsidRDefault="00000000">
      <w:pPr>
        <w:numPr>
          <w:ilvl w:val="0"/>
          <w:numId w:val="37"/>
        </w:numPr>
        <w:tabs>
          <w:tab w:val="left" w:pos="338"/>
        </w:tabs>
        <w:spacing w:after="0" w:line="240" w:lineRule="auto"/>
        <w:ind w:left="0" w:firstLine="0"/>
        <w:jc w:val="both"/>
      </w:pPr>
      <w:r>
        <w:rPr>
          <w:rFonts w:ascii="Times New Roman" w:hAnsi="Times New Roman" w:cs="Times New Roman"/>
          <w:color w:val="000000" w:themeColor="text1"/>
          <w:sz w:val="24"/>
          <w:szCs w:val="24"/>
        </w:rPr>
        <w:t>підтримка соціально-вразливих верств населення;</w:t>
      </w:r>
    </w:p>
    <w:p w14:paraId="08D2E9D0" w14:textId="77777777" w:rsidR="00A17348" w:rsidRDefault="00000000">
      <w:pPr>
        <w:numPr>
          <w:ilvl w:val="0"/>
          <w:numId w:val="37"/>
        </w:numPr>
        <w:tabs>
          <w:tab w:val="left" w:pos="338"/>
        </w:tabs>
        <w:spacing w:after="0" w:line="240" w:lineRule="auto"/>
        <w:ind w:left="0" w:firstLine="0"/>
        <w:jc w:val="both"/>
      </w:pPr>
      <w:r>
        <w:rPr>
          <w:rFonts w:ascii="Times New Roman" w:hAnsi="Times New Roman" w:cs="Times New Roman"/>
          <w:color w:val="000000" w:themeColor="text1"/>
          <w:sz w:val="24"/>
          <w:szCs w:val="24"/>
        </w:rPr>
        <w:t>реалізація принципів соціальної справедливості;</w:t>
      </w:r>
    </w:p>
    <w:p w14:paraId="1E6076EE" w14:textId="77777777" w:rsidR="00A17348" w:rsidRDefault="00000000">
      <w:pPr>
        <w:numPr>
          <w:ilvl w:val="0"/>
          <w:numId w:val="37"/>
        </w:numPr>
        <w:tabs>
          <w:tab w:val="left" w:pos="338"/>
        </w:tabs>
        <w:spacing w:after="0" w:line="240" w:lineRule="auto"/>
        <w:ind w:left="0" w:firstLine="0"/>
        <w:jc w:val="both"/>
      </w:pPr>
      <w:r>
        <w:rPr>
          <w:rFonts w:ascii="Times New Roman" w:hAnsi="Times New Roman" w:cs="Times New Roman"/>
          <w:color w:val="000000" w:themeColor="text1"/>
          <w:sz w:val="24"/>
          <w:szCs w:val="24"/>
        </w:rPr>
        <w:t>реалізація конституційного права на соціальний захист.</w:t>
      </w:r>
    </w:p>
    <w:p w14:paraId="75BF3BEF" w14:textId="77777777" w:rsidR="00A17348" w:rsidRDefault="00000000">
      <w:pPr>
        <w:pStyle w:val="aff0"/>
        <w:rPr>
          <w:i/>
          <w:iCs/>
        </w:rPr>
      </w:pPr>
      <w:r>
        <w:rPr>
          <w:rFonts w:ascii="Times New Roman" w:hAnsi="Times New Roman" w:cs="Times New Roman"/>
          <w:b/>
          <w:i/>
          <w:iCs/>
          <w:color w:val="000000" w:themeColor="text1"/>
          <w:sz w:val="24"/>
          <w:szCs w:val="24"/>
        </w:rPr>
        <w:t>Основні завдання на 202</w:t>
      </w:r>
      <w:r>
        <w:rPr>
          <w:rFonts w:ascii="Times New Roman" w:hAnsi="Times New Roman" w:cs="Times New Roman"/>
          <w:b/>
          <w:i/>
          <w:iCs/>
          <w:color w:val="000000" w:themeColor="text1"/>
          <w:sz w:val="24"/>
          <w:szCs w:val="24"/>
          <w:lang w:val="en-US"/>
        </w:rPr>
        <w:t>6</w:t>
      </w:r>
      <w:r>
        <w:rPr>
          <w:rFonts w:ascii="Times New Roman" w:hAnsi="Times New Roman" w:cs="Times New Roman"/>
          <w:b/>
          <w:i/>
          <w:iCs/>
          <w:color w:val="000000" w:themeColor="text1"/>
          <w:sz w:val="24"/>
          <w:szCs w:val="24"/>
        </w:rPr>
        <w:t xml:space="preserve"> рік: </w:t>
      </w:r>
    </w:p>
    <w:tbl>
      <w:tblPr>
        <w:tblW w:w="10470" w:type="dxa"/>
        <w:jc w:val="center"/>
        <w:tblLayout w:type="fixed"/>
        <w:tblLook w:val="01E0" w:firstRow="1" w:lastRow="1" w:firstColumn="1" w:lastColumn="1" w:noHBand="0" w:noVBand="0"/>
      </w:tblPr>
      <w:tblGrid>
        <w:gridCol w:w="523"/>
        <w:gridCol w:w="4767"/>
        <w:gridCol w:w="1760"/>
        <w:gridCol w:w="1515"/>
        <w:gridCol w:w="1905"/>
      </w:tblGrid>
      <w:tr w:rsidR="00A17348" w14:paraId="7D24916B"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446B37DC" w14:textId="77777777" w:rsidR="00A17348" w:rsidRDefault="00000000">
            <w:pPr>
              <w:spacing w:after="0" w:line="240" w:lineRule="auto"/>
              <w:jc w:val="center"/>
            </w:pPr>
            <w:r>
              <w:rPr>
                <w:rFonts w:ascii="Times New Roman" w:hAnsi="Times New Roman" w:cs="Times New Roman"/>
                <w:bCs/>
                <w:color w:val="000000" w:themeColor="text1"/>
                <w:sz w:val="24"/>
                <w:szCs w:val="24"/>
              </w:rPr>
              <w:t>№ з/п</w:t>
            </w:r>
          </w:p>
        </w:tc>
        <w:tc>
          <w:tcPr>
            <w:tcW w:w="4767" w:type="dxa"/>
            <w:tcBorders>
              <w:top w:val="single" w:sz="4" w:space="0" w:color="000000"/>
              <w:left w:val="single" w:sz="4" w:space="0" w:color="000000"/>
              <w:bottom w:val="single" w:sz="4" w:space="0" w:color="000000"/>
              <w:right w:val="single" w:sz="4" w:space="0" w:color="000000"/>
            </w:tcBorders>
          </w:tcPr>
          <w:p w14:paraId="604ACC76" w14:textId="77777777" w:rsidR="00A17348" w:rsidRDefault="00000000">
            <w:pPr>
              <w:spacing w:after="0" w:line="240" w:lineRule="auto"/>
              <w:jc w:val="center"/>
            </w:pPr>
            <w:r>
              <w:rPr>
                <w:rFonts w:ascii="Times New Roman" w:hAnsi="Times New Roman" w:cs="Times New Roman"/>
                <w:bCs/>
                <w:color w:val="000000" w:themeColor="text1"/>
                <w:sz w:val="24"/>
                <w:szCs w:val="24"/>
              </w:rPr>
              <w:t>Зміст заходу</w:t>
            </w:r>
          </w:p>
        </w:tc>
        <w:tc>
          <w:tcPr>
            <w:tcW w:w="1760" w:type="dxa"/>
            <w:tcBorders>
              <w:top w:val="single" w:sz="4" w:space="0" w:color="000000"/>
              <w:left w:val="single" w:sz="4" w:space="0" w:color="000000"/>
              <w:bottom w:val="single" w:sz="4" w:space="0" w:color="000000"/>
              <w:right w:val="single" w:sz="4" w:space="0" w:color="000000"/>
            </w:tcBorders>
          </w:tcPr>
          <w:p w14:paraId="3092A708" w14:textId="77777777" w:rsidR="00A17348" w:rsidRDefault="00000000">
            <w:pPr>
              <w:spacing w:after="0" w:line="240" w:lineRule="auto"/>
              <w:jc w:val="center"/>
            </w:pPr>
            <w:r>
              <w:rPr>
                <w:rFonts w:ascii="Times New Roman" w:hAnsi="Times New Roman" w:cs="Times New Roman"/>
                <w:bCs/>
                <w:color w:val="000000" w:themeColor="text1"/>
                <w:sz w:val="24"/>
                <w:szCs w:val="24"/>
              </w:rPr>
              <w:t>Виконавець</w:t>
            </w:r>
          </w:p>
        </w:tc>
        <w:tc>
          <w:tcPr>
            <w:tcW w:w="1515" w:type="dxa"/>
            <w:tcBorders>
              <w:top w:val="single" w:sz="4" w:space="0" w:color="000000"/>
              <w:left w:val="single" w:sz="4" w:space="0" w:color="000000"/>
              <w:bottom w:val="single" w:sz="4" w:space="0" w:color="000000"/>
              <w:right w:val="single" w:sz="4" w:space="0" w:color="000000"/>
            </w:tcBorders>
          </w:tcPr>
          <w:p w14:paraId="051EA16C" w14:textId="77777777" w:rsidR="00A17348" w:rsidRDefault="00000000">
            <w:pPr>
              <w:spacing w:after="0" w:line="240" w:lineRule="auto"/>
              <w:jc w:val="center"/>
            </w:pPr>
            <w:r>
              <w:rPr>
                <w:rFonts w:ascii="Times New Roman" w:hAnsi="Times New Roman" w:cs="Times New Roman"/>
                <w:bCs/>
                <w:color w:val="000000" w:themeColor="text1"/>
                <w:sz w:val="24"/>
                <w:szCs w:val="24"/>
              </w:rPr>
              <w:t>Термін виконання</w:t>
            </w:r>
          </w:p>
        </w:tc>
        <w:tc>
          <w:tcPr>
            <w:tcW w:w="1905" w:type="dxa"/>
            <w:tcBorders>
              <w:top w:val="single" w:sz="4" w:space="0" w:color="000000"/>
              <w:left w:val="single" w:sz="4" w:space="0" w:color="000000"/>
              <w:bottom w:val="single" w:sz="4" w:space="0" w:color="000000"/>
              <w:right w:val="single" w:sz="4" w:space="0" w:color="000000"/>
            </w:tcBorders>
          </w:tcPr>
          <w:p w14:paraId="0323529A" w14:textId="77777777" w:rsidR="00A17348" w:rsidRDefault="00000000">
            <w:pPr>
              <w:spacing w:after="0" w:line="240" w:lineRule="auto"/>
              <w:jc w:val="center"/>
            </w:pPr>
            <w:r>
              <w:rPr>
                <w:rFonts w:ascii="Times New Roman" w:hAnsi="Times New Roman" w:cs="Times New Roman"/>
                <w:bCs/>
                <w:color w:val="000000" w:themeColor="text1"/>
                <w:sz w:val="24"/>
                <w:szCs w:val="24"/>
              </w:rPr>
              <w:t>Джерела фінансування</w:t>
            </w:r>
          </w:p>
        </w:tc>
      </w:tr>
      <w:tr w:rsidR="00A17348" w14:paraId="327B8DC0" w14:textId="77777777">
        <w:trPr>
          <w:jc w:val="center"/>
        </w:trPr>
        <w:tc>
          <w:tcPr>
            <w:tcW w:w="10470" w:type="dxa"/>
            <w:gridSpan w:val="5"/>
            <w:tcBorders>
              <w:top w:val="single" w:sz="4" w:space="0" w:color="000000"/>
              <w:left w:val="single" w:sz="4" w:space="0" w:color="000000"/>
              <w:bottom w:val="single" w:sz="4" w:space="0" w:color="000000"/>
              <w:right w:val="single" w:sz="4" w:space="0" w:color="000000"/>
            </w:tcBorders>
          </w:tcPr>
          <w:p w14:paraId="7EEBADE8" w14:textId="77777777" w:rsidR="00A17348" w:rsidRDefault="00000000">
            <w:pPr>
              <w:spacing w:after="0" w:line="240" w:lineRule="auto"/>
              <w:jc w:val="center"/>
            </w:pPr>
            <w:r>
              <w:rPr>
                <w:rFonts w:ascii="Times New Roman" w:hAnsi="Times New Roman" w:cs="Times New Roman"/>
                <w:bCs/>
                <w:color w:val="000000" w:themeColor="text1"/>
                <w:sz w:val="24"/>
                <w:szCs w:val="24"/>
              </w:rPr>
              <w:t>Завдання 1. Соціальний захист населення</w:t>
            </w:r>
          </w:p>
        </w:tc>
      </w:tr>
      <w:tr w:rsidR="00A17348" w14:paraId="0DA09ADE"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48F9CAF4" w14:textId="77777777" w:rsidR="00A17348" w:rsidRDefault="00000000">
            <w:pPr>
              <w:spacing w:after="0" w:line="240" w:lineRule="auto"/>
            </w:pPr>
            <w:r>
              <w:rPr>
                <w:rFonts w:ascii="Times New Roman" w:hAnsi="Times New Roman" w:cs="Times New Roman"/>
                <w:bCs/>
                <w:color w:val="000000" w:themeColor="text1"/>
                <w:sz w:val="24"/>
                <w:szCs w:val="24"/>
              </w:rPr>
              <w:t>1</w:t>
            </w:r>
          </w:p>
        </w:tc>
        <w:tc>
          <w:tcPr>
            <w:tcW w:w="4767" w:type="dxa"/>
            <w:tcBorders>
              <w:top w:val="single" w:sz="4" w:space="0" w:color="000000"/>
              <w:left w:val="single" w:sz="4" w:space="0" w:color="000000"/>
              <w:bottom w:val="single" w:sz="4" w:space="0" w:color="000000"/>
              <w:right w:val="single" w:sz="4" w:space="0" w:color="000000"/>
            </w:tcBorders>
          </w:tcPr>
          <w:p w14:paraId="31EBC211" w14:textId="77777777" w:rsidR="00A17348" w:rsidRDefault="00000000">
            <w:pPr>
              <w:spacing w:after="0" w:line="240" w:lineRule="auto"/>
              <w:jc w:val="both"/>
            </w:pPr>
            <w:r>
              <w:rPr>
                <w:rFonts w:ascii="Times New Roman" w:hAnsi="Times New Roman" w:cs="Times New Roman"/>
                <w:bCs/>
                <w:color w:val="000000" w:themeColor="text1"/>
                <w:sz w:val="24"/>
                <w:szCs w:val="24"/>
              </w:rPr>
              <w:t>Забезпечити вчасне призначення та виплату усіх видів соціальної допомоги та компенсації</w:t>
            </w:r>
          </w:p>
        </w:tc>
        <w:tc>
          <w:tcPr>
            <w:tcW w:w="1760" w:type="dxa"/>
            <w:tcBorders>
              <w:top w:val="single" w:sz="4" w:space="0" w:color="000000"/>
              <w:left w:val="single" w:sz="4" w:space="0" w:color="000000"/>
              <w:bottom w:val="single" w:sz="4" w:space="0" w:color="000000"/>
              <w:right w:val="single" w:sz="4" w:space="0" w:color="000000"/>
            </w:tcBorders>
          </w:tcPr>
          <w:p w14:paraId="3C80CE55" w14:textId="77777777" w:rsidR="00A17348" w:rsidRDefault="00000000">
            <w:pPr>
              <w:spacing w:after="0" w:line="240" w:lineRule="auto"/>
              <w:jc w:val="center"/>
            </w:pPr>
            <w:r>
              <w:rPr>
                <w:rFonts w:ascii="Times New Roman" w:hAnsi="Times New Roman" w:cs="Times New Roman"/>
                <w:bCs/>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347869A6" w14:textId="77777777" w:rsidR="00A17348" w:rsidRDefault="00A17348">
            <w:pPr>
              <w:spacing w:after="0" w:line="240" w:lineRule="auto"/>
              <w:jc w:val="center"/>
              <w:rPr>
                <w:rFonts w:ascii="Times New Roman" w:hAnsi="Times New Roman" w:cs="Times New Roman"/>
                <w:bCs/>
                <w:color w:val="000000" w:themeColor="text1"/>
                <w:sz w:val="24"/>
                <w:szCs w:val="24"/>
              </w:rPr>
            </w:pPr>
          </w:p>
          <w:p w14:paraId="0A79C5D2" w14:textId="77777777" w:rsidR="00A17348" w:rsidRDefault="00000000">
            <w:pPr>
              <w:spacing w:after="0" w:line="240" w:lineRule="auto"/>
              <w:jc w:val="center"/>
            </w:pPr>
            <w:r>
              <w:rPr>
                <w:rFonts w:ascii="Times New Roman" w:hAnsi="Times New Roman" w:cs="Times New Roman"/>
                <w:bCs/>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7CA6CBD2" w14:textId="77777777" w:rsidR="00A17348" w:rsidRDefault="00000000">
            <w:pPr>
              <w:spacing w:after="0" w:line="240" w:lineRule="auto"/>
              <w:jc w:val="center"/>
            </w:pPr>
            <w:r>
              <w:rPr>
                <w:rFonts w:ascii="Times New Roman" w:hAnsi="Times New Roman" w:cs="Times New Roman"/>
                <w:bCs/>
                <w:color w:val="000000" w:themeColor="text1"/>
                <w:sz w:val="24"/>
                <w:szCs w:val="24"/>
              </w:rPr>
              <w:t>За рахунок</w:t>
            </w:r>
          </w:p>
          <w:p w14:paraId="25E642E2" w14:textId="77777777" w:rsidR="00A17348" w:rsidRDefault="00000000">
            <w:pPr>
              <w:spacing w:after="0" w:line="240" w:lineRule="auto"/>
              <w:jc w:val="center"/>
            </w:pPr>
            <w:r>
              <w:rPr>
                <w:rFonts w:ascii="Times New Roman" w:hAnsi="Times New Roman" w:cs="Times New Roman"/>
                <w:bCs/>
                <w:color w:val="000000" w:themeColor="text1"/>
                <w:sz w:val="24"/>
                <w:szCs w:val="24"/>
              </w:rPr>
              <w:t>Бюджетних коштів</w:t>
            </w:r>
          </w:p>
        </w:tc>
      </w:tr>
      <w:tr w:rsidR="00A17348" w14:paraId="52428B42"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6561E40E" w14:textId="77777777" w:rsidR="00A17348" w:rsidRDefault="00000000">
            <w:pPr>
              <w:spacing w:after="0" w:line="240" w:lineRule="auto"/>
            </w:pPr>
            <w:r>
              <w:rPr>
                <w:rFonts w:ascii="Times New Roman" w:hAnsi="Times New Roman" w:cs="Times New Roman"/>
                <w:bCs/>
                <w:color w:val="000000" w:themeColor="text1"/>
                <w:sz w:val="24"/>
                <w:szCs w:val="24"/>
              </w:rPr>
              <w:t>2</w:t>
            </w:r>
          </w:p>
        </w:tc>
        <w:tc>
          <w:tcPr>
            <w:tcW w:w="4767" w:type="dxa"/>
            <w:tcBorders>
              <w:top w:val="single" w:sz="4" w:space="0" w:color="000000"/>
              <w:left w:val="single" w:sz="4" w:space="0" w:color="000000"/>
              <w:bottom w:val="single" w:sz="4" w:space="0" w:color="000000"/>
              <w:right w:val="single" w:sz="4" w:space="0" w:color="000000"/>
            </w:tcBorders>
          </w:tcPr>
          <w:p w14:paraId="7776C9C5" w14:textId="77777777" w:rsidR="00A17348" w:rsidRDefault="00000000">
            <w:pPr>
              <w:spacing w:after="0" w:line="240" w:lineRule="auto"/>
              <w:jc w:val="both"/>
            </w:pPr>
            <w:r>
              <w:rPr>
                <w:rFonts w:ascii="Times New Roman" w:hAnsi="Times New Roman" w:cs="Times New Roman"/>
                <w:bCs/>
                <w:color w:val="000000" w:themeColor="text1"/>
                <w:sz w:val="24"/>
                <w:szCs w:val="24"/>
              </w:rPr>
              <w:t>Проведення всебічної інформаційно- роз’яснювальної роботи щодо прав громадян на отримання усіх видів соціальної допомоги</w:t>
            </w:r>
          </w:p>
        </w:tc>
        <w:tc>
          <w:tcPr>
            <w:tcW w:w="1760" w:type="dxa"/>
            <w:tcBorders>
              <w:top w:val="single" w:sz="4" w:space="0" w:color="000000"/>
              <w:left w:val="single" w:sz="4" w:space="0" w:color="000000"/>
              <w:bottom w:val="single" w:sz="4" w:space="0" w:color="000000"/>
              <w:right w:val="single" w:sz="4" w:space="0" w:color="000000"/>
            </w:tcBorders>
          </w:tcPr>
          <w:p w14:paraId="23277EDB" w14:textId="77777777" w:rsidR="00A17348" w:rsidRDefault="00000000">
            <w:pPr>
              <w:spacing w:after="0" w:line="240" w:lineRule="auto"/>
              <w:jc w:val="center"/>
            </w:pPr>
            <w:r>
              <w:rPr>
                <w:rFonts w:ascii="Times New Roman" w:hAnsi="Times New Roman" w:cs="Times New Roman"/>
                <w:bCs/>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3D3A6DCD" w14:textId="77777777" w:rsidR="00A17348" w:rsidRDefault="00A17348">
            <w:pPr>
              <w:spacing w:after="0" w:line="240" w:lineRule="auto"/>
              <w:jc w:val="center"/>
              <w:rPr>
                <w:rFonts w:ascii="Times New Roman" w:hAnsi="Times New Roman" w:cs="Times New Roman"/>
                <w:bCs/>
                <w:color w:val="000000" w:themeColor="text1"/>
                <w:sz w:val="24"/>
                <w:szCs w:val="24"/>
              </w:rPr>
            </w:pPr>
          </w:p>
          <w:p w14:paraId="05932DF0" w14:textId="77777777" w:rsidR="00A17348" w:rsidRDefault="00000000">
            <w:pPr>
              <w:spacing w:after="0" w:line="240" w:lineRule="auto"/>
              <w:jc w:val="center"/>
            </w:pPr>
            <w:r>
              <w:rPr>
                <w:rFonts w:ascii="Times New Roman" w:hAnsi="Times New Roman" w:cs="Times New Roman"/>
                <w:bCs/>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7A560934" w14:textId="77777777" w:rsidR="00A17348" w:rsidRDefault="00A17348">
            <w:pPr>
              <w:spacing w:after="0" w:line="240" w:lineRule="auto"/>
              <w:jc w:val="center"/>
              <w:rPr>
                <w:rFonts w:ascii="Times New Roman" w:hAnsi="Times New Roman" w:cs="Times New Roman"/>
                <w:bCs/>
                <w:color w:val="000000" w:themeColor="text1"/>
                <w:sz w:val="24"/>
                <w:szCs w:val="24"/>
              </w:rPr>
            </w:pPr>
          </w:p>
          <w:p w14:paraId="51AC18DC" w14:textId="77777777" w:rsidR="00A17348" w:rsidRDefault="00000000">
            <w:pPr>
              <w:spacing w:after="0" w:line="240" w:lineRule="auto"/>
              <w:jc w:val="center"/>
            </w:pPr>
            <w:r>
              <w:rPr>
                <w:rFonts w:ascii="Times New Roman" w:hAnsi="Times New Roman" w:cs="Times New Roman"/>
                <w:bCs/>
                <w:color w:val="000000" w:themeColor="text1"/>
                <w:sz w:val="24"/>
                <w:szCs w:val="24"/>
              </w:rPr>
              <w:t>Безкоштовно</w:t>
            </w:r>
          </w:p>
        </w:tc>
      </w:tr>
      <w:tr w:rsidR="00A17348" w14:paraId="1BA7E99C"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5DE54CEC" w14:textId="77777777" w:rsidR="00A17348" w:rsidRDefault="00000000">
            <w:pPr>
              <w:spacing w:after="0" w:line="240" w:lineRule="auto"/>
            </w:pPr>
            <w:r>
              <w:rPr>
                <w:rFonts w:ascii="Times New Roman" w:hAnsi="Times New Roman" w:cs="Times New Roman"/>
                <w:bCs/>
                <w:color w:val="000000" w:themeColor="text1"/>
                <w:sz w:val="24"/>
                <w:szCs w:val="24"/>
              </w:rPr>
              <w:t>3</w:t>
            </w:r>
          </w:p>
        </w:tc>
        <w:tc>
          <w:tcPr>
            <w:tcW w:w="4767" w:type="dxa"/>
            <w:tcBorders>
              <w:top w:val="single" w:sz="4" w:space="0" w:color="000000"/>
              <w:left w:val="single" w:sz="4" w:space="0" w:color="000000"/>
              <w:bottom w:val="single" w:sz="4" w:space="0" w:color="000000"/>
              <w:right w:val="single" w:sz="4" w:space="0" w:color="000000"/>
            </w:tcBorders>
          </w:tcPr>
          <w:p w14:paraId="40C4F3CB" w14:textId="77777777" w:rsidR="00A17348" w:rsidRDefault="00000000">
            <w:pPr>
              <w:tabs>
                <w:tab w:val="left" w:pos="1080"/>
              </w:tabs>
              <w:spacing w:after="0" w:line="240" w:lineRule="auto"/>
              <w:jc w:val="both"/>
            </w:pPr>
            <w:r>
              <w:rPr>
                <w:rFonts w:ascii="Times New Roman" w:hAnsi="Times New Roman" w:cs="Times New Roman"/>
                <w:color w:val="000000" w:themeColor="text1"/>
                <w:sz w:val="24"/>
                <w:szCs w:val="24"/>
              </w:rPr>
              <w:t>Проведення верифікації та моніторингу соціальних  виплат та компенсацій</w:t>
            </w:r>
          </w:p>
          <w:p w14:paraId="5EC98876" w14:textId="77777777" w:rsidR="00A17348" w:rsidRDefault="00A17348">
            <w:pPr>
              <w:widowControl w:val="0"/>
              <w:spacing w:after="0" w:line="240" w:lineRule="auto"/>
              <w:jc w:val="both"/>
              <w:rPr>
                <w:rFonts w:ascii="Times New Roman" w:hAnsi="Times New Roman" w:cs="Times New Roman"/>
                <w:bCs/>
                <w:color w:val="000000" w:themeColor="text1"/>
                <w:sz w:val="24"/>
                <w:szCs w:val="24"/>
              </w:rPr>
            </w:pPr>
          </w:p>
        </w:tc>
        <w:tc>
          <w:tcPr>
            <w:tcW w:w="1760" w:type="dxa"/>
            <w:tcBorders>
              <w:top w:val="single" w:sz="4" w:space="0" w:color="000000"/>
              <w:left w:val="single" w:sz="4" w:space="0" w:color="000000"/>
              <w:bottom w:val="single" w:sz="4" w:space="0" w:color="000000"/>
              <w:right w:val="single" w:sz="4" w:space="0" w:color="000000"/>
            </w:tcBorders>
          </w:tcPr>
          <w:p w14:paraId="74850F46" w14:textId="77777777" w:rsidR="00A17348" w:rsidRDefault="00000000">
            <w:pPr>
              <w:spacing w:after="0" w:line="240" w:lineRule="auto"/>
              <w:jc w:val="center"/>
            </w:pPr>
            <w:r>
              <w:rPr>
                <w:rFonts w:ascii="Times New Roman" w:hAnsi="Times New Roman" w:cs="Times New Roman"/>
                <w:bCs/>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2FA7ECAA" w14:textId="77777777" w:rsidR="00A17348" w:rsidRDefault="00000000">
            <w:pPr>
              <w:spacing w:after="0" w:line="240" w:lineRule="auto"/>
              <w:jc w:val="center"/>
            </w:pPr>
            <w:r>
              <w:rPr>
                <w:rFonts w:ascii="Times New Roman" w:hAnsi="Times New Roman" w:cs="Times New Roman"/>
                <w:bCs/>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582EEF87" w14:textId="77777777" w:rsidR="00A17348" w:rsidRDefault="00000000">
            <w:pPr>
              <w:spacing w:after="0" w:line="240" w:lineRule="auto"/>
              <w:jc w:val="center"/>
            </w:pPr>
            <w:r>
              <w:rPr>
                <w:rFonts w:ascii="Times New Roman" w:hAnsi="Times New Roman" w:cs="Times New Roman"/>
                <w:bCs/>
                <w:color w:val="000000" w:themeColor="text1"/>
                <w:sz w:val="24"/>
                <w:szCs w:val="24"/>
              </w:rPr>
              <w:t>Безкоштовно</w:t>
            </w:r>
          </w:p>
        </w:tc>
      </w:tr>
      <w:tr w:rsidR="00A17348" w14:paraId="6AE790F1"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13B9B7CD" w14:textId="77777777" w:rsidR="00A17348" w:rsidRDefault="00000000">
            <w:pPr>
              <w:spacing w:after="0" w:line="240" w:lineRule="auto"/>
            </w:pPr>
            <w:r>
              <w:rPr>
                <w:rFonts w:ascii="Times New Roman" w:hAnsi="Times New Roman" w:cs="Times New Roman"/>
                <w:bCs/>
                <w:color w:val="000000" w:themeColor="text1"/>
                <w:sz w:val="24"/>
                <w:szCs w:val="24"/>
              </w:rPr>
              <w:t>4</w:t>
            </w:r>
          </w:p>
        </w:tc>
        <w:tc>
          <w:tcPr>
            <w:tcW w:w="4767" w:type="dxa"/>
            <w:tcBorders>
              <w:top w:val="single" w:sz="4" w:space="0" w:color="000000"/>
              <w:left w:val="single" w:sz="4" w:space="0" w:color="000000"/>
              <w:bottom w:val="single" w:sz="4" w:space="0" w:color="000000"/>
              <w:right w:val="single" w:sz="4" w:space="0" w:color="000000"/>
            </w:tcBorders>
          </w:tcPr>
          <w:p w14:paraId="56CCFACE" w14:textId="77777777" w:rsidR="00A17348" w:rsidRDefault="00000000">
            <w:pPr>
              <w:spacing w:after="0" w:line="240" w:lineRule="auto"/>
              <w:jc w:val="both"/>
            </w:pPr>
            <w:r>
              <w:rPr>
                <w:rFonts w:ascii="Times New Roman" w:eastAsia="MS Mincho" w:hAnsi="Times New Roman" w:cs="Times New Roman"/>
                <w:color w:val="000000" w:themeColor="text1"/>
                <w:sz w:val="24"/>
                <w:szCs w:val="24"/>
              </w:rPr>
              <w:t>Надання статусу ветеранам війни та членам сімей загиблих Захисників та Захисниць України</w:t>
            </w:r>
          </w:p>
        </w:tc>
        <w:tc>
          <w:tcPr>
            <w:tcW w:w="1760" w:type="dxa"/>
            <w:tcBorders>
              <w:top w:val="single" w:sz="4" w:space="0" w:color="000000"/>
              <w:left w:val="single" w:sz="4" w:space="0" w:color="000000"/>
              <w:bottom w:val="single" w:sz="4" w:space="0" w:color="000000"/>
              <w:right w:val="single" w:sz="4" w:space="0" w:color="000000"/>
            </w:tcBorders>
          </w:tcPr>
          <w:p w14:paraId="10BE87AE"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7867E5B0"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44E39C14"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Державний бюджет</w:t>
            </w:r>
          </w:p>
        </w:tc>
      </w:tr>
      <w:tr w:rsidR="00A17348" w14:paraId="5A6A9049"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50B05A0C" w14:textId="77777777" w:rsidR="00A17348" w:rsidRDefault="00000000">
            <w:pPr>
              <w:spacing w:after="0" w:line="240" w:lineRule="auto"/>
            </w:pPr>
            <w:r>
              <w:rPr>
                <w:rFonts w:ascii="Times New Roman" w:hAnsi="Times New Roman" w:cs="Times New Roman"/>
                <w:bCs/>
                <w:color w:val="000000" w:themeColor="text1"/>
                <w:sz w:val="24"/>
                <w:szCs w:val="24"/>
              </w:rPr>
              <w:t>5</w:t>
            </w:r>
          </w:p>
        </w:tc>
        <w:tc>
          <w:tcPr>
            <w:tcW w:w="4767" w:type="dxa"/>
            <w:tcBorders>
              <w:top w:val="single" w:sz="4" w:space="0" w:color="000000"/>
              <w:left w:val="single" w:sz="4" w:space="0" w:color="000000"/>
              <w:bottom w:val="single" w:sz="4" w:space="0" w:color="000000"/>
              <w:right w:val="single" w:sz="4" w:space="0" w:color="000000"/>
            </w:tcBorders>
          </w:tcPr>
          <w:p w14:paraId="187B58CD" w14:textId="77777777" w:rsidR="00A17348" w:rsidRDefault="00000000">
            <w:pPr>
              <w:spacing w:after="0" w:line="240" w:lineRule="auto"/>
              <w:jc w:val="both"/>
            </w:pPr>
            <w:r>
              <w:rPr>
                <w:rFonts w:ascii="Times New Roman" w:hAnsi="Times New Roman" w:cs="Times New Roman"/>
                <w:color w:val="000000" w:themeColor="text1"/>
                <w:sz w:val="24"/>
                <w:szCs w:val="24"/>
              </w:rPr>
              <w:t xml:space="preserve">Забезпечувати відшкодування компенсації фізичним особам, які надають соціальні послуги з догляду на професійній/непрофесійній основі громадянам, які здійснюють догляд за особами з інвалідністю I групи; дітьми з інвалідністю; громадянами похилого віку з когнітивними порушеннями; невиліковно хворими, які через порушення функцій організму не можуть самостійно пересуватися та самообслуговуватися; дітьми, яким не встановлено інвалідність, але які є хворими на тяжкі перинатальні ураження нервової системи, тяжкі вроджені </w:t>
            </w:r>
            <w:r>
              <w:rPr>
                <w:rFonts w:ascii="Times New Roman" w:hAnsi="Times New Roman" w:cs="Times New Roman"/>
                <w:color w:val="000000" w:themeColor="text1"/>
                <w:sz w:val="24"/>
                <w:szCs w:val="24"/>
              </w:rPr>
              <w:lastRenderedPageBreak/>
              <w:t>вади розвитку тощо, крім осіб, які обслуговуються соціальними службами</w:t>
            </w:r>
          </w:p>
        </w:tc>
        <w:tc>
          <w:tcPr>
            <w:tcW w:w="1760" w:type="dxa"/>
            <w:tcBorders>
              <w:top w:val="single" w:sz="4" w:space="0" w:color="000000"/>
              <w:left w:val="single" w:sz="4" w:space="0" w:color="000000"/>
              <w:bottom w:val="single" w:sz="4" w:space="0" w:color="000000"/>
              <w:right w:val="single" w:sz="4" w:space="0" w:color="000000"/>
            </w:tcBorders>
          </w:tcPr>
          <w:p w14:paraId="4F0A6D2A"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lastRenderedPageBreak/>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5E0AC30A"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5DE94E38" w14:textId="77777777" w:rsidR="00A17348" w:rsidRDefault="00000000">
            <w:pPr>
              <w:spacing w:after="0" w:line="240" w:lineRule="auto"/>
              <w:jc w:val="center"/>
            </w:pPr>
            <w:r>
              <w:rPr>
                <w:rFonts w:ascii="Times New Roman" w:hAnsi="Times New Roman" w:cs="Times New Roman"/>
                <w:color w:val="000000" w:themeColor="text1"/>
                <w:sz w:val="24"/>
                <w:szCs w:val="24"/>
              </w:rPr>
              <w:t>Бюджет Славутськоїміської територіальної громади</w:t>
            </w:r>
          </w:p>
        </w:tc>
      </w:tr>
      <w:tr w:rsidR="00A17348" w14:paraId="08D5A8F5"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452E2779" w14:textId="77777777" w:rsidR="00A17348" w:rsidRDefault="00000000">
            <w:pPr>
              <w:spacing w:after="0" w:line="240" w:lineRule="auto"/>
            </w:pPr>
            <w:r>
              <w:rPr>
                <w:rFonts w:ascii="Times New Roman" w:hAnsi="Times New Roman" w:cs="Times New Roman"/>
                <w:bCs/>
                <w:color w:val="000000" w:themeColor="text1"/>
                <w:sz w:val="24"/>
                <w:szCs w:val="24"/>
              </w:rPr>
              <w:t>6</w:t>
            </w:r>
          </w:p>
        </w:tc>
        <w:tc>
          <w:tcPr>
            <w:tcW w:w="4767" w:type="dxa"/>
            <w:tcBorders>
              <w:top w:val="single" w:sz="4" w:space="0" w:color="000000"/>
              <w:left w:val="single" w:sz="4" w:space="0" w:color="000000"/>
              <w:bottom w:val="single" w:sz="4" w:space="0" w:color="000000"/>
              <w:right w:val="single" w:sz="4" w:space="0" w:color="000000"/>
            </w:tcBorders>
          </w:tcPr>
          <w:p w14:paraId="16AD1677" w14:textId="77777777" w:rsidR="00A17348" w:rsidRDefault="00000000">
            <w:pPr>
              <w:spacing w:after="0" w:line="240" w:lineRule="auto"/>
              <w:jc w:val="both"/>
            </w:pPr>
            <w:r>
              <w:rPr>
                <w:rFonts w:ascii="Times New Roman" w:eastAsia="MS Mincho" w:hAnsi="Times New Roman" w:cs="Times New Roman"/>
                <w:color w:val="000000" w:themeColor="text1"/>
                <w:sz w:val="24"/>
                <w:szCs w:val="24"/>
              </w:rPr>
              <w:t>Відшкодування за перевезення пільгової категорії населення мешканців Славутської територіальної громади на міських автомобільних маршрутах загального користування, приміських автомобільних маршрутах по Славутській міській територіальній громаді</w:t>
            </w:r>
          </w:p>
        </w:tc>
        <w:tc>
          <w:tcPr>
            <w:tcW w:w="1760" w:type="dxa"/>
            <w:tcBorders>
              <w:top w:val="single" w:sz="4" w:space="0" w:color="000000"/>
              <w:left w:val="single" w:sz="4" w:space="0" w:color="000000"/>
              <w:bottom w:val="single" w:sz="4" w:space="0" w:color="000000"/>
              <w:right w:val="single" w:sz="4" w:space="0" w:color="000000"/>
            </w:tcBorders>
          </w:tcPr>
          <w:p w14:paraId="09438DFA"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7FAA72E1"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49061162" w14:textId="77777777" w:rsidR="00A17348" w:rsidRDefault="00000000">
            <w:pPr>
              <w:spacing w:after="0" w:line="240" w:lineRule="auto"/>
              <w:jc w:val="center"/>
            </w:pPr>
            <w:r>
              <w:rPr>
                <w:rFonts w:ascii="Times New Roman" w:hAnsi="Times New Roman" w:cs="Times New Roman"/>
                <w:color w:val="000000" w:themeColor="text1"/>
                <w:sz w:val="24"/>
                <w:szCs w:val="24"/>
              </w:rPr>
              <w:t>Бюджет Славутськоїміськоїтериторіальноїгромади</w:t>
            </w:r>
          </w:p>
        </w:tc>
      </w:tr>
      <w:tr w:rsidR="00A17348" w14:paraId="770B8D7A"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07BF7601" w14:textId="77777777" w:rsidR="00A17348" w:rsidRDefault="00000000">
            <w:pPr>
              <w:spacing w:after="0" w:line="240" w:lineRule="auto"/>
            </w:pPr>
            <w:r>
              <w:rPr>
                <w:rFonts w:ascii="Times New Roman" w:hAnsi="Times New Roman" w:cs="Times New Roman"/>
                <w:bCs/>
                <w:color w:val="000000" w:themeColor="text1"/>
                <w:sz w:val="24"/>
                <w:szCs w:val="24"/>
              </w:rPr>
              <w:t>7</w:t>
            </w:r>
          </w:p>
        </w:tc>
        <w:tc>
          <w:tcPr>
            <w:tcW w:w="4767" w:type="dxa"/>
            <w:tcBorders>
              <w:top w:val="single" w:sz="4" w:space="0" w:color="000000"/>
              <w:left w:val="single" w:sz="4" w:space="0" w:color="000000"/>
              <w:bottom w:val="single" w:sz="4" w:space="0" w:color="000000"/>
              <w:right w:val="single" w:sz="4" w:space="0" w:color="000000"/>
            </w:tcBorders>
          </w:tcPr>
          <w:p w14:paraId="571EC447" w14:textId="77777777" w:rsidR="00A17348" w:rsidRDefault="00000000">
            <w:pPr>
              <w:spacing w:after="0" w:line="240" w:lineRule="auto"/>
              <w:jc w:val="both"/>
            </w:pPr>
            <w:r>
              <w:rPr>
                <w:rFonts w:ascii="Times New Roman" w:eastAsia="MS Mincho" w:hAnsi="Times New Roman" w:cs="Times New Roman"/>
                <w:color w:val="000000" w:themeColor="text1"/>
                <w:sz w:val="24"/>
                <w:szCs w:val="24"/>
              </w:rPr>
              <w:t>Відшкодування витрат ПАТ «Укртелеком» за надані телекомунікаційні послуги пільговим категоріям громадян, які проживають на території Славутської міської територіальної громади.</w:t>
            </w:r>
          </w:p>
        </w:tc>
        <w:tc>
          <w:tcPr>
            <w:tcW w:w="1760" w:type="dxa"/>
            <w:tcBorders>
              <w:top w:val="single" w:sz="4" w:space="0" w:color="000000"/>
              <w:left w:val="single" w:sz="4" w:space="0" w:color="000000"/>
              <w:bottom w:val="single" w:sz="4" w:space="0" w:color="000000"/>
              <w:right w:val="single" w:sz="4" w:space="0" w:color="000000"/>
            </w:tcBorders>
          </w:tcPr>
          <w:p w14:paraId="525CAF4F"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48BE4988"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4717CC75" w14:textId="77777777" w:rsidR="00A17348" w:rsidRDefault="00000000">
            <w:pPr>
              <w:spacing w:after="0" w:line="240" w:lineRule="auto"/>
              <w:jc w:val="center"/>
            </w:pPr>
            <w:r>
              <w:rPr>
                <w:rFonts w:ascii="Times New Roman" w:hAnsi="Times New Roman" w:cs="Times New Roman"/>
                <w:color w:val="000000" w:themeColor="text1"/>
                <w:sz w:val="24"/>
                <w:szCs w:val="24"/>
              </w:rPr>
              <w:t>Бюджет Славутської міської територіальної громади</w:t>
            </w:r>
          </w:p>
        </w:tc>
      </w:tr>
      <w:tr w:rsidR="00A17348" w14:paraId="04B18982"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113F6D85" w14:textId="77777777" w:rsidR="00A17348" w:rsidRDefault="00000000">
            <w:pPr>
              <w:spacing w:after="0" w:line="240" w:lineRule="auto"/>
            </w:pPr>
            <w:r>
              <w:rPr>
                <w:rFonts w:ascii="Times New Roman" w:hAnsi="Times New Roman" w:cs="Times New Roman"/>
                <w:bCs/>
                <w:iCs/>
                <w:color w:val="000000" w:themeColor="text1"/>
                <w:sz w:val="24"/>
                <w:szCs w:val="24"/>
              </w:rPr>
              <w:t>8</w:t>
            </w:r>
          </w:p>
        </w:tc>
        <w:tc>
          <w:tcPr>
            <w:tcW w:w="4767" w:type="dxa"/>
            <w:tcBorders>
              <w:top w:val="single" w:sz="4" w:space="0" w:color="000000"/>
              <w:left w:val="single" w:sz="4" w:space="0" w:color="000000"/>
              <w:bottom w:val="single" w:sz="4" w:space="0" w:color="000000"/>
              <w:right w:val="single" w:sz="4" w:space="0" w:color="000000"/>
            </w:tcBorders>
          </w:tcPr>
          <w:p w14:paraId="495945E2" w14:textId="77777777" w:rsidR="00A17348" w:rsidRDefault="00000000">
            <w:pPr>
              <w:spacing w:after="0" w:line="240" w:lineRule="auto"/>
              <w:jc w:val="both"/>
            </w:pPr>
            <w:r>
              <w:rPr>
                <w:rFonts w:ascii="Times New Roman" w:eastAsia="MS Mincho" w:hAnsi="Times New Roman" w:cs="Times New Roman"/>
                <w:iCs/>
                <w:color w:val="000000" w:themeColor="text1"/>
                <w:sz w:val="24"/>
                <w:szCs w:val="24"/>
              </w:rPr>
              <w:t>Відшкодування вартості проїзду один раз на рік громадянам, постраждалим внаслідок Чорнобильської катастрофи</w:t>
            </w:r>
          </w:p>
        </w:tc>
        <w:tc>
          <w:tcPr>
            <w:tcW w:w="1760" w:type="dxa"/>
            <w:tcBorders>
              <w:top w:val="single" w:sz="4" w:space="0" w:color="000000"/>
              <w:left w:val="single" w:sz="4" w:space="0" w:color="000000"/>
              <w:bottom w:val="single" w:sz="4" w:space="0" w:color="000000"/>
              <w:right w:val="single" w:sz="4" w:space="0" w:color="000000"/>
            </w:tcBorders>
          </w:tcPr>
          <w:p w14:paraId="00DABC48"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6275CD14"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5C495793" w14:textId="77777777" w:rsidR="00A17348" w:rsidRDefault="00000000">
            <w:pPr>
              <w:spacing w:after="0" w:line="240" w:lineRule="auto"/>
              <w:jc w:val="center"/>
            </w:pPr>
            <w:r>
              <w:rPr>
                <w:rFonts w:ascii="Times New Roman" w:hAnsi="Times New Roman" w:cs="Times New Roman"/>
                <w:iCs/>
                <w:color w:val="000000" w:themeColor="text1"/>
                <w:sz w:val="24"/>
                <w:szCs w:val="24"/>
              </w:rPr>
              <w:t>Бюджет Славутської міської територіальної громади</w:t>
            </w:r>
          </w:p>
        </w:tc>
      </w:tr>
      <w:tr w:rsidR="00A17348" w14:paraId="63A965A3"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29F4F14E" w14:textId="77777777" w:rsidR="00A17348" w:rsidRDefault="00000000">
            <w:pPr>
              <w:spacing w:after="0" w:line="240" w:lineRule="auto"/>
            </w:pPr>
            <w:r>
              <w:rPr>
                <w:rFonts w:ascii="Times New Roman" w:hAnsi="Times New Roman" w:cs="Times New Roman"/>
                <w:bCs/>
                <w:iCs/>
                <w:color w:val="000000" w:themeColor="text1"/>
                <w:sz w:val="24"/>
                <w:szCs w:val="24"/>
              </w:rPr>
              <w:t>9</w:t>
            </w:r>
          </w:p>
        </w:tc>
        <w:tc>
          <w:tcPr>
            <w:tcW w:w="4767" w:type="dxa"/>
            <w:tcBorders>
              <w:top w:val="single" w:sz="4" w:space="0" w:color="000000"/>
              <w:left w:val="single" w:sz="4" w:space="0" w:color="000000"/>
              <w:bottom w:val="single" w:sz="4" w:space="0" w:color="000000"/>
              <w:right w:val="single" w:sz="4" w:space="0" w:color="000000"/>
            </w:tcBorders>
          </w:tcPr>
          <w:p w14:paraId="34DA1634" w14:textId="77777777" w:rsidR="00A17348" w:rsidRDefault="00000000">
            <w:pPr>
              <w:spacing w:after="0" w:line="240" w:lineRule="auto"/>
              <w:jc w:val="both"/>
            </w:pPr>
            <w:r>
              <w:rPr>
                <w:rFonts w:ascii="Times New Roman" w:eastAsia="MS Mincho" w:hAnsi="Times New Roman" w:cs="Times New Roman"/>
                <w:iCs/>
                <w:color w:val="000000" w:themeColor="text1"/>
                <w:sz w:val="24"/>
                <w:szCs w:val="24"/>
              </w:rPr>
              <w:t>Відшкодування компенсацій, допомоги та надання пільг громадянам, постраждалим внаслідок Чорнобильської катастрофи</w:t>
            </w:r>
          </w:p>
        </w:tc>
        <w:tc>
          <w:tcPr>
            <w:tcW w:w="1760" w:type="dxa"/>
            <w:tcBorders>
              <w:top w:val="single" w:sz="4" w:space="0" w:color="000000"/>
              <w:left w:val="single" w:sz="4" w:space="0" w:color="000000"/>
              <w:bottom w:val="single" w:sz="4" w:space="0" w:color="000000"/>
              <w:right w:val="single" w:sz="4" w:space="0" w:color="000000"/>
            </w:tcBorders>
          </w:tcPr>
          <w:p w14:paraId="2D928CB4"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6A2C97A0"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4BC1C4D8"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Державний бюджет</w:t>
            </w:r>
          </w:p>
        </w:tc>
      </w:tr>
      <w:tr w:rsidR="00A17348" w14:paraId="7E38BE07"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74AD0FE1" w14:textId="77777777" w:rsidR="00A17348" w:rsidRDefault="00000000">
            <w:pPr>
              <w:spacing w:after="0" w:line="240" w:lineRule="auto"/>
            </w:pPr>
            <w:r>
              <w:rPr>
                <w:rFonts w:ascii="Times New Roman" w:hAnsi="Times New Roman" w:cs="Times New Roman"/>
                <w:bCs/>
                <w:iCs/>
                <w:color w:val="000000" w:themeColor="text1"/>
                <w:sz w:val="24"/>
                <w:szCs w:val="24"/>
              </w:rPr>
              <w:t>10</w:t>
            </w:r>
          </w:p>
        </w:tc>
        <w:tc>
          <w:tcPr>
            <w:tcW w:w="4767" w:type="dxa"/>
            <w:tcBorders>
              <w:top w:val="single" w:sz="4" w:space="0" w:color="000000"/>
              <w:left w:val="single" w:sz="4" w:space="0" w:color="000000"/>
              <w:bottom w:val="single" w:sz="4" w:space="0" w:color="000000"/>
              <w:right w:val="single" w:sz="4" w:space="0" w:color="000000"/>
            </w:tcBorders>
          </w:tcPr>
          <w:p w14:paraId="2E4719A2" w14:textId="77777777" w:rsidR="00A17348" w:rsidRDefault="00000000">
            <w:pPr>
              <w:spacing w:after="0" w:line="240" w:lineRule="auto"/>
              <w:jc w:val="both"/>
            </w:pPr>
            <w:r>
              <w:rPr>
                <w:rFonts w:ascii="Times New Roman" w:eastAsia="MS Mincho" w:hAnsi="Times New Roman" w:cs="Times New Roman"/>
                <w:iCs/>
                <w:color w:val="000000" w:themeColor="text1"/>
                <w:sz w:val="24"/>
                <w:szCs w:val="24"/>
              </w:rPr>
              <w:t>Відшкодування пільг на медичне обслуговування громадянам, постраждалим внаслідок Чорнобильської катастрофи</w:t>
            </w:r>
          </w:p>
        </w:tc>
        <w:tc>
          <w:tcPr>
            <w:tcW w:w="1760" w:type="dxa"/>
            <w:tcBorders>
              <w:top w:val="single" w:sz="4" w:space="0" w:color="000000"/>
              <w:left w:val="single" w:sz="4" w:space="0" w:color="000000"/>
              <w:bottom w:val="single" w:sz="4" w:space="0" w:color="000000"/>
              <w:right w:val="single" w:sz="4" w:space="0" w:color="000000"/>
            </w:tcBorders>
          </w:tcPr>
          <w:p w14:paraId="78AF2F18"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73AEA45A"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0DE3FB9F"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Обласний бюджет</w:t>
            </w:r>
          </w:p>
        </w:tc>
      </w:tr>
      <w:tr w:rsidR="00A17348" w14:paraId="6ACF3A01"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61DF0661" w14:textId="77777777" w:rsidR="00A17348" w:rsidRDefault="00000000">
            <w:pPr>
              <w:spacing w:after="0" w:line="240" w:lineRule="auto"/>
            </w:pPr>
            <w:r>
              <w:rPr>
                <w:rFonts w:ascii="Times New Roman" w:hAnsi="Times New Roman" w:cs="Times New Roman"/>
                <w:bCs/>
                <w:iCs/>
                <w:color w:val="000000" w:themeColor="text1"/>
                <w:sz w:val="24"/>
                <w:szCs w:val="24"/>
              </w:rPr>
              <w:t>11</w:t>
            </w:r>
          </w:p>
        </w:tc>
        <w:tc>
          <w:tcPr>
            <w:tcW w:w="4767" w:type="dxa"/>
            <w:tcBorders>
              <w:top w:val="single" w:sz="4" w:space="0" w:color="000000"/>
              <w:left w:val="single" w:sz="4" w:space="0" w:color="000000"/>
              <w:bottom w:val="single" w:sz="4" w:space="0" w:color="000000"/>
              <w:right w:val="single" w:sz="4" w:space="0" w:color="000000"/>
            </w:tcBorders>
          </w:tcPr>
          <w:p w14:paraId="4404B08C" w14:textId="77777777" w:rsidR="00A17348" w:rsidRDefault="00000000">
            <w:pPr>
              <w:spacing w:after="0" w:line="240" w:lineRule="auto"/>
              <w:jc w:val="both"/>
            </w:pPr>
            <w:r>
              <w:rPr>
                <w:rFonts w:ascii="Times New Roman" w:eastAsia="MS Mincho" w:hAnsi="Times New Roman" w:cs="Times New Roman"/>
                <w:iCs/>
                <w:color w:val="000000" w:themeColor="text1"/>
                <w:sz w:val="24"/>
                <w:szCs w:val="24"/>
              </w:rPr>
              <w:t>Відшкодування компенсації за невикористане санаторно-курортне лікування</w:t>
            </w:r>
          </w:p>
        </w:tc>
        <w:tc>
          <w:tcPr>
            <w:tcW w:w="1760" w:type="dxa"/>
            <w:tcBorders>
              <w:top w:val="single" w:sz="4" w:space="0" w:color="000000"/>
              <w:left w:val="single" w:sz="4" w:space="0" w:color="000000"/>
              <w:bottom w:val="single" w:sz="4" w:space="0" w:color="000000"/>
              <w:right w:val="single" w:sz="4" w:space="0" w:color="000000"/>
            </w:tcBorders>
          </w:tcPr>
          <w:p w14:paraId="02F5C7A0"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29F7F3A8"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284B4628"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Державний бюджет</w:t>
            </w:r>
          </w:p>
        </w:tc>
      </w:tr>
      <w:tr w:rsidR="00A17348" w14:paraId="7C4C8DB3"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2AF13186" w14:textId="77777777" w:rsidR="00A17348" w:rsidRDefault="00000000">
            <w:pPr>
              <w:spacing w:after="0" w:line="240" w:lineRule="auto"/>
            </w:pPr>
            <w:r>
              <w:rPr>
                <w:rFonts w:ascii="Times New Roman" w:hAnsi="Times New Roman" w:cs="Times New Roman"/>
                <w:bCs/>
                <w:iCs/>
                <w:color w:val="000000" w:themeColor="text1"/>
                <w:sz w:val="24"/>
                <w:szCs w:val="24"/>
              </w:rPr>
              <w:t>12</w:t>
            </w:r>
          </w:p>
        </w:tc>
        <w:tc>
          <w:tcPr>
            <w:tcW w:w="4767" w:type="dxa"/>
            <w:tcBorders>
              <w:top w:val="single" w:sz="4" w:space="0" w:color="000000"/>
              <w:left w:val="single" w:sz="4" w:space="0" w:color="000000"/>
              <w:bottom w:val="single" w:sz="4" w:space="0" w:color="000000"/>
              <w:right w:val="single" w:sz="4" w:space="0" w:color="000000"/>
            </w:tcBorders>
          </w:tcPr>
          <w:p w14:paraId="0205B095" w14:textId="77777777" w:rsidR="00A17348" w:rsidRDefault="00000000">
            <w:pPr>
              <w:spacing w:after="0" w:line="240" w:lineRule="auto"/>
              <w:jc w:val="both"/>
            </w:pPr>
            <w:r>
              <w:rPr>
                <w:rFonts w:ascii="Times New Roman" w:eastAsia="MS Mincho" w:hAnsi="Times New Roman" w:cs="Times New Roman"/>
                <w:iCs/>
                <w:color w:val="000000" w:themeColor="text1"/>
                <w:sz w:val="24"/>
                <w:szCs w:val="24"/>
              </w:rPr>
              <w:t>Укладання договорів з санаторно-курортними закладами  на забезпечення путівками на санаторно-курортне лікування пільгової категорії населення</w:t>
            </w:r>
          </w:p>
        </w:tc>
        <w:tc>
          <w:tcPr>
            <w:tcW w:w="1760" w:type="dxa"/>
            <w:tcBorders>
              <w:top w:val="single" w:sz="4" w:space="0" w:color="000000"/>
              <w:left w:val="single" w:sz="4" w:space="0" w:color="000000"/>
              <w:bottom w:val="single" w:sz="4" w:space="0" w:color="000000"/>
              <w:right w:val="single" w:sz="4" w:space="0" w:color="000000"/>
            </w:tcBorders>
          </w:tcPr>
          <w:p w14:paraId="2F5401DF"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44D89544"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43E32699"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Державний бюджет</w:t>
            </w:r>
          </w:p>
        </w:tc>
      </w:tr>
      <w:tr w:rsidR="00A17348" w14:paraId="3B1BC720"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1FE50F3B" w14:textId="77777777" w:rsidR="00A17348" w:rsidRDefault="00000000">
            <w:pPr>
              <w:spacing w:after="0" w:line="240" w:lineRule="auto"/>
            </w:pPr>
            <w:r>
              <w:rPr>
                <w:rFonts w:ascii="Times New Roman" w:hAnsi="Times New Roman" w:cs="Times New Roman"/>
                <w:bCs/>
                <w:iCs/>
                <w:color w:val="000000" w:themeColor="text1"/>
                <w:sz w:val="24"/>
                <w:szCs w:val="24"/>
              </w:rPr>
              <w:t>13</w:t>
            </w:r>
          </w:p>
        </w:tc>
        <w:tc>
          <w:tcPr>
            <w:tcW w:w="4767" w:type="dxa"/>
            <w:tcBorders>
              <w:top w:val="single" w:sz="4" w:space="0" w:color="000000"/>
              <w:left w:val="single" w:sz="4" w:space="0" w:color="000000"/>
              <w:bottom w:val="single" w:sz="4" w:space="0" w:color="000000"/>
              <w:right w:val="single" w:sz="4" w:space="0" w:color="000000"/>
            </w:tcBorders>
          </w:tcPr>
          <w:p w14:paraId="31860002" w14:textId="77777777" w:rsidR="00A17348" w:rsidRDefault="00000000">
            <w:pPr>
              <w:spacing w:after="0" w:line="240" w:lineRule="auto"/>
              <w:jc w:val="both"/>
            </w:pPr>
            <w:r>
              <w:rPr>
                <w:rFonts w:ascii="Times New Roman" w:eastAsia="MS Mincho" w:hAnsi="Times New Roman" w:cs="Times New Roman"/>
                <w:iCs/>
                <w:color w:val="000000" w:themeColor="text1"/>
                <w:sz w:val="24"/>
                <w:szCs w:val="24"/>
              </w:rPr>
              <w:t>Відшкодування компенсації за бензин, ремонт та технічне обслуговування транспортних засобів осіб з інвалідністю</w:t>
            </w:r>
          </w:p>
        </w:tc>
        <w:tc>
          <w:tcPr>
            <w:tcW w:w="1760" w:type="dxa"/>
            <w:tcBorders>
              <w:top w:val="single" w:sz="4" w:space="0" w:color="000000"/>
              <w:left w:val="single" w:sz="4" w:space="0" w:color="000000"/>
              <w:bottom w:val="single" w:sz="4" w:space="0" w:color="000000"/>
              <w:right w:val="single" w:sz="4" w:space="0" w:color="000000"/>
            </w:tcBorders>
          </w:tcPr>
          <w:p w14:paraId="7CBB21B1"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320882C1"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2 рази на рік</w:t>
            </w:r>
          </w:p>
        </w:tc>
        <w:tc>
          <w:tcPr>
            <w:tcW w:w="1905" w:type="dxa"/>
            <w:tcBorders>
              <w:top w:val="single" w:sz="4" w:space="0" w:color="000000"/>
              <w:left w:val="single" w:sz="4" w:space="0" w:color="000000"/>
              <w:bottom w:val="single" w:sz="4" w:space="0" w:color="000000"/>
              <w:right w:val="single" w:sz="4" w:space="0" w:color="000000"/>
            </w:tcBorders>
          </w:tcPr>
          <w:p w14:paraId="0B8CFEE8"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Обласний бюджет</w:t>
            </w:r>
          </w:p>
        </w:tc>
      </w:tr>
      <w:tr w:rsidR="00A17348" w14:paraId="30E86D64"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33B2DCFC" w14:textId="77777777" w:rsidR="00A17348" w:rsidRDefault="00000000">
            <w:pPr>
              <w:spacing w:after="0" w:line="240" w:lineRule="auto"/>
            </w:pPr>
            <w:r>
              <w:rPr>
                <w:rFonts w:ascii="Times New Roman" w:hAnsi="Times New Roman" w:cs="Times New Roman"/>
                <w:bCs/>
                <w:iCs/>
                <w:color w:val="000000" w:themeColor="text1"/>
                <w:sz w:val="24"/>
                <w:szCs w:val="24"/>
              </w:rPr>
              <w:t>14</w:t>
            </w:r>
          </w:p>
        </w:tc>
        <w:tc>
          <w:tcPr>
            <w:tcW w:w="4767" w:type="dxa"/>
            <w:tcBorders>
              <w:top w:val="single" w:sz="4" w:space="0" w:color="000000"/>
              <w:left w:val="single" w:sz="4" w:space="0" w:color="000000"/>
              <w:bottom w:val="single" w:sz="4" w:space="0" w:color="000000"/>
              <w:right w:val="single" w:sz="4" w:space="0" w:color="000000"/>
            </w:tcBorders>
          </w:tcPr>
          <w:p w14:paraId="6FD47886" w14:textId="77777777" w:rsidR="00A17348" w:rsidRDefault="00000000">
            <w:pPr>
              <w:spacing w:after="0" w:line="240" w:lineRule="auto"/>
              <w:jc w:val="both"/>
            </w:pPr>
            <w:r>
              <w:rPr>
                <w:rFonts w:ascii="Times New Roman" w:eastAsia="MS Mincho" w:hAnsi="Times New Roman" w:cs="Times New Roman"/>
                <w:iCs/>
                <w:color w:val="000000" w:themeColor="text1"/>
                <w:sz w:val="24"/>
                <w:szCs w:val="24"/>
              </w:rPr>
              <w:t>Відшкодування компенсації за транспортне обслуговування</w:t>
            </w:r>
          </w:p>
        </w:tc>
        <w:tc>
          <w:tcPr>
            <w:tcW w:w="1760" w:type="dxa"/>
            <w:tcBorders>
              <w:top w:val="single" w:sz="4" w:space="0" w:color="000000"/>
              <w:left w:val="single" w:sz="4" w:space="0" w:color="000000"/>
              <w:bottom w:val="single" w:sz="4" w:space="0" w:color="000000"/>
              <w:right w:val="single" w:sz="4" w:space="0" w:color="000000"/>
            </w:tcBorders>
          </w:tcPr>
          <w:p w14:paraId="4520A9BC"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111C7149"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2 рази на рік</w:t>
            </w:r>
          </w:p>
        </w:tc>
        <w:tc>
          <w:tcPr>
            <w:tcW w:w="1905" w:type="dxa"/>
            <w:tcBorders>
              <w:top w:val="single" w:sz="4" w:space="0" w:color="000000"/>
              <w:left w:val="single" w:sz="4" w:space="0" w:color="000000"/>
              <w:bottom w:val="single" w:sz="4" w:space="0" w:color="000000"/>
              <w:right w:val="single" w:sz="4" w:space="0" w:color="000000"/>
            </w:tcBorders>
          </w:tcPr>
          <w:p w14:paraId="0B32A4C9"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Обласний бюджет</w:t>
            </w:r>
          </w:p>
        </w:tc>
      </w:tr>
      <w:tr w:rsidR="00A17348" w14:paraId="753F28BA"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5FB95BE9" w14:textId="77777777" w:rsidR="00A17348" w:rsidRDefault="00000000">
            <w:pPr>
              <w:spacing w:after="0" w:line="240" w:lineRule="auto"/>
            </w:pPr>
            <w:r>
              <w:rPr>
                <w:rFonts w:ascii="Times New Roman" w:hAnsi="Times New Roman" w:cs="Times New Roman"/>
                <w:bCs/>
                <w:color w:val="000000" w:themeColor="text1"/>
                <w:sz w:val="24"/>
                <w:szCs w:val="24"/>
              </w:rPr>
              <w:t>15</w:t>
            </w:r>
          </w:p>
        </w:tc>
        <w:tc>
          <w:tcPr>
            <w:tcW w:w="4767" w:type="dxa"/>
            <w:tcBorders>
              <w:top w:val="single" w:sz="4" w:space="0" w:color="000000"/>
              <w:left w:val="single" w:sz="4" w:space="0" w:color="000000"/>
              <w:bottom w:val="single" w:sz="4" w:space="0" w:color="000000"/>
              <w:right w:val="single" w:sz="4" w:space="0" w:color="000000"/>
            </w:tcBorders>
          </w:tcPr>
          <w:p w14:paraId="6507D787" w14:textId="77777777" w:rsidR="00A17348" w:rsidRDefault="00000000">
            <w:pPr>
              <w:spacing w:after="0" w:line="240" w:lineRule="auto"/>
              <w:jc w:val="both"/>
            </w:pPr>
            <w:r>
              <w:rPr>
                <w:rFonts w:ascii="Times New Roman" w:eastAsia="MS Mincho" w:hAnsi="Times New Roman" w:cs="Times New Roman"/>
                <w:color w:val="000000" w:themeColor="text1"/>
                <w:sz w:val="24"/>
                <w:szCs w:val="24"/>
              </w:rPr>
              <w:t>Відшкодування на безоплатне поховання померлих(загиблих) учасників бойових дій та осіб з інвалідністю внаслідок війни</w:t>
            </w:r>
          </w:p>
        </w:tc>
        <w:tc>
          <w:tcPr>
            <w:tcW w:w="1760" w:type="dxa"/>
            <w:tcBorders>
              <w:top w:val="single" w:sz="4" w:space="0" w:color="000000"/>
              <w:left w:val="single" w:sz="4" w:space="0" w:color="000000"/>
              <w:bottom w:val="single" w:sz="4" w:space="0" w:color="000000"/>
              <w:right w:val="single" w:sz="4" w:space="0" w:color="000000"/>
            </w:tcBorders>
          </w:tcPr>
          <w:p w14:paraId="78E446BB"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687A7B54"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3DDA280C"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Обласний бюджет</w:t>
            </w:r>
          </w:p>
        </w:tc>
      </w:tr>
      <w:tr w:rsidR="00A17348" w14:paraId="06BD0779"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130A55A5" w14:textId="77777777" w:rsidR="00A17348" w:rsidRDefault="00000000">
            <w:pPr>
              <w:spacing w:after="0" w:line="240" w:lineRule="auto"/>
            </w:pPr>
            <w:r>
              <w:rPr>
                <w:rFonts w:ascii="Times New Roman" w:hAnsi="Times New Roman" w:cs="Times New Roman"/>
                <w:bCs/>
                <w:color w:val="000000" w:themeColor="text1"/>
                <w:sz w:val="24"/>
                <w:szCs w:val="24"/>
              </w:rPr>
              <w:t>16</w:t>
            </w:r>
          </w:p>
        </w:tc>
        <w:tc>
          <w:tcPr>
            <w:tcW w:w="4767" w:type="dxa"/>
            <w:tcBorders>
              <w:top w:val="single" w:sz="4" w:space="0" w:color="000000"/>
              <w:left w:val="single" w:sz="4" w:space="0" w:color="000000"/>
              <w:bottom w:val="single" w:sz="4" w:space="0" w:color="000000"/>
              <w:right w:val="single" w:sz="4" w:space="0" w:color="000000"/>
            </w:tcBorders>
          </w:tcPr>
          <w:p w14:paraId="0E8447FA" w14:textId="77777777" w:rsidR="00A17348" w:rsidRDefault="00000000">
            <w:pPr>
              <w:spacing w:after="0" w:line="240" w:lineRule="auto"/>
              <w:jc w:val="both"/>
            </w:pPr>
            <w:r>
              <w:rPr>
                <w:rFonts w:ascii="Times New Roman" w:eastAsia="MS Mincho" w:hAnsi="Times New Roman" w:cs="Times New Roman"/>
                <w:color w:val="000000" w:themeColor="text1"/>
                <w:sz w:val="24"/>
                <w:szCs w:val="24"/>
              </w:rPr>
              <w:t xml:space="preserve">Забезпечення </w:t>
            </w:r>
            <w:r>
              <w:rPr>
                <w:rFonts w:ascii="Times New Roman" w:hAnsi="Times New Roman" w:cs="Times New Roman"/>
                <w:color w:val="000000" w:themeColor="text1"/>
                <w:sz w:val="24"/>
                <w:szCs w:val="24"/>
              </w:rPr>
              <w:t xml:space="preserve">надання одноразової адресної матеріальної допомоги: громадянам та сім’ям – мешканцям Славутської міської </w:t>
            </w:r>
            <w:r>
              <w:rPr>
                <w:rFonts w:ascii="Times New Roman" w:hAnsi="Times New Roman" w:cs="Times New Roman"/>
                <w:color w:val="000000" w:themeColor="text1"/>
                <w:sz w:val="24"/>
                <w:szCs w:val="24"/>
              </w:rPr>
              <w:lastRenderedPageBreak/>
              <w:t>територіальної громади, які опинилися в складних життєвих обставинах: особам з інвалідністю; важкохворим, пенсіонерам; внутрішньо переміщеним особам, постраждалим від стихійного лиха та пожежі; сім’ям, в яких виховуються діти-сироти та діти,  позбавлені батьківського піклування; неповним, багатодітним сім’ям.</w:t>
            </w:r>
          </w:p>
        </w:tc>
        <w:tc>
          <w:tcPr>
            <w:tcW w:w="1760" w:type="dxa"/>
            <w:tcBorders>
              <w:top w:val="single" w:sz="4" w:space="0" w:color="000000"/>
              <w:left w:val="single" w:sz="4" w:space="0" w:color="000000"/>
              <w:bottom w:val="single" w:sz="4" w:space="0" w:color="000000"/>
              <w:right w:val="single" w:sz="4" w:space="0" w:color="000000"/>
            </w:tcBorders>
          </w:tcPr>
          <w:p w14:paraId="03C9FBAB"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lastRenderedPageBreak/>
              <w:t xml:space="preserve">Управління соціального захисту </w:t>
            </w:r>
            <w:r>
              <w:rPr>
                <w:rFonts w:ascii="Times New Roman" w:eastAsia="MS Mincho" w:hAnsi="Times New Roman" w:cs="Times New Roman"/>
                <w:color w:val="000000" w:themeColor="text1"/>
                <w:sz w:val="24"/>
                <w:szCs w:val="24"/>
              </w:rPr>
              <w:lastRenderedPageBreak/>
              <w:t>населення</w:t>
            </w:r>
          </w:p>
        </w:tc>
        <w:tc>
          <w:tcPr>
            <w:tcW w:w="1515" w:type="dxa"/>
            <w:tcBorders>
              <w:top w:val="single" w:sz="4" w:space="0" w:color="000000"/>
              <w:left w:val="single" w:sz="4" w:space="0" w:color="000000"/>
              <w:bottom w:val="single" w:sz="4" w:space="0" w:color="000000"/>
              <w:right w:val="single" w:sz="4" w:space="0" w:color="000000"/>
            </w:tcBorders>
          </w:tcPr>
          <w:p w14:paraId="76C88B49" w14:textId="77777777" w:rsidR="00A17348" w:rsidRDefault="00000000">
            <w:pPr>
              <w:spacing w:after="0" w:line="240" w:lineRule="auto"/>
              <w:ind w:left="-87" w:right="-59"/>
              <w:jc w:val="center"/>
            </w:pPr>
            <w:r>
              <w:rPr>
                <w:rFonts w:ascii="Times New Roman" w:eastAsia="MS Mincho" w:hAnsi="Times New Roman" w:cs="Times New Roman"/>
                <w:color w:val="000000" w:themeColor="text1"/>
                <w:sz w:val="24"/>
                <w:szCs w:val="24"/>
              </w:rPr>
              <w:lastRenderedPageBreak/>
              <w:t xml:space="preserve">Протягом року по мірі надходження </w:t>
            </w:r>
            <w:r>
              <w:rPr>
                <w:rFonts w:ascii="Times New Roman" w:eastAsia="MS Mincho" w:hAnsi="Times New Roman" w:cs="Times New Roman"/>
                <w:color w:val="000000" w:themeColor="text1"/>
                <w:sz w:val="24"/>
                <w:szCs w:val="24"/>
              </w:rPr>
              <w:lastRenderedPageBreak/>
              <w:t>заяв</w:t>
            </w:r>
          </w:p>
        </w:tc>
        <w:tc>
          <w:tcPr>
            <w:tcW w:w="1905" w:type="dxa"/>
            <w:tcBorders>
              <w:top w:val="single" w:sz="4" w:space="0" w:color="000000"/>
              <w:left w:val="single" w:sz="4" w:space="0" w:color="000000"/>
              <w:bottom w:val="single" w:sz="4" w:space="0" w:color="000000"/>
              <w:right w:val="single" w:sz="4" w:space="0" w:color="000000"/>
            </w:tcBorders>
          </w:tcPr>
          <w:p w14:paraId="06946A42" w14:textId="77777777" w:rsidR="00A17348" w:rsidRDefault="00000000">
            <w:pPr>
              <w:spacing w:after="0" w:line="240" w:lineRule="auto"/>
              <w:jc w:val="center"/>
            </w:pPr>
            <w:r>
              <w:rPr>
                <w:rFonts w:ascii="Times New Roman" w:hAnsi="Times New Roman" w:cs="Times New Roman"/>
                <w:color w:val="000000" w:themeColor="text1"/>
                <w:sz w:val="24"/>
                <w:szCs w:val="24"/>
              </w:rPr>
              <w:lastRenderedPageBreak/>
              <w:t xml:space="preserve">Бюджет Славутської міської </w:t>
            </w:r>
            <w:r>
              <w:rPr>
                <w:rFonts w:ascii="Times New Roman" w:hAnsi="Times New Roman" w:cs="Times New Roman"/>
                <w:color w:val="000000" w:themeColor="text1"/>
                <w:sz w:val="24"/>
                <w:szCs w:val="24"/>
              </w:rPr>
              <w:lastRenderedPageBreak/>
              <w:t>територіальної громади</w:t>
            </w:r>
          </w:p>
        </w:tc>
      </w:tr>
      <w:tr w:rsidR="00A17348" w14:paraId="3EC89F81"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1CD467DA" w14:textId="77777777" w:rsidR="00A17348" w:rsidRDefault="00000000">
            <w:pPr>
              <w:spacing w:after="0" w:line="240" w:lineRule="auto"/>
            </w:pPr>
            <w:r>
              <w:rPr>
                <w:rFonts w:ascii="Times New Roman" w:hAnsi="Times New Roman" w:cs="Times New Roman"/>
                <w:bCs/>
                <w:color w:val="000000" w:themeColor="text1"/>
                <w:sz w:val="24"/>
                <w:szCs w:val="24"/>
              </w:rPr>
              <w:lastRenderedPageBreak/>
              <w:t>17</w:t>
            </w:r>
          </w:p>
        </w:tc>
        <w:tc>
          <w:tcPr>
            <w:tcW w:w="4767" w:type="dxa"/>
            <w:tcBorders>
              <w:top w:val="single" w:sz="4" w:space="0" w:color="000000"/>
              <w:left w:val="single" w:sz="4" w:space="0" w:color="000000"/>
              <w:bottom w:val="single" w:sz="4" w:space="0" w:color="000000"/>
              <w:right w:val="single" w:sz="4" w:space="0" w:color="000000"/>
            </w:tcBorders>
          </w:tcPr>
          <w:p w14:paraId="1BA0E732" w14:textId="77777777" w:rsidR="00A17348" w:rsidRDefault="00000000">
            <w:pPr>
              <w:spacing w:after="0" w:line="240" w:lineRule="auto"/>
              <w:jc w:val="both"/>
            </w:pPr>
            <w:r>
              <w:rPr>
                <w:rFonts w:ascii="Times New Roman" w:hAnsi="Times New Roman" w:cs="Times New Roman"/>
                <w:color w:val="000000" w:themeColor="text1"/>
                <w:sz w:val="24"/>
                <w:szCs w:val="24"/>
              </w:rPr>
              <w:t>Надання допомоги на поховання осіб, які не досягли пенсійного віку та на момент смерті не працювали, не перебували на службі, не зареєстровані в центрі зайнятості як безробітні та не займалися підприємницькою діяльністю</w:t>
            </w:r>
          </w:p>
        </w:tc>
        <w:tc>
          <w:tcPr>
            <w:tcW w:w="1760" w:type="dxa"/>
            <w:tcBorders>
              <w:top w:val="single" w:sz="4" w:space="0" w:color="000000"/>
              <w:left w:val="single" w:sz="4" w:space="0" w:color="000000"/>
              <w:bottom w:val="single" w:sz="4" w:space="0" w:color="000000"/>
              <w:right w:val="single" w:sz="4" w:space="0" w:color="000000"/>
            </w:tcBorders>
          </w:tcPr>
          <w:p w14:paraId="06D22A35"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47A9D9D8"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5A16FBD9" w14:textId="77777777" w:rsidR="00A17348" w:rsidRDefault="00000000">
            <w:pPr>
              <w:spacing w:after="0" w:line="240" w:lineRule="auto"/>
              <w:jc w:val="center"/>
            </w:pPr>
            <w:r>
              <w:rPr>
                <w:rFonts w:ascii="Times New Roman" w:hAnsi="Times New Roman" w:cs="Times New Roman"/>
                <w:color w:val="000000" w:themeColor="text1"/>
                <w:sz w:val="24"/>
                <w:szCs w:val="24"/>
              </w:rPr>
              <w:t>Бюджет Славутської міської територіальної громади</w:t>
            </w:r>
          </w:p>
        </w:tc>
      </w:tr>
      <w:tr w:rsidR="00A17348" w14:paraId="582B42CD"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319BF261" w14:textId="77777777" w:rsidR="00A17348" w:rsidRDefault="00000000">
            <w:pPr>
              <w:spacing w:after="0" w:line="240" w:lineRule="auto"/>
            </w:pPr>
            <w:r>
              <w:rPr>
                <w:rFonts w:ascii="Times New Roman" w:hAnsi="Times New Roman" w:cs="Times New Roman"/>
                <w:bCs/>
                <w:color w:val="000000" w:themeColor="text1"/>
                <w:sz w:val="24"/>
                <w:szCs w:val="24"/>
              </w:rPr>
              <w:t>18</w:t>
            </w:r>
          </w:p>
        </w:tc>
        <w:tc>
          <w:tcPr>
            <w:tcW w:w="4767" w:type="dxa"/>
            <w:tcBorders>
              <w:top w:val="single" w:sz="4" w:space="0" w:color="000000"/>
              <w:left w:val="single" w:sz="4" w:space="0" w:color="000000"/>
              <w:bottom w:val="single" w:sz="4" w:space="0" w:color="000000"/>
              <w:right w:val="single" w:sz="4" w:space="0" w:color="000000"/>
            </w:tcBorders>
          </w:tcPr>
          <w:p w14:paraId="46AE36E6" w14:textId="77777777" w:rsidR="00A17348" w:rsidRDefault="00000000">
            <w:pPr>
              <w:spacing w:after="0" w:line="240" w:lineRule="auto"/>
              <w:jc w:val="both"/>
            </w:pPr>
            <w:r>
              <w:rPr>
                <w:rFonts w:ascii="Times New Roman" w:eastAsia="MS Mincho" w:hAnsi="Times New Roman" w:cs="Times New Roman"/>
                <w:color w:val="000000" w:themeColor="text1"/>
                <w:sz w:val="24"/>
                <w:szCs w:val="24"/>
              </w:rPr>
              <w:t>Прийом звернень від громадян на забезпечення технічними та іншими засобами реабілітації та виплату компенсації за їх придбання, передача документів до Хмельницького обласного відділення Фонду соціального захисту осіб з інвалідністю.</w:t>
            </w:r>
          </w:p>
        </w:tc>
        <w:tc>
          <w:tcPr>
            <w:tcW w:w="1760" w:type="dxa"/>
            <w:tcBorders>
              <w:top w:val="single" w:sz="4" w:space="0" w:color="000000"/>
              <w:left w:val="single" w:sz="4" w:space="0" w:color="000000"/>
              <w:bottom w:val="single" w:sz="4" w:space="0" w:color="000000"/>
              <w:right w:val="single" w:sz="4" w:space="0" w:color="000000"/>
            </w:tcBorders>
          </w:tcPr>
          <w:p w14:paraId="247CF038"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681865F0"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0B0BA0FA"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Безкоштовно</w:t>
            </w:r>
          </w:p>
        </w:tc>
      </w:tr>
      <w:tr w:rsidR="00A17348" w14:paraId="09CBFA60"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0EAEA438" w14:textId="77777777" w:rsidR="00A17348" w:rsidRDefault="00000000">
            <w:pPr>
              <w:spacing w:after="0" w:line="240" w:lineRule="auto"/>
            </w:pPr>
            <w:r>
              <w:rPr>
                <w:rFonts w:ascii="Times New Roman" w:hAnsi="Times New Roman" w:cs="Times New Roman"/>
                <w:bCs/>
                <w:color w:val="000000" w:themeColor="text1"/>
                <w:sz w:val="24"/>
                <w:szCs w:val="24"/>
              </w:rPr>
              <w:t>19</w:t>
            </w:r>
          </w:p>
        </w:tc>
        <w:tc>
          <w:tcPr>
            <w:tcW w:w="4767" w:type="dxa"/>
            <w:tcBorders>
              <w:top w:val="single" w:sz="4" w:space="0" w:color="000000"/>
              <w:left w:val="single" w:sz="4" w:space="0" w:color="000000"/>
              <w:bottom w:val="single" w:sz="4" w:space="0" w:color="000000"/>
              <w:right w:val="single" w:sz="4" w:space="0" w:color="000000"/>
            </w:tcBorders>
          </w:tcPr>
          <w:p w14:paraId="5CDEA17A" w14:textId="77777777" w:rsidR="00A17348" w:rsidRDefault="00000000">
            <w:pPr>
              <w:spacing w:after="0" w:line="240" w:lineRule="auto"/>
              <w:jc w:val="both"/>
            </w:pPr>
            <w:r>
              <w:rPr>
                <w:rFonts w:ascii="Times New Roman" w:hAnsi="Times New Roman" w:cs="Times New Roman"/>
                <w:bCs/>
                <w:color w:val="000000" w:themeColor="text1"/>
                <w:sz w:val="24"/>
                <w:szCs w:val="24"/>
              </w:rPr>
              <w:t>Укладання договорів з реабілітаційними установами на забезпечення дітей з інвалідністю реабілітаційними послугами відповідно до Порядку використання коштів, передбачених у державному бюджеті для здійснення реабілітації дітей з інвалідністю, затвердженого ПКМУ від 27.03.2019 року № 309 та контроль за їх виконанням.</w:t>
            </w:r>
          </w:p>
        </w:tc>
        <w:tc>
          <w:tcPr>
            <w:tcW w:w="1760" w:type="dxa"/>
            <w:tcBorders>
              <w:top w:val="single" w:sz="4" w:space="0" w:color="000000"/>
              <w:left w:val="single" w:sz="4" w:space="0" w:color="000000"/>
              <w:bottom w:val="single" w:sz="4" w:space="0" w:color="000000"/>
              <w:right w:val="single" w:sz="4" w:space="0" w:color="000000"/>
            </w:tcBorders>
          </w:tcPr>
          <w:p w14:paraId="63E5BACE"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7F3C69D7"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4BB56AB8"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Державний бюджет</w:t>
            </w:r>
          </w:p>
        </w:tc>
      </w:tr>
      <w:tr w:rsidR="00A17348" w14:paraId="4B87EFA2"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7150ED12" w14:textId="77777777" w:rsidR="00A17348" w:rsidRDefault="00000000">
            <w:pPr>
              <w:spacing w:after="0" w:line="240" w:lineRule="auto"/>
            </w:pPr>
            <w:r>
              <w:rPr>
                <w:rFonts w:ascii="Times New Roman" w:hAnsi="Times New Roman" w:cs="Times New Roman"/>
                <w:bCs/>
                <w:color w:val="000000" w:themeColor="text1"/>
                <w:sz w:val="24"/>
                <w:szCs w:val="24"/>
              </w:rPr>
              <w:t>20</w:t>
            </w:r>
          </w:p>
        </w:tc>
        <w:tc>
          <w:tcPr>
            <w:tcW w:w="4767" w:type="dxa"/>
            <w:tcBorders>
              <w:top w:val="single" w:sz="4" w:space="0" w:color="000000"/>
              <w:left w:val="single" w:sz="4" w:space="0" w:color="000000"/>
              <w:bottom w:val="single" w:sz="4" w:space="0" w:color="000000"/>
              <w:right w:val="single" w:sz="4" w:space="0" w:color="000000"/>
            </w:tcBorders>
          </w:tcPr>
          <w:p w14:paraId="48A3AE38" w14:textId="77777777" w:rsidR="00A17348" w:rsidRDefault="00000000">
            <w:pPr>
              <w:spacing w:after="0" w:line="240" w:lineRule="auto"/>
              <w:jc w:val="both"/>
            </w:pPr>
            <w:r>
              <w:rPr>
                <w:rFonts w:ascii="Times New Roman" w:hAnsi="Times New Roman" w:cs="Times New Roman"/>
                <w:bCs/>
                <w:color w:val="000000" w:themeColor="text1"/>
                <w:sz w:val="24"/>
                <w:szCs w:val="24"/>
              </w:rPr>
              <w:t>Прийняття рішень про направлення дітей з інвалідністю та осіб з інвалідністю на отримання послуг з комплексної реабілітації відповідно до Порядку надання окремим категоріям осіб послуг із комплексної реабілітації, затвердженої постановою Кабінету Міністрів України від 19.01.2022 року № 31</w:t>
            </w:r>
          </w:p>
        </w:tc>
        <w:tc>
          <w:tcPr>
            <w:tcW w:w="1760" w:type="dxa"/>
            <w:tcBorders>
              <w:top w:val="single" w:sz="4" w:space="0" w:color="000000"/>
              <w:left w:val="single" w:sz="4" w:space="0" w:color="000000"/>
              <w:bottom w:val="single" w:sz="4" w:space="0" w:color="000000"/>
              <w:right w:val="single" w:sz="4" w:space="0" w:color="000000"/>
            </w:tcBorders>
          </w:tcPr>
          <w:p w14:paraId="4A5F7CB9"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4C40B201"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68F9A04F"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Безкоштовно.</w:t>
            </w:r>
          </w:p>
        </w:tc>
      </w:tr>
      <w:tr w:rsidR="00A17348" w14:paraId="2A226FDD"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3900FA23" w14:textId="77777777" w:rsidR="00A17348" w:rsidRDefault="00000000">
            <w:pPr>
              <w:spacing w:after="0" w:line="240" w:lineRule="auto"/>
            </w:pPr>
            <w:r>
              <w:rPr>
                <w:rFonts w:ascii="Times New Roman" w:hAnsi="Times New Roman" w:cs="Times New Roman"/>
                <w:bCs/>
                <w:color w:val="000000" w:themeColor="text1"/>
                <w:sz w:val="24"/>
                <w:szCs w:val="24"/>
              </w:rPr>
              <w:t>21</w:t>
            </w:r>
          </w:p>
        </w:tc>
        <w:tc>
          <w:tcPr>
            <w:tcW w:w="4767" w:type="dxa"/>
            <w:tcBorders>
              <w:top w:val="single" w:sz="4" w:space="0" w:color="000000"/>
              <w:left w:val="single" w:sz="4" w:space="0" w:color="000000"/>
              <w:bottom w:val="single" w:sz="4" w:space="0" w:color="000000"/>
              <w:right w:val="single" w:sz="4" w:space="0" w:color="000000"/>
            </w:tcBorders>
          </w:tcPr>
          <w:p w14:paraId="7588D3D9" w14:textId="77777777" w:rsidR="00A17348" w:rsidRDefault="00000000">
            <w:pPr>
              <w:spacing w:after="0" w:line="240" w:lineRule="auto"/>
              <w:jc w:val="both"/>
            </w:pPr>
            <w:r>
              <w:rPr>
                <w:rFonts w:ascii="Times New Roman" w:eastAsia="MS Mincho" w:hAnsi="Times New Roman" w:cs="Times New Roman"/>
                <w:color w:val="000000" w:themeColor="text1"/>
                <w:sz w:val="24"/>
                <w:szCs w:val="24"/>
              </w:rPr>
              <w:t>Ведення обліку осіб з інвалідністю по категоріях та групах обліку, індивідуальних програм реабілітації осіб з інвалідністю та формування Централізованого банку даних осіб з інвалідністю</w:t>
            </w:r>
          </w:p>
        </w:tc>
        <w:tc>
          <w:tcPr>
            <w:tcW w:w="1760" w:type="dxa"/>
            <w:tcBorders>
              <w:top w:val="single" w:sz="4" w:space="0" w:color="000000"/>
              <w:left w:val="single" w:sz="4" w:space="0" w:color="000000"/>
              <w:bottom w:val="single" w:sz="4" w:space="0" w:color="000000"/>
              <w:right w:val="single" w:sz="4" w:space="0" w:color="000000"/>
            </w:tcBorders>
          </w:tcPr>
          <w:p w14:paraId="1D342272"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741A3791"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2CD2B2CF"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Безкоштовно</w:t>
            </w:r>
          </w:p>
        </w:tc>
      </w:tr>
      <w:tr w:rsidR="00A17348" w14:paraId="77805652"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062A41C3" w14:textId="77777777" w:rsidR="00A17348" w:rsidRDefault="00000000">
            <w:pPr>
              <w:spacing w:after="0" w:line="240" w:lineRule="auto"/>
            </w:pPr>
            <w:r>
              <w:rPr>
                <w:rFonts w:ascii="Times New Roman" w:hAnsi="Times New Roman" w:cs="Times New Roman"/>
                <w:bCs/>
                <w:iCs/>
                <w:color w:val="000000" w:themeColor="text1"/>
                <w:sz w:val="24"/>
                <w:szCs w:val="24"/>
              </w:rPr>
              <w:t>22</w:t>
            </w:r>
          </w:p>
        </w:tc>
        <w:tc>
          <w:tcPr>
            <w:tcW w:w="4767" w:type="dxa"/>
            <w:tcBorders>
              <w:top w:val="single" w:sz="4" w:space="0" w:color="000000"/>
              <w:left w:val="single" w:sz="4" w:space="0" w:color="000000"/>
              <w:bottom w:val="single" w:sz="4" w:space="0" w:color="000000"/>
              <w:right w:val="single" w:sz="4" w:space="0" w:color="000000"/>
            </w:tcBorders>
          </w:tcPr>
          <w:p w14:paraId="1E298C77" w14:textId="77777777" w:rsidR="00A17348" w:rsidRDefault="00000000">
            <w:pPr>
              <w:spacing w:after="0" w:line="240" w:lineRule="auto"/>
              <w:jc w:val="both"/>
            </w:pPr>
            <w:r>
              <w:rPr>
                <w:rFonts w:ascii="Times New Roman" w:eastAsia="MS Mincho" w:hAnsi="Times New Roman" w:cs="Times New Roman"/>
                <w:iCs/>
                <w:color w:val="000000" w:themeColor="text1"/>
                <w:sz w:val="24"/>
                <w:szCs w:val="24"/>
              </w:rPr>
              <w:t xml:space="preserve">Організація професійної адаптації осіб, які звільняються або звільнені з військової служби, з числа ветеранів війни, осіб, які мають особливі заслуги перед Батьківщиною, членів сімей таких осіб, членів сімей загиблих  (померлих) ветеранів війни, членів сімей загиблих </w:t>
            </w:r>
            <w:r>
              <w:rPr>
                <w:rFonts w:ascii="Times New Roman" w:eastAsia="MS Mincho" w:hAnsi="Times New Roman" w:cs="Times New Roman"/>
                <w:iCs/>
                <w:color w:val="000000" w:themeColor="text1"/>
                <w:sz w:val="24"/>
                <w:szCs w:val="24"/>
              </w:rPr>
              <w:lastRenderedPageBreak/>
              <w:t>(померлих) Захисників та Захисниць України, укладання договорів з навчальними закладами щодо здійснення професійної адаптації</w:t>
            </w:r>
          </w:p>
        </w:tc>
        <w:tc>
          <w:tcPr>
            <w:tcW w:w="1760" w:type="dxa"/>
            <w:tcBorders>
              <w:top w:val="single" w:sz="4" w:space="0" w:color="000000"/>
              <w:left w:val="single" w:sz="4" w:space="0" w:color="000000"/>
              <w:bottom w:val="single" w:sz="4" w:space="0" w:color="000000"/>
              <w:right w:val="single" w:sz="4" w:space="0" w:color="000000"/>
            </w:tcBorders>
          </w:tcPr>
          <w:p w14:paraId="3AFE74AB"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lastRenderedPageBreak/>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4ECE89E1"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648C5AB2" w14:textId="77777777" w:rsidR="00A17348" w:rsidRDefault="00000000">
            <w:pPr>
              <w:spacing w:after="0" w:line="240" w:lineRule="auto"/>
              <w:jc w:val="center"/>
            </w:pPr>
            <w:r>
              <w:rPr>
                <w:rFonts w:ascii="Times New Roman" w:eastAsia="MS Mincho" w:hAnsi="Times New Roman" w:cs="Times New Roman"/>
                <w:iCs/>
                <w:color w:val="000000" w:themeColor="text1"/>
                <w:sz w:val="24"/>
                <w:szCs w:val="24"/>
              </w:rPr>
              <w:t>Державний бюджет</w:t>
            </w:r>
          </w:p>
        </w:tc>
      </w:tr>
      <w:tr w:rsidR="00A17348" w14:paraId="6315EE3F"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117C8B11" w14:textId="77777777" w:rsidR="00A17348" w:rsidRDefault="00000000">
            <w:pPr>
              <w:spacing w:after="0" w:line="240" w:lineRule="auto"/>
            </w:pPr>
            <w:r>
              <w:rPr>
                <w:rFonts w:ascii="Times New Roman" w:hAnsi="Times New Roman" w:cs="Times New Roman"/>
                <w:bCs/>
                <w:color w:val="000000" w:themeColor="text1"/>
                <w:sz w:val="24"/>
                <w:szCs w:val="24"/>
              </w:rPr>
              <w:t>23</w:t>
            </w:r>
          </w:p>
        </w:tc>
        <w:tc>
          <w:tcPr>
            <w:tcW w:w="4767" w:type="dxa"/>
            <w:tcBorders>
              <w:top w:val="single" w:sz="4" w:space="0" w:color="000000"/>
              <w:left w:val="single" w:sz="4" w:space="0" w:color="000000"/>
              <w:bottom w:val="single" w:sz="4" w:space="0" w:color="000000"/>
              <w:right w:val="single" w:sz="4" w:space="0" w:color="000000"/>
            </w:tcBorders>
          </w:tcPr>
          <w:p w14:paraId="71EFC7A4" w14:textId="77777777" w:rsidR="00A17348" w:rsidRDefault="00000000">
            <w:pPr>
              <w:spacing w:after="0" w:line="240" w:lineRule="auto"/>
              <w:jc w:val="both"/>
            </w:pPr>
            <w:r>
              <w:rPr>
                <w:rFonts w:ascii="Times New Roman" w:eastAsia="MS Mincho" w:hAnsi="Times New Roman" w:cs="Times New Roman"/>
                <w:color w:val="000000" w:themeColor="text1"/>
                <w:sz w:val="24"/>
                <w:szCs w:val="24"/>
              </w:rPr>
              <w:t>Оформлення документів та перерахування коштів на отримання грошової компенсації за належні для отримання жилі приміщення деяким категоріям осіб, які захищали незалежність, сувернітет та територіальну цілісність України, а також членів їх сімей</w:t>
            </w:r>
          </w:p>
        </w:tc>
        <w:tc>
          <w:tcPr>
            <w:tcW w:w="1760" w:type="dxa"/>
            <w:tcBorders>
              <w:top w:val="single" w:sz="4" w:space="0" w:color="000000"/>
              <w:left w:val="single" w:sz="4" w:space="0" w:color="000000"/>
              <w:bottom w:val="single" w:sz="4" w:space="0" w:color="000000"/>
              <w:right w:val="single" w:sz="4" w:space="0" w:color="000000"/>
            </w:tcBorders>
          </w:tcPr>
          <w:p w14:paraId="16CACED3"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7D6D2C05" w14:textId="77777777" w:rsidR="00A17348" w:rsidRDefault="00000000">
            <w:pPr>
              <w:spacing w:after="0" w:line="240" w:lineRule="auto"/>
              <w:ind w:left="-87"/>
              <w:jc w:val="center"/>
            </w:pPr>
            <w:r>
              <w:rPr>
                <w:rFonts w:ascii="Times New Roman" w:eastAsia="MS Mincho" w:hAnsi="Times New Roman" w:cs="Times New Roman"/>
                <w:color w:val="000000" w:themeColor="text1"/>
                <w:sz w:val="24"/>
                <w:szCs w:val="24"/>
              </w:rPr>
              <w:t>По мірі надходження заяв та протоколів комісії</w:t>
            </w:r>
          </w:p>
        </w:tc>
        <w:tc>
          <w:tcPr>
            <w:tcW w:w="1905" w:type="dxa"/>
            <w:tcBorders>
              <w:top w:val="single" w:sz="4" w:space="0" w:color="000000"/>
              <w:left w:val="single" w:sz="4" w:space="0" w:color="000000"/>
              <w:bottom w:val="single" w:sz="4" w:space="0" w:color="000000"/>
              <w:right w:val="single" w:sz="4" w:space="0" w:color="000000"/>
            </w:tcBorders>
          </w:tcPr>
          <w:p w14:paraId="603EC4EF"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Державний бюджет</w:t>
            </w:r>
          </w:p>
        </w:tc>
      </w:tr>
      <w:tr w:rsidR="00A17348" w14:paraId="450E06F9"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5B61D687" w14:textId="77777777" w:rsidR="00A17348" w:rsidRDefault="00000000">
            <w:pPr>
              <w:spacing w:after="0" w:line="240" w:lineRule="auto"/>
            </w:pPr>
            <w:r>
              <w:rPr>
                <w:rFonts w:ascii="Times New Roman" w:hAnsi="Times New Roman" w:cs="Times New Roman"/>
                <w:bCs/>
                <w:color w:val="000000" w:themeColor="text1"/>
                <w:sz w:val="24"/>
                <w:szCs w:val="24"/>
              </w:rPr>
              <w:t>24</w:t>
            </w:r>
          </w:p>
        </w:tc>
        <w:tc>
          <w:tcPr>
            <w:tcW w:w="4767" w:type="dxa"/>
            <w:tcBorders>
              <w:top w:val="single" w:sz="4" w:space="0" w:color="000000"/>
              <w:left w:val="single" w:sz="4" w:space="0" w:color="000000"/>
              <w:bottom w:val="single" w:sz="4" w:space="0" w:color="000000"/>
              <w:right w:val="single" w:sz="4" w:space="0" w:color="000000"/>
            </w:tcBorders>
          </w:tcPr>
          <w:p w14:paraId="536FEB9C" w14:textId="77777777" w:rsidR="00A17348" w:rsidRDefault="00000000">
            <w:pPr>
              <w:spacing w:after="0" w:line="240" w:lineRule="auto"/>
              <w:jc w:val="both"/>
            </w:pPr>
            <w:r>
              <w:rPr>
                <w:rFonts w:ascii="Times New Roman" w:eastAsia="MS Mincho" w:hAnsi="Times New Roman" w:cs="Times New Roman"/>
                <w:color w:val="000000" w:themeColor="text1"/>
                <w:sz w:val="24"/>
                <w:szCs w:val="24"/>
              </w:rPr>
              <w:t xml:space="preserve">Відшкодування </w:t>
            </w:r>
            <w:r>
              <w:rPr>
                <w:rFonts w:ascii="Times New Roman" w:hAnsi="Times New Roman" w:cs="Times New Roman"/>
                <w:color w:val="000000" w:themeColor="text1"/>
                <w:sz w:val="24"/>
                <w:szCs w:val="24"/>
              </w:rPr>
              <w:t>за перевезення хворих, які отримують замісну ниркову терапію методом гемодіалізу, від місця проживання до Славутського відділення центру детоксикації Хмельницької обласної лікарні або інших відділень центру детоксикації Хмельницької обласної лікарні і у зворотньому напрямку</w:t>
            </w:r>
          </w:p>
        </w:tc>
        <w:tc>
          <w:tcPr>
            <w:tcW w:w="1760" w:type="dxa"/>
            <w:tcBorders>
              <w:top w:val="single" w:sz="4" w:space="0" w:color="000000"/>
              <w:left w:val="single" w:sz="4" w:space="0" w:color="000000"/>
              <w:bottom w:val="single" w:sz="4" w:space="0" w:color="000000"/>
              <w:right w:val="single" w:sz="4" w:space="0" w:color="000000"/>
            </w:tcBorders>
          </w:tcPr>
          <w:p w14:paraId="07AE8F1A"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4EB47A3D"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7CC24CEC" w14:textId="77777777" w:rsidR="00A17348" w:rsidRDefault="00000000">
            <w:pPr>
              <w:spacing w:after="0" w:line="240" w:lineRule="auto"/>
              <w:jc w:val="center"/>
            </w:pPr>
            <w:r>
              <w:rPr>
                <w:rFonts w:ascii="Times New Roman" w:hAnsi="Times New Roman" w:cs="Times New Roman"/>
                <w:color w:val="000000" w:themeColor="text1"/>
                <w:sz w:val="24"/>
                <w:szCs w:val="24"/>
              </w:rPr>
              <w:t>Бюджет Славутської міської територіальної громади</w:t>
            </w:r>
          </w:p>
        </w:tc>
      </w:tr>
      <w:tr w:rsidR="00A17348" w14:paraId="3DBAB85B"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462E676E" w14:textId="77777777" w:rsidR="00A17348" w:rsidRDefault="00000000">
            <w:pPr>
              <w:spacing w:after="0" w:line="240" w:lineRule="auto"/>
            </w:pPr>
            <w:r>
              <w:rPr>
                <w:rFonts w:ascii="Times New Roman" w:hAnsi="Times New Roman" w:cs="Times New Roman"/>
                <w:bCs/>
                <w:color w:val="000000" w:themeColor="text1"/>
                <w:sz w:val="24"/>
                <w:szCs w:val="24"/>
              </w:rPr>
              <w:t>25</w:t>
            </w:r>
          </w:p>
        </w:tc>
        <w:tc>
          <w:tcPr>
            <w:tcW w:w="4767" w:type="dxa"/>
            <w:tcBorders>
              <w:top w:val="single" w:sz="4" w:space="0" w:color="000000"/>
              <w:left w:val="single" w:sz="4" w:space="0" w:color="000000"/>
              <w:bottom w:val="single" w:sz="4" w:space="0" w:color="000000"/>
              <w:right w:val="single" w:sz="4" w:space="0" w:color="000000"/>
            </w:tcBorders>
          </w:tcPr>
          <w:p w14:paraId="7D42D327" w14:textId="77777777" w:rsidR="00A17348" w:rsidRDefault="00000000">
            <w:pPr>
              <w:spacing w:after="0" w:line="240" w:lineRule="auto"/>
              <w:jc w:val="both"/>
            </w:pPr>
            <w:r>
              <w:rPr>
                <w:rFonts w:ascii="Times New Roman" w:eastAsia="MS Mincho" w:hAnsi="Times New Roman" w:cs="Times New Roman"/>
                <w:color w:val="000000" w:themeColor="text1"/>
                <w:sz w:val="24"/>
                <w:szCs w:val="24"/>
              </w:rPr>
              <w:t>Відшкодування за перевезення пільгової категорії громадян приміським залізничним транспортом по станції Славута-1 Південно-Західної залізниці</w:t>
            </w:r>
          </w:p>
        </w:tc>
        <w:tc>
          <w:tcPr>
            <w:tcW w:w="1760" w:type="dxa"/>
            <w:tcBorders>
              <w:top w:val="single" w:sz="4" w:space="0" w:color="000000"/>
              <w:left w:val="single" w:sz="4" w:space="0" w:color="000000"/>
              <w:bottom w:val="single" w:sz="4" w:space="0" w:color="000000"/>
              <w:right w:val="single" w:sz="4" w:space="0" w:color="000000"/>
            </w:tcBorders>
          </w:tcPr>
          <w:p w14:paraId="07AB8A77"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5AEB9E1E"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1C1DC928" w14:textId="77777777" w:rsidR="00A17348" w:rsidRDefault="00000000">
            <w:pPr>
              <w:spacing w:after="0" w:line="240" w:lineRule="auto"/>
              <w:jc w:val="center"/>
            </w:pPr>
            <w:r>
              <w:rPr>
                <w:rFonts w:ascii="Times New Roman" w:hAnsi="Times New Roman" w:cs="Times New Roman"/>
                <w:color w:val="000000" w:themeColor="text1"/>
                <w:sz w:val="24"/>
                <w:szCs w:val="24"/>
              </w:rPr>
              <w:t>Бюджет Славутської міської територіальної громади</w:t>
            </w:r>
          </w:p>
        </w:tc>
      </w:tr>
      <w:tr w:rsidR="00A17348" w14:paraId="17CCDE01"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3F3F5712" w14:textId="77777777" w:rsidR="00A17348" w:rsidRDefault="00000000">
            <w:pPr>
              <w:spacing w:after="0" w:line="240" w:lineRule="auto"/>
            </w:pPr>
            <w:r>
              <w:rPr>
                <w:rFonts w:ascii="Times New Roman" w:hAnsi="Times New Roman" w:cs="Times New Roman"/>
                <w:bCs/>
                <w:color w:val="000000" w:themeColor="text1"/>
                <w:sz w:val="24"/>
                <w:szCs w:val="24"/>
              </w:rPr>
              <w:t>26</w:t>
            </w:r>
          </w:p>
        </w:tc>
        <w:tc>
          <w:tcPr>
            <w:tcW w:w="4767" w:type="dxa"/>
            <w:tcBorders>
              <w:top w:val="single" w:sz="4" w:space="0" w:color="000000"/>
              <w:left w:val="single" w:sz="4" w:space="0" w:color="000000"/>
              <w:bottom w:val="single" w:sz="4" w:space="0" w:color="000000"/>
              <w:right w:val="single" w:sz="4" w:space="0" w:color="000000"/>
            </w:tcBorders>
          </w:tcPr>
          <w:p w14:paraId="7BFC2979" w14:textId="77777777" w:rsidR="00A17348" w:rsidRDefault="00000000">
            <w:pPr>
              <w:spacing w:after="0" w:line="240" w:lineRule="auto"/>
              <w:jc w:val="both"/>
            </w:pPr>
            <w:r>
              <w:rPr>
                <w:rFonts w:ascii="Times New Roman" w:eastAsia="MS Mincho" w:hAnsi="Times New Roman" w:cs="Times New Roman"/>
                <w:color w:val="000000" w:themeColor="text1"/>
                <w:sz w:val="24"/>
                <w:szCs w:val="24"/>
              </w:rPr>
              <w:t>Ведення обліку громадян, які зареєстровані як внутрішньо переміщені особи</w:t>
            </w:r>
          </w:p>
        </w:tc>
        <w:tc>
          <w:tcPr>
            <w:tcW w:w="1760" w:type="dxa"/>
            <w:tcBorders>
              <w:top w:val="single" w:sz="4" w:space="0" w:color="000000"/>
              <w:left w:val="single" w:sz="4" w:space="0" w:color="000000"/>
              <w:bottom w:val="single" w:sz="4" w:space="0" w:color="000000"/>
              <w:right w:val="single" w:sz="4" w:space="0" w:color="000000"/>
            </w:tcBorders>
          </w:tcPr>
          <w:p w14:paraId="13D0024B"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tcPr>
          <w:p w14:paraId="2DF4AA20"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tcPr>
          <w:p w14:paraId="1E2F4DEA"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Безкоштовно</w:t>
            </w:r>
          </w:p>
        </w:tc>
      </w:tr>
      <w:tr w:rsidR="00A17348" w14:paraId="1FECE02C"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296D9798" w14:textId="77777777" w:rsidR="00A17348" w:rsidRDefault="00000000">
            <w:pPr>
              <w:spacing w:after="0" w:line="240" w:lineRule="auto"/>
            </w:pPr>
            <w:r>
              <w:rPr>
                <w:rFonts w:ascii="Times New Roman" w:hAnsi="Times New Roman" w:cs="Times New Roman"/>
                <w:bCs/>
                <w:color w:val="000000" w:themeColor="text1"/>
                <w:sz w:val="24"/>
                <w:szCs w:val="24"/>
              </w:rPr>
              <w:t>27</w:t>
            </w:r>
          </w:p>
        </w:tc>
        <w:tc>
          <w:tcPr>
            <w:tcW w:w="4767" w:type="dxa"/>
            <w:tcBorders>
              <w:top w:val="single" w:sz="4" w:space="0" w:color="000000"/>
              <w:left w:val="single" w:sz="4" w:space="0" w:color="000000"/>
              <w:bottom w:val="single" w:sz="4" w:space="0" w:color="000000"/>
              <w:right w:val="single" w:sz="4" w:space="0" w:color="000000"/>
            </w:tcBorders>
            <w:shd w:val="clear" w:color="auto" w:fill="FFFFFF"/>
          </w:tcPr>
          <w:p w14:paraId="6C5D63C7" w14:textId="77777777" w:rsidR="00A17348" w:rsidRDefault="00000000">
            <w:pPr>
              <w:pStyle w:val="31"/>
              <w:shd w:val="clear" w:color="auto" w:fill="auto"/>
              <w:spacing w:line="240" w:lineRule="auto"/>
              <w:jc w:val="both"/>
            </w:pPr>
            <w:r>
              <w:rPr>
                <w:rStyle w:val="23"/>
                <w:color w:val="000000" w:themeColor="text1"/>
                <w:sz w:val="24"/>
                <w:szCs w:val="24"/>
              </w:rPr>
              <w:t xml:space="preserve">Надання матеріальної допомоги батькам, одному з подружжя загиблих (померлих) </w:t>
            </w:r>
            <w:r>
              <w:rPr>
                <w:rFonts w:ascii="Times New Roman" w:hAnsi="Times New Roman"/>
                <w:color w:val="000000" w:themeColor="text1"/>
                <w:sz w:val="24"/>
                <w:szCs w:val="24"/>
                <w:lang w:eastAsia="ru-RU"/>
              </w:rPr>
              <w:t>Захисників і Захисниць України для часткового відшкодування пільг за житлово-комунальні послуги.</w:t>
            </w:r>
          </w:p>
        </w:tc>
        <w:tc>
          <w:tcPr>
            <w:tcW w:w="1760" w:type="dxa"/>
            <w:tcBorders>
              <w:top w:val="single" w:sz="4" w:space="0" w:color="000000"/>
              <w:left w:val="single" w:sz="4" w:space="0" w:color="000000"/>
              <w:bottom w:val="single" w:sz="4" w:space="0" w:color="000000"/>
              <w:right w:val="single" w:sz="4" w:space="0" w:color="000000"/>
            </w:tcBorders>
            <w:shd w:val="clear" w:color="auto" w:fill="FFFFFF"/>
          </w:tcPr>
          <w:p w14:paraId="55C9C706"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Pr>
          <w:p w14:paraId="38E5033A"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14:paraId="44B99DF0" w14:textId="77777777" w:rsidR="00A17348" w:rsidRDefault="00000000">
            <w:pPr>
              <w:pStyle w:val="31"/>
              <w:shd w:val="clear" w:color="auto" w:fill="auto"/>
              <w:spacing w:line="240" w:lineRule="auto"/>
              <w:jc w:val="center"/>
            </w:pPr>
            <w:r>
              <w:rPr>
                <w:rStyle w:val="23"/>
                <w:color w:val="000000" w:themeColor="text1"/>
                <w:sz w:val="24"/>
                <w:szCs w:val="24"/>
              </w:rPr>
              <w:t>Бюджет Славутської міської територіальної громади</w:t>
            </w:r>
          </w:p>
        </w:tc>
      </w:tr>
      <w:tr w:rsidR="00A17348" w14:paraId="01628F99"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5D60C59C" w14:textId="77777777" w:rsidR="00A17348" w:rsidRDefault="00000000">
            <w:pPr>
              <w:spacing w:after="0" w:line="240" w:lineRule="auto"/>
            </w:pPr>
            <w:r>
              <w:rPr>
                <w:rFonts w:ascii="Times New Roman" w:hAnsi="Times New Roman" w:cs="Times New Roman"/>
                <w:bCs/>
                <w:color w:val="000000" w:themeColor="text1"/>
                <w:sz w:val="24"/>
                <w:szCs w:val="24"/>
              </w:rPr>
              <w:t>28</w:t>
            </w:r>
          </w:p>
        </w:tc>
        <w:tc>
          <w:tcPr>
            <w:tcW w:w="4767" w:type="dxa"/>
            <w:tcBorders>
              <w:top w:val="single" w:sz="4" w:space="0" w:color="000000"/>
              <w:left w:val="single" w:sz="4" w:space="0" w:color="000000"/>
              <w:bottom w:val="single" w:sz="4" w:space="0" w:color="000000"/>
              <w:right w:val="single" w:sz="4" w:space="0" w:color="000000"/>
            </w:tcBorders>
            <w:shd w:val="clear" w:color="auto" w:fill="FFFFFF"/>
          </w:tcPr>
          <w:p w14:paraId="6489D267" w14:textId="77777777" w:rsidR="00A17348" w:rsidRDefault="00000000">
            <w:pPr>
              <w:pStyle w:val="31"/>
              <w:shd w:val="clear" w:color="auto" w:fill="auto"/>
              <w:spacing w:line="240" w:lineRule="auto"/>
              <w:jc w:val="both"/>
            </w:pPr>
            <w:r>
              <w:rPr>
                <w:rStyle w:val="23"/>
                <w:color w:val="000000" w:themeColor="text1"/>
                <w:sz w:val="24"/>
                <w:szCs w:val="24"/>
              </w:rPr>
              <w:t xml:space="preserve">Надання матеріальної допомоги батькам, членам сімей загиблих (померлих) зниклих безвісти, полонених Захисників і Захисниць України, </w:t>
            </w:r>
            <w:r>
              <w:rPr>
                <w:rStyle w:val="rvts46"/>
                <w:rFonts w:ascii="Times New Roman" w:eastAsiaTheme="majorEastAsia" w:hAnsi="Times New Roman"/>
                <w:color w:val="000000" w:themeColor="text1"/>
                <w:sz w:val="24"/>
                <w:szCs w:val="24"/>
                <w:lang w:eastAsia="ru-RU"/>
              </w:rPr>
              <w:t>з нагоди державних та інших свят, пам’ятних дат.</w:t>
            </w:r>
          </w:p>
        </w:tc>
        <w:tc>
          <w:tcPr>
            <w:tcW w:w="1760" w:type="dxa"/>
            <w:tcBorders>
              <w:top w:val="single" w:sz="4" w:space="0" w:color="000000"/>
              <w:left w:val="single" w:sz="4" w:space="0" w:color="000000"/>
              <w:bottom w:val="single" w:sz="4" w:space="0" w:color="000000"/>
              <w:right w:val="single" w:sz="4" w:space="0" w:color="000000"/>
            </w:tcBorders>
            <w:shd w:val="clear" w:color="auto" w:fill="FFFFFF"/>
          </w:tcPr>
          <w:p w14:paraId="1659A65E"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Pr>
          <w:p w14:paraId="08501BAD"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14:paraId="04425FD1" w14:textId="77777777" w:rsidR="00A17348" w:rsidRDefault="00000000">
            <w:pPr>
              <w:pStyle w:val="31"/>
              <w:shd w:val="clear" w:color="auto" w:fill="auto"/>
              <w:spacing w:line="240" w:lineRule="auto"/>
              <w:jc w:val="center"/>
            </w:pPr>
            <w:r>
              <w:rPr>
                <w:rStyle w:val="23"/>
                <w:color w:val="000000" w:themeColor="text1"/>
                <w:sz w:val="24"/>
                <w:szCs w:val="24"/>
              </w:rPr>
              <w:t>Бюджет Славутської міської територіальної громади</w:t>
            </w:r>
          </w:p>
        </w:tc>
      </w:tr>
      <w:tr w:rsidR="00A17348" w14:paraId="6F2D0827"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3D2B9CAD" w14:textId="77777777" w:rsidR="00A17348" w:rsidRDefault="00000000">
            <w:pPr>
              <w:spacing w:after="0" w:line="240" w:lineRule="auto"/>
            </w:pPr>
            <w:r>
              <w:rPr>
                <w:rFonts w:ascii="Times New Roman" w:hAnsi="Times New Roman" w:cs="Times New Roman"/>
                <w:bCs/>
                <w:color w:val="000000" w:themeColor="text1"/>
                <w:sz w:val="24"/>
                <w:szCs w:val="24"/>
              </w:rPr>
              <w:t>29</w:t>
            </w:r>
          </w:p>
        </w:tc>
        <w:tc>
          <w:tcPr>
            <w:tcW w:w="4767" w:type="dxa"/>
            <w:tcBorders>
              <w:top w:val="single" w:sz="4" w:space="0" w:color="000000"/>
              <w:left w:val="single" w:sz="4" w:space="0" w:color="000000"/>
              <w:bottom w:val="single" w:sz="4" w:space="0" w:color="000000"/>
              <w:right w:val="single" w:sz="4" w:space="0" w:color="000000"/>
            </w:tcBorders>
            <w:shd w:val="clear" w:color="auto" w:fill="FFFFFF"/>
          </w:tcPr>
          <w:p w14:paraId="4D266640" w14:textId="77777777" w:rsidR="00A17348" w:rsidRDefault="00000000">
            <w:pPr>
              <w:pStyle w:val="31"/>
              <w:shd w:val="clear" w:color="auto" w:fill="auto"/>
              <w:spacing w:line="240" w:lineRule="auto"/>
              <w:jc w:val="both"/>
            </w:pPr>
            <w:r>
              <w:rPr>
                <w:rFonts w:ascii="Times New Roman" w:hAnsi="Times New Roman"/>
                <w:color w:val="000000" w:themeColor="text1"/>
                <w:sz w:val="24"/>
                <w:szCs w:val="24"/>
                <w:lang w:eastAsia="ru-RU"/>
              </w:rPr>
              <w:t>Надання матеріальної допомоги батькам зниклих безвісти, полонених Захисників і Захисниць України для вирішення соціально-побутових проблем.</w:t>
            </w:r>
          </w:p>
        </w:tc>
        <w:tc>
          <w:tcPr>
            <w:tcW w:w="1760" w:type="dxa"/>
            <w:tcBorders>
              <w:top w:val="single" w:sz="4" w:space="0" w:color="000000"/>
              <w:left w:val="single" w:sz="4" w:space="0" w:color="000000"/>
              <w:bottom w:val="single" w:sz="4" w:space="0" w:color="000000"/>
              <w:right w:val="single" w:sz="4" w:space="0" w:color="000000"/>
            </w:tcBorders>
            <w:shd w:val="clear" w:color="auto" w:fill="FFFFFF"/>
          </w:tcPr>
          <w:p w14:paraId="552D7C8A"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Pr>
          <w:p w14:paraId="4D0FAB6D"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14:paraId="6D3040A6" w14:textId="77777777" w:rsidR="00A17348" w:rsidRDefault="00000000">
            <w:pPr>
              <w:pStyle w:val="31"/>
              <w:shd w:val="clear" w:color="auto" w:fill="auto"/>
              <w:spacing w:line="240" w:lineRule="auto"/>
              <w:jc w:val="center"/>
            </w:pPr>
            <w:r>
              <w:rPr>
                <w:rStyle w:val="23"/>
                <w:color w:val="000000" w:themeColor="text1"/>
                <w:sz w:val="24"/>
                <w:szCs w:val="24"/>
              </w:rPr>
              <w:t>Бюджет Славутської міської територіальної громади</w:t>
            </w:r>
          </w:p>
        </w:tc>
      </w:tr>
      <w:tr w:rsidR="00A17348" w14:paraId="03443FEE"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2D9EB715" w14:textId="77777777" w:rsidR="00A17348" w:rsidRDefault="00000000">
            <w:pPr>
              <w:spacing w:after="0" w:line="240" w:lineRule="auto"/>
            </w:pPr>
            <w:r>
              <w:rPr>
                <w:rFonts w:ascii="Times New Roman" w:hAnsi="Times New Roman" w:cs="Times New Roman"/>
                <w:bCs/>
                <w:color w:val="000000" w:themeColor="text1"/>
                <w:sz w:val="24"/>
                <w:szCs w:val="24"/>
              </w:rPr>
              <w:t>30</w:t>
            </w:r>
          </w:p>
        </w:tc>
        <w:tc>
          <w:tcPr>
            <w:tcW w:w="4767" w:type="dxa"/>
            <w:tcBorders>
              <w:top w:val="single" w:sz="4" w:space="0" w:color="000000"/>
              <w:left w:val="single" w:sz="4" w:space="0" w:color="000000"/>
              <w:bottom w:val="single" w:sz="4" w:space="0" w:color="000000"/>
              <w:right w:val="single" w:sz="4" w:space="0" w:color="000000"/>
            </w:tcBorders>
            <w:shd w:val="clear" w:color="auto" w:fill="FFFFFF"/>
          </w:tcPr>
          <w:p w14:paraId="3CE25E4C" w14:textId="77777777" w:rsidR="00A17348" w:rsidRDefault="00000000">
            <w:pPr>
              <w:pStyle w:val="31"/>
              <w:shd w:val="clear" w:color="auto" w:fill="auto"/>
              <w:spacing w:line="240" w:lineRule="auto"/>
              <w:jc w:val="both"/>
            </w:pPr>
            <w:r>
              <w:rPr>
                <w:rFonts w:ascii="Times New Roman" w:hAnsi="Times New Roman"/>
                <w:color w:val="000000" w:themeColor="text1"/>
                <w:sz w:val="24"/>
                <w:szCs w:val="24"/>
                <w:lang w:eastAsia="ru-RU"/>
              </w:rPr>
              <w:t>Надання одноразової матеріальної допомоги на лікування та/або реабілітацію Захисникам і Захисницям України, покращення матеріально побутових умов Захисників і Захисниць України з числа осіб з інвалідністю внаслідок війни.</w:t>
            </w:r>
          </w:p>
        </w:tc>
        <w:tc>
          <w:tcPr>
            <w:tcW w:w="1760" w:type="dxa"/>
            <w:tcBorders>
              <w:top w:val="single" w:sz="4" w:space="0" w:color="000000"/>
              <w:left w:val="single" w:sz="4" w:space="0" w:color="000000"/>
              <w:bottom w:val="single" w:sz="4" w:space="0" w:color="000000"/>
              <w:right w:val="single" w:sz="4" w:space="0" w:color="000000"/>
            </w:tcBorders>
            <w:shd w:val="clear" w:color="auto" w:fill="FFFFFF"/>
          </w:tcPr>
          <w:p w14:paraId="53484FE4"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Pr>
          <w:p w14:paraId="182DC635"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14:paraId="2F1993B4" w14:textId="77777777" w:rsidR="00A17348" w:rsidRDefault="00000000">
            <w:pPr>
              <w:pStyle w:val="31"/>
              <w:shd w:val="clear" w:color="auto" w:fill="auto"/>
              <w:spacing w:line="240" w:lineRule="auto"/>
              <w:jc w:val="center"/>
            </w:pPr>
            <w:r>
              <w:rPr>
                <w:rStyle w:val="23"/>
                <w:color w:val="000000" w:themeColor="text1"/>
                <w:sz w:val="24"/>
                <w:szCs w:val="24"/>
              </w:rPr>
              <w:t>Бюджет Славутської міської територіальної громади</w:t>
            </w:r>
          </w:p>
        </w:tc>
      </w:tr>
      <w:tr w:rsidR="00A17348" w14:paraId="3026A1BD"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6C553146" w14:textId="77777777" w:rsidR="00A17348" w:rsidRDefault="00000000">
            <w:pPr>
              <w:spacing w:after="0" w:line="240" w:lineRule="auto"/>
            </w:pPr>
            <w:r>
              <w:rPr>
                <w:rFonts w:ascii="Times New Roman" w:hAnsi="Times New Roman" w:cs="Times New Roman"/>
                <w:bCs/>
                <w:color w:val="000000" w:themeColor="text1"/>
                <w:sz w:val="24"/>
                <w:szCs w:val="24"/>
              </w:rPr>
              <w:t>31</w:t>
            </w:r>
          </w:p>
        </w:tc>
        <w:tc>
          <w:tcPr>
            <w:tcW w:w="4767" w:type="dxa"/>
            <w:tcBorders>
              <w:top w:val="single" w:sz="4" w:space="0" w:color="000000"/>
              <w:left w:val="single" w:sz="4" w:space="0" w:color="000000"/>
              <w:bottom w:val="single" w:sz="4" w:space="0" w:color="000000"/>
              <w:right w:val="single" w:sz="4" w:space="0" w:color="000000"/>
            </w:tcBorders>
            <w:shd w:val="clear" w:color="auto" w:fill="FFFFFF"/>
          </w:tcPr>
          <w:p w14:paraId="1B5043E5" w14:textId="77777777" w:rsidR="00A17348" w:rsidRDefault="00000000">
            <w:pPr>
              <w:pStyle w:val="31"/>
              <w:shd w:val="clear" w:color="auto" w:fill="auto"/>
              <w:spacing w:line="240" w:lineRule="auto"/>
              <w:jc w:val="both"/>
            </w:pPr>
            <w:r>
              <w:rPr>
                <w:rStyle w:val="23"/>
                <w:color w:val="000000" w:themeColor="text1"/>
                <w:sz w:val="24"/>
                <w:szCs w:val="24"/>
              </w:rPr>
              <w:t xml:space="preserve">Забезпечення транспортом Захисників </w:t>
            </w:r>
            <w:r>
              <w:rPr>
                <w:rStyle w:val="rvts0"/>
                <w:rFonts w:ascii="Times New Roman" w:eastAsiaTheme="majorEastAsia" w:hAnsi="Times New Roman"/>
                <w:color w:val="000000" w:themeColor="text1"/>
                <w:sz w:val="24"/>
                <w:szCs w:val="24"/>
                <w:lang w:eastAsia="ru-RU"/>
              </w:rPr>
              <w:t>і З</w:t>
            </w:r>
            <w:r>
              <w:rPr>
                <w:rStyle w:val="23"/>
                <w:color w:val="000000" w:themeColor="text1"/>
                <w:sz w:val="24"/>
                <w:szCs w:val="24"/>
              </w:rPr>
              <w:t xml:space="preserve">ахисниць України та членів їх сімей для </w:t>
            </w:r>
            <w:r>
              <w:rPr>
                <w:rStyle w:val="23"/>
                <w:color w:val="000000" w:themeColor="text1"/>
                <w:sz w:val="24"/>
                <w:szCs w:val="24"/>
              </w:rPr>
              <w:lastRenderedPageBreak/>
              <w:t>проведення екскурсійних турів історичними місцями області, до місць проведення культурно-масових та спортивних заходів, участі у державних, обласних урочистих зібраннях, форумах, з’їздах тощо.</w:t>
            </w:r>
          </w:p>
        </w:tc>
        <w:tc>
          <w:tcPr>
            <w:tcW w:w="1760" w:type="dxa"/>
            <w:tcBorders>
              <w:top w:val="single" w:sz="4" w:space="0" w:color="000000"/>
              <w:left w:val="single" w:sz="4" w:space="0" w:color="000000"/>
              <w:bottom w:val="single" w:sz="4" w:space="0" w:color="000000"/>
              <w:right w:val="single" w:sz="4" w:space="0" w:color="000000"/>
            </w:tcBorders>
            <w:shd w:val="clear" w:color="auto" w:fill="FFFFFF"/>
          </w:tcPr>
          <w:p w14:paraId="71495D2A"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lastRenderedPageBreak/>
              <w:t xml:space="preserve">Управління соціального </w:t>
            </w:r>
            <w:r>
              <w:rPr>
                <w:rFonts w:ascii="Times New Roman" w:eastAsia="MS Mincho" w:hAnsi="Times New Roman" w:cs="Times New Roman"/>
                <w:color w:val="000000" w:themeColor="text1"/>
                <w:sz w:val="24"/>
                <w:szCs w:val="24"/>
              </w:rPr>
              <w:lastRenderedPageBreak/>
              <w:t>захисту населення</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Pr>
          <w:p w14:paraId="2687FE35"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lastRenderedPageBreak/>
              <w:t>Протягом року</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14:paraId="4A300B19" w14:textId="77777777" w:rsidR="00A17348" w:rsidRDefault="00000000">
            <w:pPr>
              <w:pStyle w:val="31"/>
              <w:shd w:val="clear" w:color="auto" w:fill="auto"/>
              <w:spacing w:line="240" w:lineRule="auto"/>
              <w:jc w:val="center"/>
            </w:pPr>
            <w:r>
              <w:rPr>
                <w:rStyle w:val="23"/>
                <w:color w:val="000000" w:themeColor="text1"/>
                <w:sz w:val="24"/>
                <w:szCs w:val="24"/>
              </w:rPr>
              <w:t xml:space="preserve">Бюджет Славутської </w:t>
            </w:r>
            <w:r>
              <w:rPr>
                <w:rStyle w:val="23"/>
                <w:color w:val="000000" w:themeColor="text1"/>
                <w:sz w:val="24"/>
                <w:szCs w:val="24"/>
              </w:rPr>
              <w:lastRenderedPageBreak/>
              <w:t>міської територіальної громади</w:t>
            </w:r>
          </w:p>
        </w:tc>
      </w:tr>
      <w:tr w:rsidR="00A17348" w14:paraId="3441F29A"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55179977" w14:textId="77777777" w:rsidR="00A17348" w:rsidRDefault="00000000">
            <w:pPr>
              <w:spacing w:after="0" w:line="240" w:lineRule="auto"/>
            </w:pPr>
            <w:r>
              <w:rPr>
                <w:rFonts w:ascii="Times New Roman" w:hAnsi="Times New Roman" w:cs="Times New Roman"/>
                <w:bCs/>
                <w:color w:val="000000" w:themeColor="text1"/>
                <w:sz w:val="24"/>
                <w:szCs w:val="24"/>
              </w:rPr>
              <w:lastRenderedPageBreak/>
              <w:t>32</w:t>
            </w:r>
          </w:p>
        </w:tc>
        <w:tc>
          <w:tcPr>
            <w:tcW w:w="4767" w:type="dxa"/>
            <w:tcBorders>
              <w:top w:val="single" w:sz="4" w:space="0" w:color="000000"/>
              <w:left w:val="single" w:sz="4" w:space="0" w:color="000000"/>
              <w:bottom w:val="single" w:sz="4" w:space="0" w:color="000000"/>
              <w:right w:val="single" w:sz="4" w:space="0" w:color="000000"/>
            </w:tcBorders>
            <w:shd w:val="clear" w:color="auto" w:fill="FFFFFF"/>
          </w:tcPr>
          <w:p w14:paraId="056740DA" w14:textId="77777777" w:rsidR="00A17348" w:rsidRDefault="00000000">
            <w:pPr>
              <w:pStyle w:val="31"/>
              <w:shd w:val="clear" w:color="auto" w:fill="auto"/>
              <w:spacing w:line="240" w:lineRule="auto"/>
              <w:jc w:val="both"/>
            </w:pPr>
            <w:r>
              <w:rPr>
                <w:rFonts w:ascii="Times New Roman" w:hAnsi="Times New Roman"/>
                <w:color w:val="000000" w:themeColor="text1"/>
                <w:sz w:val="24"/>
                <w:szCs w:val="24"/>
                <w:lang w:eastAsia="ru-RU"/>
              </w:rPr>
              <w:t>Забезпечення оздоровлення дітей Захисників і Захисниць України в дитячих закладах оздоровлення та відпочинку Хмельницької області України.</w:t>
            </w:r>
          </w:p>
        </w:tc>
        <w:tc>
          <w:tcPr>
            <w:tcW w:w="1760" w:type="dxa"/>
            <w:tcBorders>
              <w:top w:val="single" w:sz="4" w:space="0" w:color="000000"/>
              <w:left w:val="single" w:sz="4" w:space="0" w:color="000000"/>
              <w:bottom w:val="single" w:sz="4" w:space="0" w:color="000000"/>
              <w:right w:val="single" w:sz="4" w:space="0" w:color="000000"/>
            </w:tcBorders>
            <w:shd w:val="clear" w:color="auto" w:fill="FFFFFF"/>
          </w:tcPr>
          <w:p w14:paraId="652F9DC5"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Pr>
          <w:p w14:paraId="6EC47FB5"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14:paraId="0364273D" w14:textId="77777777" w:rsidR="00A17348" w:rsidRDefault="00000000">
            <w:pPr>
              <w:pStyle w:val="31"/>
              <w:shd w:val="clear" w:color="auto" w:fill="auto"/>
              <w:spacing w:line="240" w:lineRule="auto"/>
              <w:jc w:val="center"/>
            </w:pPr>
            <w:r>
              <w:rPr>
                <w:rFonts w:ascii="Times New Roman" w:eastAsia="MS Mincho" w:hAnsi="Times New Roman"/>
                <w:color w:val="000000" w:themeColor="text1"/>
                <w:sz w:val="24"/>
                <w:szCs w:val="24"/>
              </w:rPr>
              <w:t>Державний бюджет</w:t>
            </w:r>
          </w:p>
        </w:tc>
      </w:tr>
      <w:tr w:rsidR="00A17348" w14:paraId="47C2F8FB"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6104D490" w14:textId="77777777" w:rsidR="00A17348" w:rsidRDefault="00000000">
            <w:pPr>
              <w:spacing w:after="0" w:line="240" w:lineRule="auto"/>
            </w:pPr>
            <w:r>
              <w:rPr>
                <w:rFonts w:ascii="Times New Roman" w:hAnsi="Times New Roman" w:cs="Times New Roman"/>
                <w:bCs/>
                <w:color w:val="000000" w:themeColor="text1"/>
                <w:sz w:val="24"/>
                <w:szCs w:val="24"/>
              </w:rPr>
              <w:t>33</w:t>
            </w:r>
          </w:p>
        </w:tc>
        <w:tc>
          <w:tcPr>
            <w:tcW w:w="4767" w:type="dxa"/>
            <w:tcBorders>
              <w:top w:val="single" w:sz="4" w:space="0" w:color="000000"/>
              <w:left w:val="single" w:sz="4" w:space="0" w:color="000000"/>
              <w:bottom w:val="single" w:sz="4" w:space="0" w:color="000000"/>
              <w:right w:val="single" w:sz="4" w:space="0" w:color="000000"/>
            </w:tcBorders>
            <w:shd w:val="clear" w:color="auto" w:fill="FFFFFF"/>
          </w:tcPr>
          <w:p w14:paraId="115B7141" w14:textId="77777777" w:rsidR="00A17348" w:rsidRDefault="00000000">
            <w:pPr>
              <w:pStyle w:val="31"/>
              <w:shd w:val="clear" w:color="auto" w:fill="auto"/>
              <w:spacing w:line="240" w:lineRule="auto"/>
              <w:jc w:val="both"/>
            </w:pPr>
            <w:r>
              <w:rPr>
                <w:rStyle w:val="23"/>
                <w:color w:val="000000" w:themeColor="text1"/>
                <w:sz w:val="24"/>
                <w:szCs w:val="24"/>
              </w:rPr>
              <w:t>Формування реєстру членів сімей загиблих Захисників і Захисниців України та осіб з інвалідністю внаслідок війни.</w:t>
            </w:r>
          </w:p>
        </w:tc>
        <w:tc>
          <w:tcPr>
            <w:tcW w:w="1760" w:type="dxa"/>
            <w:tcBorders>
              <w:top w:val="single" w:sz="4" w:space="0" w:color="000000"/>
              <w:left w:val="single" w:sz="4" w:space="0" w:color="000000"/>
              <w:bottom w:val="single" w:sz="4" w:space="0" w:color="000000"/>
              <w:right w:val="single" w:sz="4" w:space="0" w:color="000000"/>
            </w:tcBorders>
            <w:shd w:val="clear" w:color="auto" w:fill="FFFFFF"/>
          </w:tcPr>
          <w:p w14:paraId="7C149563"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Pr>
          <w:p w14:paraId="3CB401CF"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14:paraId="60B62C00"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Безкоштовно</w:t>
            </w:r>
          </w:p>
        </w:tc>
      </w:tr>
      <w:tr w:rsidR="00A17348" w14:paraId="654FA2AE"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1DD68E20" w14:textId="77777777" w:rsidR="00A17348" w:rsidRDefault="00000000">
            <w:pPr>
              <w:spacing w:after="0" w:line="240" w:lineRule="auto"/>
            </w:pPr>
            <w:r>
              <w:rPr>
                <w:rFonts w:ascii="Times New Roman" w:hAnsi="Times New Roman" w:cs="Times New Roman"/>
                <w:bCs/>
                <w:color w:val="000000" w:themeColor="text1"/>
                <w:sz w:val="24"/>
                <w:szCs w:val="24"/>
              </w:rPr>
              <w:t>34</w:t>
            </w:r>
          </w:p>
        </w:tc>
        <w:tc>
          <w:tcPr>
            <w:tcW w:w="4767" w:type="dxa"/>
            <w:tcBorders>
              <w:top w:val="single" w:sz="4" w:space="0" w:color="000000"/>
              <w:left w:val="single" w:sz="4" w:space="0" w:color="000000"/>
              <w:bottom w:val="single" w:sz="4" w:space="0" w:color="000000"/>
              <w:right w:val="single" w:sz="4" w:space="0" w:color="000000"/>
            </w:tcBorders>
            <w:shd w:val="clear" w:color="auto" w:fill="FFFFFF"/>
          </w:tcPr>
          <w:p w14:paraId="4B172C67" w14:textId="77777777" w:rsidR="00A17348" w:rsidRDefault="00000000">
            <w:pPr>
              <w:pStyle w:val="31"/>
              <w:shd w:val="clear" w:color="auto" w:fill="auto"/>
              <w:spacing w:line="240" w:lineRule="auto"/>
              <w:jc w:val="both"/>
            </w:pPr>
            <w:r>
              <w:rPr>
                <w:rStyle w:val="23"/>
                <w:color w:val="000000" w:themeColor="text1"/>
                <w:sz w:val="24"/>
                <w:szCs w:val="24"/>
              </w:rPr>
              <w:t>Забезпечення учасників бойових дій та членів їх сімей санаторно-курортним лікуванням відповідно до вимог чинного законодавства.</w:t>
            </w:r>
          </w:p>
        </w:tc>
        <w:tc>
          <w:tcPr>
            <w:tcW w:w="1760" w:type="dxa"/>
            <w:tcBorders>
              <w:top w:val="single" w:sz="4" w:space="0" w:color="000000"/>
              <w:left w:val="single" w:sz="4" w:space="0" w:color="000000"/>
              <w:bottom w:val="single" w:sz="4" w:space="0" w:color="000000"/>
              <w:right w:val="single" w:sz="4" w:space="0" w:color="000000"/>
            </w:tcBorders>
            <w:shd w:val="clear" w:color="auto" w:fill="FFFFFF"/>
          </w:tcPr>
          <w:p w14:paraId="530F4FE5"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Pr>
          <w:p w14:paraId="0D78F44A"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14:paraId="7440642A"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Державний бюджет</w:t>
            </w:r>
          </w:p>
        </w:tc>
      </w:tr>
      <w:tr w:rsidR="00A17348" w14:paraId="4E06B11D" w14:textId="77777777">
        <w:trPr>
          <w:jc w:val="center"/>
        </w:trPr>
        <w:tc>
          <w:tcPr>
            <w:tcW w:w="523" w:type="dxa"/>
            <w:tcBorders>
              <w:top w:val="single" w:sz="4" w:space="0" w:color="000000"/>
              <w:left w:val="single" w:sz="4" w:space="0" w:color="000000"/>
              <w:bottom w:val="single" w:sz="4" w:space="0" w:color="000000"/>
              <w:right w:val="single" w:sz="4" w:space="0" w:color="000000"/>
            </w:tcBorders>
          </w:tcPr>
          <w:p w14:paraId="3B20DE21" w14:textId="77777777" w:rsidR="00A17348" w:rsidRDefault="00000000">
            <w:pPr>
              <w:spacing w:after="0" w:line="240" w:lineRule="auto"/>
            </w:pPr>
            <w:r>
              <w:rPr>
                <w:rFonts w:ascii="Times New Roman" w:hAnsi="Times New Roman" w:cs="Times New Roman"/>
                <w:bCs/>
                <w:color w:val="000000" w:themeColor="text1"/>
                <w:sz w:val="24"/>
                <w:szCs w:val="24"/>
              </w:rPr>
              <w:t>35</w:t>
            </w:r>
          </w:p>
        </w:tc>
        <w:tc>
          <w:tcPr>
            <w:tcW w:w="4767" w:type="dxa"/>
            <w:tcBorders>
              <w:top w:val="single" w:sz="4" w:space="0" w:color="000000"/>
              <w:left w:val="single" w:sz="4" w:space="0" w:color="000000"/>
              <w:bottom w:val="single" w:sz="4" w:space="0" w:color="000000"/>
              <w:right w:val="single" w:sz="4" w:space="0" w:color="000000"/>
            </w:tcBorders>
            <w:shd w:val="clear" w:color="auto" w:fill="FFFFFF"/>
          </w:tcPr>
          <w:p w14:paraId="76F6678F" w14:textId="77777777" w:rsidR="00A17348" w:rsidRDefault="00000000">
            <w:pPr>
              <w:pStyle w:val="31"/>
              <w:shd w:val="clear" w:color="auto" w:fill="auto"/>
              <w:spacing w:line="240" w:lineRule="auto"/>
              <w:jc w:val="both"/>
            </w:pPr>
            <w:r>
              <w:rPr>
                <w:rStyle w:val="23"/>
                <w:color w:val="000000" w:themeColor="text1"/>
                <w:sz w:val="24"/>
                <w:szCs w:val="24"/>
              </w:rPr>
              <w:t>Надання консультацій, р</w:t>
            </w:r>
            <w:r>
              <w:rPr>
                <w:rStyle w:val="rvts0"/>
                <w:rFonts w:ascii="Times New Roman" w:eastAsiaTheme="majorEastAsia" w:hAnsi="Times New Roman"/>
                <w:color w:val="000000" w:themeColor="text1"/>
                <w:sz w:val="24"/>
                <w:szCs w:val="24"/>
                <w:lang w:eastAsia="ru-RU"/>
              </w:rPr>
              <w:t>оз’</w:t>
            </w:r>
            <w:r>
              <w:rPr>
                <w:rStyle w:val="23"/>
                <w:color w:val="000000" w:themeColor="text1"/>
                <w:sz w:val="24"/>
                <w:szCs w:val="24"/>
              </w:rPr>
              <w:t>яснень ветеранам війни, Захисникам і Захисницям України (їхнім сім’ям), з питань захисту їхніх законних прав та інтересів.</w:t>
            </w:r>
          </w:p>
        </w:tc>
        <w:tc>
          <w:tcPr>
            <w:tcW w:w="1760" w:type="dxa"/>
            <w:tcBorders>
              <w:top w:val="single" w:sz="4" w:space="0" w:color="000000"/>
              <w:left w:val="single" w:sz="4" w:space="0" w:color="000000"/>
              <w:bottom w:val="single" w:sz="4" w:space="0" w:color="000000"/>
              <w:right w:val="single" w:sz="4" w:space="0" w:color="000000"/>
            </w:tcBorders>
            <w:shd w:val="clear" w:color="auto" w:fill="FFFFFF"/>
          </w:tcPr>
          <w:p w14:paraId="65EFD567" w14:textId="77777777" w:rsidR="00A17348" w:rsidRDefault="00000000">
            <w:pPr>
              <w:pStyle w:val="31"/>
              <w:shd w:val="clear" w:color="auto" w:fill="auto"/>
              <w:spacing w:line="240" w:lineRule="auto"/>
              <w:jc w:val="center"/>
            </w:pPr>
            <w:r>
              <w:rPr>
                <w:rStyle w:val="23"/>
                <w:color w:val="000000" w:themeColor="text1"/>
                <w:sz w:val="24"/>
                <w:szCs w:val="24"/>
              </w:rPr>
              <w:t>Управління соціального захисту населення</w:t>
            </w:r>
          </w:p>
        </w:tc>
        <w:tc>
          <w:tcPr>
            <w:tcW w:w="1515" w:type="dxa"/>
            <w:tcBorders>
              <w:top w:val="single" w:sz="4" w:space="0" w:color="000000"/>
              <w:left w:val="single" w:sz="4" w:space="0" w:color="000000"/>
              <w:bottom w:val="single" w:sz="4" w:space="0" w:color="000000"/>
              <w:right w:val="single" w:sz="4" w:space="0" w:color="000000"/>
            </w:tcBorders>
            <w:shd w:val="clear" w:color="auto" w:fill="FFFFFF"/>
          </w:tcPr>
          <w:p w14:paraId="3CDAC562"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Протягом року</w:t>
            </w:r>
          </w:p>
        </w:tc>
        <w:tc>
          <w:tcPr>
            <w:tcW w:w="1905" w:type="dxa"/>
            <w:tcBorders>
              <w:top w:val="single" w:sz="4" w:space="0" w:color="000000"/>
              <w:left w:val="single" w:sz="4" w:space="0" w:color="000000"/>
              <w:bottom w:val="single" w:sz="4" w:space="0" w:color="000000"/>
              <w:right w:val="single" w:sz="4" w:space="0" w:color="000000"/>
            </w:tcBorders>
            <w:shd w:val="clear" w:color="auto" w:fill="FFFFFF"/>
          </w:tcPr>
          <w:p w14:paraId="2FD308D5" w14:textId="77777777" w:rsidR="00A17348" w:rsidRDefault="00000000">
            <w:pPr>
              <w:spacing w:after="0" w:line="240" w:lineRule="auto"/>
              <w:jc w:val="center"/>
            </w:pPr>
            <w:r>
              <w:rPr>
                <w:rFonts w:ascii="Times New Roman" w:eastAsia="MS Mincho" w:hAnsi="Times New Roman" w:cs="Times New Roman"/>
                <w:color w:val="000000" w:themeColor="text1"/>
                <w:sz w:val="24"/>
                <w:szCs w:val="24"/>
              </w:rPr>
              <w:t>Безкоштовно</w:t>
            </w:r>
          </w:p>
        </w:tc>
      </w:tr>
    </w:tbl>
    <w:p w14:paraId="71C5884A" w14:textId="77777777" w:rsidR="00A17348" w:rsidRDefault="00000000">
      <w:pPr>
        <w:spacing w:after="0" w:line="240" w:lineRule="auto"/>
        <w:jc w:val="both"/>
        <w:rPr>
          <w:i/>
          <w:iCs/>
        </w:rPr>
      </w:pPr>
      <w:r>
        <w:rPr>
          <w:rFonts w:ascii="Times New Roman" w:hAnsi="Times New Roman" w:cs="Times New Roman"/>
          <w:b/>
          <w:i/>
          <w:iCs/>
          <w:color w:val="000000" w:themeColor="text1"/>
          <w:sz w:val="24"/>
          <w:szCs w:val="24"/>
        </w:rPr>
        <w:t>Очікувані результати:</w:t>
      </w:r>
    </w:p>
    <w:p w14:paraId="420A6828" w14:textId="77777777" w:rsidR="00A17348" w:rsidRDefault="00000000">
      <w:pPr>
        <w:numPr>
          <w:ilvl w:val="0"/>
          <w:numId w:val="38"/>
        </w:numPr>
        <w:spacing w:after="0" w:line="240" w:lineRule="auto"/>
        <w:ind w:left="0" w:firstLine="360"/>
        <w:jc w:val="both"/>
      </w:pPr>
      <w:r>
        <w:rPr>
          <w:rFonts w:ascii="Times New Roman" w:hAnsi="Times New Roman" w:cs="Times New Roman"/>
          <w:bCs/>
          <w:color w:val="000000" w:themeColor="text1"/>
          <w:sz w:val="24"/>
          <w:szCs w:val="24"/>
        </w:rPr>
        <w:t>Забезпечення призначення та виплата усіх видів соціальної допомоги та компенсації;</w:t>
      </w:r>
    </w:p>
    <w:p w14:paraId="244AA851" w14:textId="77777777" w:rsidR="00A17348" w:rsidRDefault="00000000">
      <w:pPr>
        <w:numPr>
          <w:ilvl w:val="0"/>
          <w:numId w:val="38"/>
        </w:numPr>
        <w:spacing w:after="0" w:line="240" w:lineRule="auto"/>
        <w:ind w:left="0" w:firstLine="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Підвищення рівня життя найбільш незахищених верств населення;</w:t>
      </w:r>
    </w:p>
    <w:tbl>
      <w:tblPr>
        <w:tblW w:w="10490" w:type="dxa"/>
        <w:tblInd w:w="-459" w:type="dxa"/>
        <w:tblLayout w:type="fixed"/>
        <w:tblLook w:val="00A0" w:firstRow="1" w:lastRow="0" w:firstColumn="1" w:lastColumn="0" w:noHBand="0" w:noVBand="0"/>
      </w:tblPr>
      <w:tblGrid>
        <w:gridCol w:w="4672"/>
        <w:gridCol w:w="1034"/>
        <w:gridCol w:w="1098"/>
        <w:gridCol w:w="1476"/>
        <w:gridCol w:w="1106"/>
        <w:gridCol w:w="1104"/>
      </w:tblGrid>
      <w:tr w:rsidR="00A17348" w14:paraId="17DB72E0" w14:textId="77777777">
        <w:trPr>
          <w:trHeight w:val="420"/>
        </w:trPr>
        <w:tc>
          <w:tcPr>
            <w:tcW w:w="10489" w:type="dxa"/>
            <w:gridSpan w:val="6"/>
            <w:tcBorders>
              <w:bottom w:val="single" w:sz="4" w:space="0" w:color="000000"/>
            </w:tcBorders>
            <w:vAlign w:val="bottom"/>
          </w:tcPr>
          <w:p w14:paraId="5F27E079" w14:textId="77777777" w:rsidR="00A17348" w:rsidRDefault="00000000">
            <w:pPr>
              <w:spacing w:after="0" w:line="240" w:lineRule="auto"/>
              <w:rPr>
                <w:i/>
                <w:iCs/>
              </w:rPr>
            </w:pPr>
            <w:r>
              <w:rPr>
                <w:rFonts w:ascii="Times New Roman" w:hAnsi="Times New Roman" w:cs="Times New Roman"/>
                <w:b/>
                <w:bCs/>
                <w:i/>
                <w:iCs/>
                <w:color w:val="000000" w:themeColor="text1"/>
                <w:sz w:val="24"/>
                <w:szCs w:val="24"/>
              </w:rPr>
              <w:t>Кількісні та якісні показники ефективності реалізації</w:t>
            </w:r>
          </w:p>
        </w:tc>
      </w:tr>
      <w:tr w:rsidR="00A17348" w14:paraId="5AB3115E" w14:textId="77777777">
        <w:trPr>
          <w:trHeight w:val="480"/>
        </w:trPr>
        <w:tc>
          <w:tcPr>
            <w:tcW w:w="4671" w:type="dxa"/>
            <w:tcBorders>
              <w:left w:val="single" w:sz="4" w:space="0" w:color="000000"/>
              <w:bottom w:val="single" w:sz="4" w:space="0" w:color="000000"/>
              <w:right w:val="single" w:sz="4" w:space="0" w:color="000000"/>
            </w:tcBorders>
            <w:vAlign w:val="bottom"/>
          </w:tcPr>
          <w:p w14:paraId="58D2CAF3" w14:textId="77777777" w:rsidR="00A17348" w:rsidRDefault="00000000">
            <w:pPr>
              <w:spacing w:after="0" w:line="240" w:lineRule="auto"/>
              <w:jc w:val="center"/>
            </w:pPr>
            <w:r>
              <w:rPr>
                <w:rFonts w:ascii="Times New Roman" w:hAnsi="Times New Roman" w:cs="Times New Roman"/>
                <w:bCs/>
                <w:color w:val="000000" w:themeColor="text1"/>
                <w:sz w:val="24"/>
                <w:szCs w:val="24"/>
              </w:rPr>
              <w:t>Показник</w:t>
            </w:r>
          </w:p>
        </w:tc>
        <w:tc>
          <w:tcPr>
            <w:tcW w:w="1034" w:type="dxa"/>
            <w:tcBorders>
              <w:bottom w:val="single" w:sz="4" w:space="0" w:color="000000"/>
              <w:right w:val="single" w:sz="4" w:space="0" w:color="000000"/>
            </w:tcBorders>
            <w:vAlign w:val="bottom"/>
          </w:tcPr>
          <w:p w14:paraId="29C0A25F" w14:textId="77777777" w:rsidR="00A17348" w:rsidRDefault="00000000">
            <w:pPr>
              <w:spacing w:after="0" w:line="240" w:lineRule="auto"/>
              <w:jc w:val="center"/>
            </w:pPr>
            <w:r>
              <w:rPr>
                <w:rFonts w:ascii="Times New Roman" w:hAnsi="Times New Roman" w:cs="Times New Roman"/>
                <w:color w:val="000000" w:themeColor="text1"/>
                <w:sz w:val="24"/>
                <w:szCs w:val="24"/>
              </w:rPr>
              <w:t>Од. виміру</w:t>
            </w:r>
          </w:p>
        </w:tc>
        <w:tc>
          <w:tcPr>
            <w:tcW w:w="1098" w:type="dxa"/>
            <w:tcBorders>
              <w:bottom w:val="single" w:sz="4" w:space="0" w:color="000000"/>
              <w:right w:val="single" w:sz="4" w:space="0" w:color="000000"/>
            </w:tcBorders>
            <w:vAlign w:val="bottom"/>
          </w:tcPr>
          <w:p w14:paraId="5E21E509" w14:textId="77777777" w:rsidR="00A17348" w:rsidRDefault="00000000">
            <w:pPr>
              <w:spacing w:after="0" w:line="240" w:lineRule="auto"/>
              <w:jc w:val="center"/>
            </w:pPr>
            <w:r>
              <w:rPr>
                <w:rFonts w:ascii="Times New Roman" w:hAnsi="Times New Roman" w:cs="Times New Roman"/>
                <w:color w:val="000000" w:themeColor="text1"/>
                <w:sz w:val="24"/>
                <w:szCs w:val="24"/>
              </w:rPr>
              <w:t>2024</w:t>
            </w:r>
          </w:p>
          <w:p w14:paraId="555C71E5" w14:textId="77777777" w:rsidR="00A17348" w:rsidRDefault="00000000">
            <w:pPr>
              <w:spacing w:after="0" w:line="240" w:lineRule="auto"/>
              <w:jc w:val="center"/>
            </w:pPr>
            <w:r>
              <w:rPr>
                <w:rFonts w:ascii="Times New Roman" w:hAnsi="Times New Roman" w:cs="Times New Roman"/>
                <w:color w:val="000000" w:themeColor="text1"/>
                <w:sz w:val="24"/>
                <w:szCs w:val="24"/>
              </w:rPr>
              <w:t>звіт</w:t>
            </w:r>
          </w:p>
        </w:tc>
        <w:tc>
          <w:tcPr>
            <w:tcW w:w="1476" w:type="dxa"/>
            <w:tcBorders>
              <w:bottom w:val="single" w:sz="4" w:space="0" w:color="000000"/>
              <w:right w:val="single" w:sz="4" w:space="0" w:color="000000"/>
            </w:tcBorders>
            <w:vAlign w:val="bottom"/>
          </w:tcPr>
          <w:p w14:paraId="568A400C" w14:textId="77777777" w:rsidR="00A17348" w:rsidRDefault="00000000">
            <w:pPr>
              <w:spacing w:after="0" w:line="240" w:lineRule="auto"/>
              <w:jc w:val="center"/>
            </w:pPr>
            <w:r>
              <w:rPr>
                <w:rFonts w:ascii="Times New Roman" w:hAnsi="Times New Roman" w:cs="Times New Roman"/>
                <w:color w:val="000000" w:themeColor="text1"/>
                <w:sz w:val="24"/>
                <w:szCs w:val="24"/>
              </w:rPr>
              <w:t>Станом на 01.10.2025</w:t>
            </w:r>
          </w:p>
          <w:p w14:paraId="10C7EEBE" w14:textId="77777777" w:rsidR="00A17348" w:rsidRDefault="00000000">
            <w:pPr>
              <w:spacing w:after="0" w:line="240" w:lineRule="auto"/>
              <w:jc w:val="center"/>
            </w:pPr>
            <w:r>
              <w:rPr>
                <w:rFonts w:ascii="Times New Roman" w:hAnsi="Times New Roman" w:cs="Times New Roman"/>
                <w:color w:val="000000" w:themeColor="text1"/>
                <w:sz w:val="24"/>
                <w:szCs w:val="24"/>
              </w:rPr>
              <w:t>звіт</w:t>
            </w:r>
          </w:p>
        </w:tc>
        <w:tc>
          <w:tcPr>
            <w:tcW w:w="1106" w:type="dxa"/>
            <w:tcBorders>
              <w:bottom w:val="single" w:sz="4" w:space="0" w:color="000000"/>
              <w:right w:val="single" w:sz="4" w:space="0" w:color="000000"/>
            </w:tcBorders>
            <w:vAlign w:val="bottom"/>
          </w:tcPr>
          <w:p w14:paraId="611EB574" w14:textId="77777777" w:rsidR="00A17348" w:rsidRDefault="00000000">
            <w:pPr>
              <w:spacing w:after="0" w:line="240" w:lineRule="auto"/>
              <w:jc w:val="center"/>
            </w:pPr>
            <w:r>
              <w:rPr>
                <w:rFonts w:ascii="Times New Roman" w:hAnsi="Times New Roman" w:cs="Times New Roman"/>
                <w:color w:val="000000" w:themeColor="text1"/>
                <w:sz w:val="24"/>
                <w:szCs w:val="24"/>
              </w:rPr>
              <w:t>2026</w:t>
            </w:r>
          </w:p>
          <w:p w14:paraId="72241973" w14:textId="77777777" w:rsidR="00A17348" w:rsidRDefault="00000000">
            <w:pPr>
              <w:spacing w:after="0" w:line="240" w:lineRule="auto"/>
              <w:jc w:val="center"/>
            </w:pPr>
            <w:r>
              <w:rPr>
                <w:rFonts w:ascii="Times New Roman" w:hAnsi="Times New Roman" w:cs="Times New Roman"/>
                <w:color w:val="000000" w:themeColor="text1"/>
                <w:sz w:val="24"/>
                <w:szCs w:val="24"/>
              </w:rPr>
              <w:t>проект</w:t>
            </w:r>
          </w:p>
        </w:tc>
        <w:tc>
          <w:tcPr>
            <w:tcW w:w="1104" w:type="dxa"/>
            <w:tcBorders>
              <w:bottom w:val="single" w:sz="4" w:space="0" w:color="000000"/>
              <w:right w:val="single" w:sz="4" w:space="0" w:color="000000"/>
            </w:tcBorders>
            <w:vAlign w:val="bottom"/>
          </w:tcPr>
          <w:p w14:paraId="6DF149B6" w14:textId="77777777" w:rsidR="00A17348" w:rsidRDefault="00000000">
            <w:pPr>
              <w:spacing w:after="0" w:line="240" w:lineRule="auto"/>
            </w:pPr>
            <w:r>
              <w:rPr>
                <w:rFonts w:ascii="Times New Roman" w:hAnsi="Times New Roman" w:cs="Times New Roman"/>
                <w:color w:val="000000" w:themeColor="text1"/>
                <w:sz w:val="24"/>
                <w:szCs w:val="24"/>
              </w:rPr>
              <w:t>2026/</w:t>
            </w:r>
          </w:p>
          <w:p w14:paraId="5CA5AB8C" w14:textId="77777777" w:rsidR="00A17348" w:rsidRDefault="00000000">
            <w:pPr>
              <w:spacing w:after="0" w:line="240" w:lineRule="auto"/>
            </w:pPr>
            <w:r>
              <w:rPr>
                <w:rFonts w:ascii="Times New Roman" w:hAnsi="Times New Roman" w:cs="Times New Roman"/>
                <w:color w:val="000000" w:themeColor="text1"/>
                <w:sz w:val="24"/>
                <w:szCs w:val="24"/>
              </w:rPr>
              <w:t>2025 %</w:t>
            </w:r>
          </w:p>
        </w:tc>
      </w:tr>
      <w:tr w:rsidR="00A17348" w14:paraId="2491E5A4" w14:textId="77777777">
        <w:trPr>
          <w:trHeight w:val="525"/>
        </w:trPr>
        <w:tc>
          <w:tcPr>
            <w:tcW w:w="4671" w:type="dxa"/>
            <w:tcBorders>
              <w:top w:val="single" w:sz="4" w:space="0" w:color="000000"/>
              <w:left w:val="single" w:sz="4" w:space="0" w:color="000000"/>
              <w:bottom w:val="single" w:sz="4" w:space="0" w:color="000000"/>
              <w:right w:val="single" w:sz="4" w:space="0" w:color="000000"/>
            </w:tcBorders>
            <w:vAlign w:val="bottom"/>
          </w:tcPr>
          <w:p w14:paraId="22AE387D" w14:textId="77777777" w:rsidR="00A17348" w:rsidRDefault="00000000">
            <w:pPr>
              <w:spacing w:after="0" w:line="240" w:lineRule="auto"/>
            </w:pPr>
            <w:r>
              <w:rPr>
                <w:rFonts w:ascii="Times New Roman" w:hAnsi="Times New Roman" w:cs="Times New Roman"/>
                <w:color w:val="000000" w:themeColor="text1"/>
                <w:sz w:val="24"/>
                <w:szCs w:val="24"/>
              </w:rPr>
              <w:t>Кількість сімей, які отримують допомогу сім'ям з дітьми</w:t>
            </w:r>
          </w:p>
        </w:tc>
        <w:tc>
          <w:tcPr>
            <w:tcW w:w="1034" w:type="dxa"/>
            <w:tcBorders>
              <w:top w:val="single" w:sz="4" w:space="0" w:color="000000"/>
              <w:bottom w:val="single" w:sz="4" w:space="0" w:color="000000"/>
              <w:right w:val="single" w:sz="4" w:space="0" w:color="000000"/>
            </w:tcBorders>
            <w:vAlign w:val="bottom"/>
          </w:tcPr>
          <w:p w14:paraId="10B9D81F" w14:textId="77777777" w:rsidR="00A17348" w:rsidRDefault="00000000">
            <w:pPr>
              <w:spacing w:after="0" w:line="240" w:lineRule="auto"/>
              <w:jc w:val="center"/>
            </w:pPr>
            <w:r>
              <w:rPr>
                <w:rFonts w:ascii="Times New Roman" w:hAnsi="Times New Roman" w:cs="Times New Roman"/>
                <w:color w:val="000000" w:themeColor="text1"/>
                <w:sz w:val="24"/>
                <w:szCs w:val="24"/>
              </w:rPr>
              <w:t>сімей</w:t>
            </w:r>
          </w:p>
        </w:tc>
        <w:tc>
          <w:tcPr>
            <w:tcW w:w="1098" w:type="dxa"/>
            <w:tcBorders>
              <w:top w:val="single" w:sz="4" w:space="0" w:color="000000"/>
              <w:bottom w:val="single" w:sz="4" w:space="0" w:color="000000"/>
              <w:right w:val="single" w:sz="4" w:space="0" w:color="000000"/>
            </w:tcBorders>
            <w:vAlign w:val="bottom"/>
          </w:tcPr>
          <w:p w14:paraId="44A4E664" w14:textId="77777777" w:rsidR="00A17348" w:rsidRDefault="00000000">
            <w:pPr>
              <w:spacing w:after="0" w:line="240" w:lineRule="auto"/>
              <w:jc w:val="center"/>
            </w:pPr>
            <w:r>
              <w:rPr>
                <w:rFonts w:ascii="Times New Roman" w:hAnsi="Times New Roman" w:cs="Times New Roman"/>
                <w:color w:val="000000" w:themeColor="text1"/>
                <w:sz w:val="24"/>
                <w:szCs w:val="24"/>
              </w:rPr>
              <w:t>1114</w:t>
            </w:r>
          </w:p>
        </w:tc>
        <w:tc>
          <w:tcPr>
            <w:tcW w:w="1476" w:type="dxa"/>
            <w:tcBorders>
              <w:top w:val="single" w:sz="4" w:space="0" w:color="000000"/>
              <w:bottom w:val="single" w:sz="4" w:space="0" w:color="000000"/>
              <w:right w:val="single" w:sz="4" w:space="0" w:color="000000"/>
            </w:tcBorders>
            <w:vAlign w:val="bottom"/>
          </w:tcPr>
          <w:p w14:paraId="05276EF6" w14:textId="77777777" w:rsidR="00A17348" w:rsidRDefault="00000000">
            <w:pPr>
              <w:spacing w:after="0" w:line="240" w:lineRule="auto"/>
              <w:jc w:val="center"/>
            </w:pPr>
            <w:r>
              <w:rPr>
                <w:rFonts w:ascii="Times New Roman" w:hAnsi="Times New Roman" w:cs="Times New Roman"/>
                <w:color w:val="000000" w:themeColor="text1"/>
                <w:sz w:val="24"/>
                <w:szCs w:val="24"/>
              </w:rPr>
              <w:t>795</w:t>
            </w:r>
          </w:p>
        </w:tc>
        <w:tc>
          <w:tcPr>
            <w:tcW w:w="1106" w:type="dxa"/>
            <w:tcBorders>
              <w:top w:val="single" w:sz="4" w:space="0" w:color="000000"/>
              <w:bottom w:val="single" w:sz="4" w:space="0" w:color="000000"/>
              <w:right w:val="single" w:sz="4" w:space="0" w:color="000000"/>
            </w:tcBorders>
            <w:vAlign w:val="bottom"/>
          </w:tcPr>
          <w:p w14:paraId="54D884AB" w14:textId="77777777" w:rsidR="00A17348" w:rsidRDefault="00000000">
            <w:pPr>
              <w:spacing w:after="0" w:line="240" w:lineRule="auto"/>
              <w:jc w:val="center"/>
            </w:pPr>
            <w:r>
              <w:rPr>
                <w:rFonts w:ascii="Times New Roman" w:hAnsi="Times New Roman" w:cs="Times New Roman"/>
                <w:color w:val="000000" w:themeColor="text1"/>
                <w:sz w:val="24"/>
                <w:szCs w:val="24"/>
              </w:rPr>
              <w:t>0</w:t>
            </w:r>
          </w:p>
        </w:tc>
        <w:tc>
          <w:tcPr>
            <w:tcW w:w="1104" w:type="dxa"/>
            <w:tcBorders>
              <w:top w:val="single" w:sz="4" w:space="0" w:color="000000"/>
              <w:bottom w:val="single" w:sz="4" w:space="0" w:color="000000"/>
              <w:right w:val="single" w:sz="4" w:space="0" w:color="000000"/>
            </w:tcBorders>
            <w:vAlign w:val="bottom"/>
          </w:tcPr>
          <w:p w14:paraId="116681E5" w14:textId="77777777" w:rsidR="00A17348" w:rsidRDefault="00000000">
            <w:pPr>
              <w:spacing w:after="0" w:line="240" w:lineRule="auto"/>
              <w:jc w:val="center"/>
            </w:pPr>
            <w:r>
              <w:rPr>
                <w:rFonts w:ascii="Times New Roman" w:hAnsi="Times New Roman" w:cs="Times New Roman"/>
                <w:color w:val="000000" w:themeColor="text1"/>
                <w:sz w:val="24"/>
                <w:szCs w:val="24"/>
              </w:rPr>
              <w:t>0</w:t>
            </w:r>
          </w:p>
        </w:tc>
      </w:tr>
      <w:tr w:rsidR="00A17348" w14:paraId="214A425C" w14:textId="77777777">
        <w:trPr>
          <w:trHeight w:val="735"/>
        </w:trPr>
        <w:tc>
          <w:tcPr>
            <w:tcW w:w="4671" w:type="dxa"/>
            <w:tcBorders>
              <w:left w:val="single" w:sz="4" w:space="0" w:color="000000"/>
              <w:bottom w:val="single" w:sz="4" w:space="0" w:color="000000"/>
              <w:right w:val="single" w:sz="4" w:space="0" w:color="000000"/>
            </w:tcBorders>
            <w:vAlign w:val="bottom"/>
          </w:tcPr>
          <w:p w14:paraId="0C2387F1" w14:textId="77777777" w:rsidR="00A17348" w:rsidRDefault="00000000">
            <w:pPr>
              <w:spacing w:after="0" w:line="240" w:lineRule="auto"/>
            </w:pPr>
            <w:r>
              <w:rPr>
                <w:rFonts w:ascii="Times New Roman" w:hAnsi="Times New Roman" w:cs="Times New Roman"/>
                <w:color w:val="000000" w:themeColor="text1"/>
                <w:sz w:val="24"/>
                <w:szCs w:val="24"/>
              </w:rPr>
              <w:t>Кількість осіб, які отримують державну соціальну допомогу особам з інвалідністю  з дитинства та дітям з інвалідністю</w:t>
            </w:r>
          </w:p>
        </w:tc>
        <w:tc>
          <w:tcPr>
            <w:tcW w:w="1034" w:type="dxa"/>
            <w:tcBorders>
              <w:bottom w:val="single" w:sz="4" w:space="0" w:color="000000"/>
              <w:right w:val="single" w:sz="4" w:space="0" w:color="000000"/>
            </w:tcBorders>
            <w:vAlign w:val="bottom"/>
          </w:tcPr>
          <w:p w14:paraId="4A22E757" w14:textId="77777777" w:rsidR="00A17348" w:rsidRDefault="00000000">
            <w:pPr>
              <w:spacing w:after="0" w:line="240" w:lineRule="auto"/>
              <w:jc w:val="center"/>
            </w:pPr>
            <w:r>
              <w:rPr>
                <w:rFonts w:ascii="Times New Roman" w:hAnsi="Times New Roman" w:cs="Times New Roman"/>
                <w:color w:val="000000" w:themeColor="text1"/>
                <w:sz w:val="24"/>
                <w:szCs w:val="24"/>
              </w:rPr>
              <w:t>осіб</w:t>
            </w:r>
          </w:p>
        </w:tc>
        <w:tc>
          <w:tcPr>
            <w:tcW w:w="1098" w:type="dxa"/>
            <w:tcBorders>
              <w:bottom w:val="single" w:sz="4" w:space="0" w:color="000000"/>
              <w:right w:val="single" w:sz="4" w:space="0" w:color="000000"/>
            </w:tcBorders>
            <w:vAlign w:val="bottom"/>
          </w:tcPr>
          <w:p w14:paraId="3811D6B0" w14:textId="77777777" w:rsidR="00A17348" w:rsidRDefault="00000000">
            <w:pPr>
              <w:spacing w:after="0" w:line="240" w:lineRule="auto"/>
              <w:jc w:val="center"/>
            </w:pPr>
            <w:r>
              <w:rPr>
                <w:rFonts w:ascii="Times New Roman" w:hAnsi="Times New Roman" w:cs="Times New Roman"/>
                <w:color w:val="000000" w:themeColor="text1"/>
                <w:sz w:val="24"/>
                <w:szCs w:val="24"/>
              </w:rPr>
              <w:t>561</w:t>
            </w:r>
          </w:p>
        </w:tc>
        <w:tc>
          <w:tcPr>
            <w:tcW w:w="1476" w:type="dxa"/>
            <w:tcBorders>
              <w:bottom w:val="single" w:sz="4" w:space="0" w:color="000000"/>
              <w:right w:val="single" w:sz="4" w:space="0" w:color="000000"/>
            </w:tcBorders>
            <w:vAlign w:val="bottom"/>
          </w:tcPr>
          <w:p w14:paraId="1F65EEDD" w14:textId="77777777" w:rsidR="00A17348" w:rsidRDefault="00000000">
            <w:pPr>
              <w:spacing w:after="0" w:line="240" w:lineRule="auto"/>
              <w:jc w:val="center"/>
            </w:pPr>
            <w:r>
              <w:rPr>
                <w:rFonts w:ascii="Times New Roman" w:hAnsi="Times New Roman" w:cs="Times New Roman"/>
                <w:color w:val="000000" w:themeColor="text1"/>
                <w:sz w:val="24"/>
                <w:szCs w:val="24"/>
              </w:rPr>
              <w:t>513</w:t>
            </w:r>
          </w:p>
        </w:tc>
        <w:tc>
          <w:tcPr>
            <w:tcW w:w="1106" w:type="dxa"/>
            <w:tcBorders>
              <w:bottom w:val="single" w:sz="4" w:space="0" w:color="000000"/>
              <w:right w:val="single" w:sz="4" w:space="0" w:color="000000"/>
            </w:tcBorders>
            <w:vAlign w:val="bottom"/>
          </w:tcPr>
          <w:p w14:paraId="24894E5B" w14:textId="77777777" w:rsidR="00A17348" w:rsidRDefault="00000000">
            <w:pPr>
              <w:spacing w:after="0" w:line="240" w:lineRule="auto"/>
              <w:jc w:val="center"/>
            </w:pPr>
            <w:r>
              <w:rPr>
                <w:rFonts w:ascii="Times New Roman" w:hAnsi="Times New Roman" w:cs="Times New Roman"/>
                <w:color w:val="000000" w:themeColor="text1"/>
                <w:sz w:val="24"/>
                <w:szCs w:val="24"/>
              </w:rPr>
              <w:t>0</w:t>
            </w:r>
          </w:p>
        </w:tc>
        <w:tc>
          <w:tcPr>
            <w:tcW w:w="1104" w:type="dxa"/>
            <w:tcBorders>
              <w:bottom w:val="single" w:sz="4" w:space="0" w:color="000000"/>
              <w:right w:val="single" w:sz="4" w:space="0" w:color="000000"/>
            </w:tcBorders>
            <w:vAlign w:val="bottom"/>
          </w:tcPr>
          <w:p w14:paraId="428FCA22" w14:textId="77777777" w:rsidR="00A17348" w:rsidRDefault="00000000">
            <w:pPr>
              <w:spacing w:after="0" w:line="240" w:lineRule="auto"/>
              <w:jc w:val="center"/>
            </w:pPr>
            <w:r>
              <w:rPr>
                <w:rFonts w:ascii="Times New Roman" w:hAnsi="Times New Roman" w:cs="Times New Roman"/>
                <w:color w:val="000000" w:themeColor="text1"/>
                <w:sz w:val="24"/>
                <w:szCs w:val="24"/>
              </w:rPr>
              <w:t>0</w:t>
            </w:r>
          </w:p>
        </w:tc>
      </w:tr>
      <w:tr w:rsidR="00A17348" w14:paraId="2DF170BA" w14:textId="77777777">
        <w:trPr>
          <w:trHeight w:val="480"/>
        </w:trPr>
        <w:tc>
          <w:tcPr>
            <w:tcW w:w="4671" w:type="dxa"/>
            <w:tcBorders>
              <w:left w:val="single" w:sz="4" w:space="0" w:color="000000"/>
              <w:bottom w:val="single" w:sz="4" w:space="0" w:color="000000"/>
              <w:right w:val="single" w:sz="4" w:space="0" w:color="000000"/>
            </w:tcBorders>
            <w:vAlign w:val="bottom"/>
          </w:tcPr>
          <w:p w14:paraId="38E08C41" w14:textId="77777777" w:rsidR="00A17348" w:rsidRDefault="00000000">
            <w:pPr>
              <w:spacing w:after="0" w:line="240" w:lineRule="auto"/>
            </w:pPr>
            <w:r>
              <w:rPr>
                <w:rFonts w:ascii="Times New Roman" w:hAnsi="Times New Roman" w:cs="Times New Roman"/>
                <w:color w:val="000000" w:themeColor="text1"/>
                <w:sz w:val="24"/>
                <w:szCs w:val="24"/>
              </w:rPr>
              <w:t>Кількість фізичних осіб, які отримують компенсацію за надання соціальних послуг з догляду</w:t>
            </w:r>
          </w:p>
        </w:tc>
        <w:tc>
          <w:tcPr>
            <w:tcW w:w="1034" w:type="dxa"/>
            <w:tcBorders>
              <w:bottom w:val="single" w:sz="4" w:space="0" w:color="000000"/>
              <w:right w:val="single" w:sz="4" w:space="0" w:color="000000"/>
            </w:tcBorders>
            <w:vAlign w:val="bottom"/>
          </w:tcPr>
          <w:p w14:paraId="1971625F" w14:textId="77777777" w:rsidR="00A17348" w:rsidRDefault="00000000">
            <w:pPr>
              <w:spacing w:after="0" w:line="240" w:lineRule="auto"/>
              <w:jc w:val="center"/>
            </w:pPr>
            <w:r>
              <w:rPr>
                <w:rFonts w:ascii="Times New Roman" w:hAnsi="Times New Roman" w:cs="Times New Roman"/>
                <w:color w:val="000000" w:themeColor="text1"/>
                <w:sz w:val="24"/>
                <w:szCs w:val="24"/>
              </w:rPr>
              <w:t>осіб</w:t>
            </w:r>
          </w:p>
        </w:tc>
        <w:tc>
          <w:tcPr>
            <w:tcW w:w="1098" w:type="dxa"/>
            <w:tcBorders>
              <w:bottom w:val="single" w:sz="4" w:space="0" w:color="000000"/>
              <w:right w:val="single" w:sz="4" w:space="0" w:color="000000"/>
            </w:tcBorders>
            <w:vAlign w:val="bottom"/>
          </w:tcPr>
          <w:p w14:paraId="2DD7984D" w14:textId="77777777" w:rsidR="00A17348" w:rsidRDefault="00000000">
            <w:pPr>
              <w:spacing w:after="0" w:line="240" w:lineRule="auto"/>
              <w:jc w:val="center"/>
            </w:pPr>
            <w:r>
              <w:rPr>
                <w:rFonts w:ascii="Times New Roman" w:hAnsi="Times New Roman" w:cs="Times New Roman"/>
                <w:color w:val="000000" w:themeColor="text1"/>
                <w:sz w:val="24"/>
                <w:szCs w:val="24"/>
              </w:rPr>
              <w:t>60</w:t>
            </w:r>
          </w:p>
        </w:tc>
        <w:tc>
          <w:tcPr>
            <w:tcW w:w="1476" w:type="dxa"/>
            <w:tcBorders>
              <w:bottom w:val="single" w:sz="4" w:space="0" w:color="000000"/>
              <w:right w:val="single" w:sz="4" w:space="0" w:color="000000"/>
            </w:tcBorders>
            <w:vAlign w:val="bottom"/>
          </w:tcPr>
          <w:p w14:paraId="42FA87E2" w14:textId="77777777" w:rsidR="00A17348" w:rsidRDefault="00000000">
            <w:pPr>
              <w:spacing w:after="0" w:line="240" w:lineRule="auto"/>
              <w:jc w:val="center"/>
            </w:pPr>
            <w:r>
              <w:rPr>
                <w:rFonts w:ascii="Times New Roman" w:hAnsi="Times New Roman" w:cs="Times New Roman"/>
                <w:color w:val="000000" w:themeColor="text1"/>
                <w:sz w:val="24"/>
                <w:szCs w:val="24"/>
              </w:rPr>
              <w:t>64</w:t>
            </w:r>
          </w:p>
        </w:tc>
        <w:tc>
          <w:tcPr>
            <w:tcW w:w="1106" w:type="dxa"/>
            <w:tcBorders>
              <w:bottom w:val="single" w:sz="4" w:space="0" w:color="000000"/>
              <w:right w:val="single" w:sz="4" w:space="0" w:color="000000"/>
            </w:tcBorders>
            <w:vAlign w:val="bottom"/>
          </w:tcPr>
          <w:p w14:paraId="203BAEA3" w14:textId="77777777" w:rsidR="00A17348" w:rsidRDefault="00000000">
            <w:pPr>
              <w:spacing w:after="0" w:line="240" w:lineRule="auto"/>
              <w:jc w:val="center"/>
            </w:pPr>
            <w:r>
              <w:rPr>
                <w:rFonts w:ascii="Times New Roman" w:hAnsi="Times New Roman" w:cs="Times New Roman"/>
                <w:color w:val="000000" w:themeColor="text1"/>
                <w:sz w:val="24"/>
                <w:szCs w:val="24"/>
              </w:rPr>
              <w:t>50</w:t>
            </w:r>
          </w:p>
        </w:tc>
        <w:tc>
          <w:tcPr>
            <w:tcW w:w="1104" w:type="dxa"/>
            <w:tcBorders>
              <w:bottom w:val="single" w:sz="4" w:space="0" w:color="000000"/>
              <w:right w:val="single" w:sz="4" w:space="0" w:color="000000"/>
            </w:tcBorders>
            <w:vAlign w:val="bottom"/>
          </w:tcPr>
          <w:p w14:paraId="2CA76C45" w14:textId="77777777" w:rsidR="00A17348" w:rsidRDefault="00000000">
            <w:pPr>
              <w:spacing w:after="0" w:line="240" w:lineRule="auto"/>
              <w:jc w:val="center"/>
            </w:pPr>
            <w:r>
              <w:rPr>
                <w:rFonts w:ascii="Times New Roman" w:hAnsi="Times New Roman" w:cs="Times New Roman"/>
                <w:color w:val="000000" w:themeColor="text1"/>
                <w:sz w:val="24"/>
                <w:szCs w:val="24"/>
              </w:rPr>
              <w:t>0,8</w:t>
            </w:r>
          </w:p>
        </w:tc>
      </w:tr>
      <w:tr w:rsidR="00A17348" w14:paraId="2F792784" w14:textId="77777777">
        <w:trPr>
          <w:trHeight w:val="480"/>
        </w:trPr>
        <w:tc>
          <w:tcPr>
            <w:tcW w:w="4671" w:type="dxa"/>
            <w:tcBorders>
              <w:left w:val="single" w:sz="4" w:space="0" w:color="000000"/>
              <w:bottom w:val="single" w:sz="4" w:space="0" w:color="000000"/>
              <w:right w:val="single" w:sz="4" w:space="0" w:color="000000"/>
            </w:tcBorders>
            <w:vAlign w:val="bottom"/>
          </w:tcPr>
          <w:p w14:paraId="227E6B5C" w14:textId="77777777" w:rsidR="00A17348" w:rsidRDefault="00000000">
            <w:pPr>
              <w:spacing w:after="0" w:line="240" w:lineRule="auto"/>
            </w:pPr>
            <w:r>
              <w:rPr>
                <w:rFonts w:ascii="Times New Roman" w:hAnsi="Times New Roman" w:cs="Times New Roman"/>
                <w:color w:val="000000" w:themeColor="text1"/>
                <w:sz w:val="24"/>
                <w:szCs w:val="24"/>
              </w:rPr>
              <w:t>Кількість внутрішньо переміщених осіб</w:t>
            </w:r>
          </w:p>
        </w:tc>
        <w:tc>
          <w:tcPr>
            <w:tcW w:w="1034" w:type="dxa"/>
            <w:tcBorders>
              <w:bottom w:val="single" w:sz="4" w:space="0" w:color="000000"/>
              <w:right w:val="single" w:sz="4" w:space="0" w:color="000000"/>
            </w:tcBorders>
            <w:vAlign w:val="bottom"/>
          </w:tcPr>
          <w:p w14:paraId="66E96F74" w14:textId="77777777" w:rsidR="00A17348" w:rsidRDefault="00000000">
            <w:pPr>
              <w:spacing w:after="0" w:line="240" w:lineRule="auto"/>
              <w:jc w:val="center"/>
            </w:pPr>
            <w:r>
              <w:rPr>
                <w:rFonts w:ascii="Times New Roman" w:hAnsi="Times New Roman" w:cs="Times New Roman"/>
                <w:color w:val="000000" w:themeColor="text1"/>
                <w:sz w:val="24"/>
                <w:szCs w:val="24"/>
              </w:rPr>
              <w:t>осіб</w:t>
            </w:r>
          </w:p>
        </w:tc>
        <w:tc>
          <w:tcPr>
            <w:tcW w:w="1098" w:type="dxa"/>
            <w:tcBorders>
              <w:bottom w:val="single" w:sz="4" w:space="0" w:color="000000"/>
              <w:right w:val="single" w:sz="4" w:space="0" w:color="000000"/>
            </w:tcBorders>
            <w:vAlign w:val="bottom"/>
          </w:tcPr>
          <w:p w14:paraId="24659679" w14:textId="77777777" w:rsidR="00A17348" w:rsidRDefault="00000000">
            <w:pPr>
              <w:spacing w:after="0" w:line="240" w:lineRule="auto"/>
              <w:jc w:val="center"/>
            </w:pPr>
            <w:r>
              <w:rPr>
                <w:rFonts w:ascii="Times New Roman" w:hAnsi="Times New Roman" w:cs="Times New Roman"/>
                <w:color w:val="000000" w:themeColor="text1"/>
                <w:sz w:val="24"/>
                <w:szCs w:val="24"/>
              </w:rPr>
              <w:t>1900</w:t>
            </w:r>
          </w:p>
        </w:tc>
        <w:tc>
          <w:tcPr>
            <w:tcW w:w="1476" w:type="dxa"/>
            <w:tcBorders>
              <w:bottom w:val="single" w:sz="4" w:space="0" w:color="000000"/>
              <w:right w:val="single" w:sz="4" w:space="0" w:color="000000"/>
            </w:tcBorders>
            <w:vAlign w:val="bottom"/>
          </w:tcPr>
          <w:p w14:paraId="684A77EC" w14:textId="77777777" w:rsidR="00A17348" w:rsidRDefault="00000000">
            <w:pPr>
              <w:spacing w:after="0" w:line="240" w:lineRule="auto"/>
              <w:jc w:val="center"/>
            </w:pPr>
            <w:r>
              <w:rPr>
                <w:rFonts w:ascii="Times New Roman" w:hAnsi="Times New Roman" w:cs="Times New Roman"/>
                <w:color w:val="000000" w:themeColor="text1"/>
                <w:sz w:val="24"/>
                <w:szCs w:val="24"/>
              </w:rPr>
              <w:t>1832</w:t>
            </w:r>
          </w:p>
        </w:tc>
        <w:tc>
          <w:tcPr>
            <w:tcW w:w="1106" w:type="dxa"/>
            <w:tcBorders>
              <w:bottom w:val="single" w:sz="4" w:space="0" w:color="000000"/>
              <w:right w:val="single" w:sz="4" w:space="0" w:color="000000"/>
            </w:tcBorders>
            <w:vAlign w:val="bottom"/>
          </w:tcPr>
          <w:p w14:paraId="0BE77C05" w14:textId="77777777" w:rsidR="00A17348" w:rsidRDefault="00000000">
            <w:pPr>
              <w:spacing w:after="0" w:line="240" w:lineRule="auto"/>
              <w:jc w:val="center"/>
            </w:pPr>
            <w:r>
              <w:rPr>
                <w:rFonts w:ascii="Times New Roman" w:hAnsi="Times New Roman" w:cs="Times New Roman"/>
                <w:color w:val="000000" w:themeColor="text1"/>
                <w:sz w:val="24"/>
                <w:szCs w:val="24"/>
              </w:rPr>
              <w:t>1832</w:t>
            </w:r>
          </w:p>
        </w:tc>
        <w:tc>
          <w:tcPr>
            <w:tcW w:w="1104" w:type="dxa"/>
            <w:tcBorders>
              <w:bottom w:val="single" w:sz="4" w:space="0" w:color="000000"/>
              <w:right w:val="single" w:sz="4" w:space="0" w:color="000000"/>
            </w:tcBorders>
            <w:vAlign w:val="bottom"/>
          </w:tcPr>
          <w:p w14:paraId="4A8D72C7" w14:textId="77777777" w:rsidR="00A17348" w:rsidRDefault="00000000">
            <w:pPr>
              <w:spacing w:after="0" w:line="240" w:lineRule="auto"/>
              <w:jc w:val="center"/>
            </w:pPr>
            <w:r>
              <w:rPr>
                <w:rFonts w:ascii="Times New Roman" w:hAnsi="Times New Roman" w:cs="Times New Roman"/>
                <w:color w:val="000000" w:themeColor="text1"/>
                <w:sz w:val="24"/>
                <w:szCs w:val="24"/>
              </w:rPr>
              <w:t>100</w:t>
            </w:r>
          </w:p>
        </w:tc>
      </w:tr>
      <w:tr w:rsidR="00A17348" w14:paraId="25E8325B" w14:textId="77777777">
        <w:trPr>
          <w:trHeight w:val="735"/>
        </w:trPr>
        <w:tc>
          <w:tcPr>
            <w:tcW w:w="4671" w:type="dxa"/>
            <w:tcBorders>
              <w:left w:val="single" w:sz="4" w:space="0" w:color="000000"/>
              <w:bottom w:val="single" w:sz="4" w:space="0" w:color="000000"/>
              <w:right w:val="single" w:sz="4" w:space="0" w:color="000000"/>
            </w:tcBorders>
            <w:vAlign w:val="bottom"/>
          </w:tcPr>
          <w:p w14:paraId="55EDCA05" w14:textId="77777777" w:rsidR="00A17348" w:rsidRDefault="00000000">
            <w:pPr>
              <w:spacing w:after="0" w:line="240" w:lineRule="auto"/>
            </w:pPr>
            <w:r>
              <w:rPr>
                <w:rFonts w:ascii="Times New Roman" w:hAnsi="Times New Roman" w:cs="Times New Roman"/>
                <w:color w:val="000000" w:themeColor="text1"/>
                <w:sz w:val="24"/>
                <w:szCs w:val="24"/>
              </w:rPr>
              <w:t>Кількість пільговиків по місту Славута, в т.ч.</w:t>
            </w:r>
          </w:p>
        </w:tc>
        <w:tc>
          <w:tcPr>
            <w:tcW w:w="1034" w:type="dxa"/>
            <w:tcBorders>
              <w:bottom w:val="single" w:sz="4" w:space="0" w:color="000000"/>
              <w:right w:val="single" w:sz="4" w:space="0" w:color="000000"/>
            </w:tcBorders>
            <w:vAlign w:val="bottom"/>
          </w:tcPr>
          <w:p w14:paraId="1E6BFE35" w14:textId="77777777" w:rsidR="00A17348" w:rsidRDefault="00000000">
            <w:pPr>
              <w:spacing w:after="0" w:line="240" w:lineRule="auto"/>
              <w:jc w:val="center"/>
            </w:pPr>
            <w:r>
              <w:rPr>
                <w:rFonts w:ascii="Times New Roman" w:hAnsi="Times New Roman" w:cs="Times New Roman"/>
                <w:color w:val="000000" w:themeColor="text1"/>
                <w:sz w:val="24"/>
                <w:szCs w:val="24"/>
              </w:rPr>
              <w:t>осіб</w:t>
            </w:r>
          </w:p>
        </w:tc>
        <w:tc>
          <w:tcPr>
            <w:tcW w:w="1098" w:type="dxa"/>
            <w:tcBorders>
              <w:bottom w:val="single" w:sz="4" w:space="0" w:color="000000"/>
              <w:right w:val="single" w:sz="4" w:space="0" w:color="000000"/>
            </w:tcBorders>
            <w:vAlign w:val="bottom"/>
          </w:tcPr>
          <w:p w14:paraId="3003E94F" w14:textId="77777777" w:rsidR="00A17348" w:rsidRDefault="00000000">
            <w:pPr>
              <w:spacing w:after="0" w:line="240" w:lineRule="auto"/>
              <w:jc w:val="center"/>
            </w:pPr>
            <w:r>
              <w:rPr>
                <w:rFonts w:ascii="Times New Roman" w:hAnsi="Times New Roman" w:cs="Times New Roman"/>
                <w:color w:val="000000" w:themeColor="text1"/>
                <w:sz w:val="24"/>
                <w:szCs w:val="24"/>
              </w:rPr>
              <w:t>10000</w:t>
            </w:r>
          </w:p>
        </w:tc>
        <w:tc>
          <w:tcPr>
            <w:tcW w:w="1476" w:type="dxa"/>
            <w:tcBorders>
              <w:bottom w:val="single" w:sz="4" w:space="0" w:color="000000"/>
              <w:right w:val="single" w:sz="4" w:space="0" w:color="000000"/>
            </w:tcBorders>
            <w:vAlign w:val="bottom"/>
          </w:tcPr>
          <w:p w14:paraId="211A3C11" w14:textId="77777777" w:rsidR="00A17348" w:rsidRDefault="00000000">
            <w:pPr>
              <w:spacing w:after="0" w:line="240" w:lineRule="auto"/>
              <w:jc w:val="center"/>
            </w:pPr>
            <w:r>
              <w:rPr>
                <w:rFonts w:ascii="Times New Roman" w:hAnsi="Times New Roman" w:cs="Times New Roman"/>
                <w:color w:val="000000" w:themeColor="text1"/>
                <w:sz w:val="24"/>
                <w:szCs w:val="24"/>
              </w:rPr>
              <w:t>10300</w:t>
            </w:r>
          </w:p>
        </w:tc>
        <w:tc>
          <w:tcPr>
            <w:tcW w:w="1106" w:type="dxa"/>
            <w:tcBorders>
              <w:bottom w:val="single" w:sz="4" w:space="0" w:color="000000"/>
              <w:right w:val="single" w:sz="4" w:space="0" w:color="000000"/>
            </w:tcBorders>
            <w:vAlign w:val="bottom"/>
          </w:tcPr>
          <w:p w14:paraId="067F0CC7" w14:textId="77777777" w:rsidR="00A17348" w:rsidRDefault="00000000">
            <w:pPr>
              <w:spacing w:after="0" w:line="240" w:lineRule="auto"/>
              <w:jc w:val="center"/>
            </w:pPr>
            <w:r>
              <w:rPr>
                <w:rFonts w:ascii="Times New Roman" w:hAnsi="Times New Roman" w:cs="Times New Roman"/>
                <w:color w:val="000000" w:themeColor="text1"/>
                <w:sz w:val="24"/>
                <w:szCs w:val="24"/>
              </w:rPr>
              <w:t>10500</w:t>
            </w:r>
          </w:p>
        </w:tc>
        <w:tc>
          <w:tcPr>
            <w:tcW w:w="1104" w:type="dxa"/>
            <w:tcBorders>
              <w:bottom w:val="single" w:sz="4" w:space="0" w:color="000000"/>
              <w:right w:val="single" w:sz="4" w:space="0" w:color="000000"/>
            </w:tcBorders>
            <w:vAlign w:val="bottom"/>
          </w:tcPr>
          <w:p w14:paraId="5319F566" w14:textId="77777777" w:rsidR="00A17348" w:rsidRDefault="00000000">
            <w:pPr>
              <w:spacing w:after="0" w:line="240" w:lineRule="auto"/>
              <w:jc w:val="center"/>
            </w:pPr>
            <w:r>
              <w:rPr>
                <w:rFonts w:ascii="Times New Roman" w:hAnsi="Times New Roman" w:cs="Times New Roman"/>
                <w:color w:val="000000" w:themeColor="text1"/>
                <w:sz w:val="24"/>
                <w:szCs w:val="24"/>
              </w:rPr>
              <w:t>102,0</w:t>
            </w:r>
          </w:p>
        </w:tc>
      </w:tr>
      <w:tr w:rsidR="00A17348" w14:paraId="4F602859" w14:textId="77777777">
        <w:trPr>
          <w:trHeight w:val="300"/>
        </w:trPr>
        <w:tc>
          <w:tcPr>
            <w:tcW w:w="4671" w:type="dxa"/>
            <w:tcBorders>
              <w:left w:val="single" w:sz="4" w:space="0" w:color="000000"/>
              <w:bottom w:val="single" w:sz="4" w:space="0" w:color="000000"/>
              <w:right w:val="single" w:sz="4" w:space="0" w:color="000000"/>
            </w:tcBorders>
            <w:vAlign w:val="bottom"/>
          </w:tcPr>
          <w:p w14:paraId="57E0A0E7" w14:textId="77777777" w:rsidR="00A17348" w:rsidRDefault="00000000">
            <w:pPr>
              <w:spacing w:after="0" w:line="240" w:lineRule="auto"/>
            </w:pPr>
            <w:r>
              <w:rPr>
                <w:rFonts w:ascii="Times New Roman" w:hAnsi="Times New Roman" w:cs="Times New Roman"/>
                <w:color w:val="000000" w:themeColor="text1"/>
                <w:sz w:val="24"/>
                <w:szCs w:val="24"/>
              </w:rPr>
              <w:t>Ветеранів війни</w:t>
            </w:r>
          </w:p>
        </w:tc>
        <w:tc>
          <w:tcPr>
            <w:tcW w:w="1034" w:type="dxa"/>
            <w:tcBorders>
              <w:bottom w:val="single" w:sz="4" w:space="0" w:color="000000"/>
              <w:right w:val="single" w:sz="4" w:space="0" w:color="000000"/>
            </w:tcBorders>
            <w:vAlign w:val="bottom"/>
          </w:tcPr>
          <w:p w14:paraId="5F89A192" w14:textId="77777777" w:rsidR="00A17348" w:rsidRDefault="00000000">
            <w:pPr>
              <w:spacing w:after="0" w:line="240" w:lineRule="auto"/>
              <w:jc w:val="center"/>
            </w:pPr>
            <w:r>
              <w:rPr>
                <w:rFonts w:ascii="Times New Roman" w:hAnsi="Times New Roman" w:cs="Times New Roman"/>
                <w:color w:val="000000" w:themeColor="text1"/>
                <w:sz w:val="24"/>
                <w:szCs w:val="24"/>
              </w:rPr>
              <w:t>осіб</w:t>
            </w:r>
          </w:p>
        </w:tc>
        <w:tc>
          <w:tcPr>
            <w:tcW w:w="1098" w:type="dxa"/>
            <w:tcBorders>
              <w:bottom w:val="single" w:sz="4" w:space="0" w:color="000000"/>
              <w:right w:val="single" w:sz="4" w:space="0" w:color="000000"/>
            </w:tcBorders>
            <w:vAlign w:val="bottom"/>
          </w:tcPr>
          <w:p w14:paraId="3E084E35" w14:textId="77777777" w:rsidR="00A17348" w:rsidRDefault="00000000">
            <w:pPr>
              <w:spacing w:after="0" w:line="240" w:lineRule="auto"/>
              <w:jc w:val="center"/>
            </w:pPr>
            <w:r>
              <w:rPr>
                <w:rFonts w:ascii="Times New Roman" w:hAnsi="Times New Roman" w:cs="Times New Roman"/>
                <w:color w:val="000000" w:themeColor="text1"/>
                <w:sz w:val="24"/>
                <w:szCs w:val="24"/>
              </w:rPr>
              <w:t>940</w:t>
            </w:r>
          </w:p>
        </w:tc>
        <w:tc>
          <w:tcPr>
            <w:tcW w:w="1476" w:type="dxa"/>
            <w:tcBorders>
              <w:bottom w:val="single" w:sz="4" w:space="0" w:color="000000"/>
              <w:right w:val="single" w:sz="4" w:space="0" w:color="000000"/>
            </w:tcBorders>
            <w:vAlign w:val="bottom"/>
          </w:tcPr>
          <w:p w14:paraId="5FAD1DDF" w14:textId="77777777" w:rsidR="00A17348" w:rsidRDefault="00000000">
            <w:pPr>
              <w:spacing w:after="0" w:line="240" w:lineRule="auto"/>
              <w:jc w:val="center"/>
            </w:pPr>
            <w:r>
              <w:rPr>
                <w:rFonts w:ascii="Times New Roman" w:hAnsi="Times New Roman" w:cs="Times New Roman"/>
                <w:color w:val="000000" w:themeColor="text1"/>
                <w:sz w:val="24"/>
                <w:szCs w:val="24"/>
              </w:rPr>
              <w:t>920</w:t>
            </w:r>
          </w:p>
        </w:tc>
        <w:tc>
          <w:tcPr>
            <w:tcW w:w="1106" w:type="dxa"/>
            <w:tcBorders>
              <w:bottom w:val="single" w:sz="4" w:space="0" w:color="000000"/>
              <w:right w:val="single" w:sz="4" w:space="0" w:color="000000"/>
            </w:tcBorders>
            <w:vAlign w:val="bottom"/>
          </w:tcPr>
          <w:p w14:paraId="0F5FCCF4" w14:textId="77777777" w:rsidR="00A17348" w:rsidRDefault="00000000">
            <w:pPr>
              <w:spacing w:after="0" w:line="240" w:lineRule="auto"/>
              <w:jc w:val="center"/>
            </w:pPr>
            <w:r>
              <w:rPr>
                <w:rFonts w:ascii="Times New Roman" w:hAnsi="Times New Roman" w:cs="Times New Roman"/>
                <w:color w:val="000000" w:themeColor="text1"/>
                <w:sz w:val="24"/>
                <w:szCs w:val="24"/>
              </w:rPr>
              <w:t>900</w:t>
            </w:r>
          </w:p>
        </w:tc>
        <w:tc>
          <w:tcPr>
            <w:tcW w:w="1104" w:type="dxa"/>
            <w:tcBorders>
              <w:bottom w:val="single" w:sz="4" w:space="0" w:color="000000"/>
              <w:right w:val="single" w:sz="4" w:space="0" w:color="000000"/>
            </w:tcBorders>
            <w:vAlign w:val="bottom"/>
          </w:tcPr>
          <w:p w14:paraId="6946776B" w14:textId="77777777" w:rsidR="00A17348" w:rsidRDefault="00000000">
            <w:pPr>
              <w:spacing w:after="0" w:line="240" w:lineRule="auto"/>
              <w:jc w:val="center"/>
            </w:pPr>
            <w:r>
              <w:rPr>
                <w:rFonts w:ascii="Times New Roman" w:hAnsi="Times New Roman" w:cs="Times New Roman"/>
                <w:color w:val="000000" w:themeColor="text1"/>
                <w:sz w:val="24"/>
                <w:szCs w:val="24"/>
              </w:rPr>
              <w:t>97,8</w:t>
            </w:r>
          </w:p>
        </w:tc>
      </w:tr>
      <w:tr w:rsidR="00A17348" w14:paraId="6820AEFF" w14:textId="77777777">
        <w:trPr>
          <w:trHeight w:val="255"/>
        </w:trPr>
        <w:tc>
          <w:tcPr>
            <w:tcW w:w="4671" w:type="dxa"/>
            <w:tcBorders>
              <w:left w:val="single" w:sz="4" w:space="0" w:color="000000"/>
              <w:bottom w:val="single" w:sz="4" w:space="0" w:color="000000"/>
              <w:right w:val="single" w:sz="4" w:space="0" w:color="000000"/>
            </w:tcBorders>
            <w:vAlign w:val="bottom"/>
          </w:tcPr>
          <w:p w14:paraId="36F8CE6D" w14:textId="77777777" w:rsidR="00A17348" w:rsidRDefault="00000000">
            <w:pPr>
              <w:spacing w:after="0" w:line="240" w:lineRule="auto"/>
            </w:pPr>
            <w:r>
              <w:rPr>
                <w:rFonts w:ascii="Times New Roman" w:hAnsi="Times New Roman" w:cs="Times New Roman"/>
                <w:color w:val="000000" w:themeColor="text1"/>
                <w:sz w:val="24"/>
                <w:szCs w:val="24"/>
              </w:rPr>
              <w:t>Учасників бойових дій з числа учасників АТО/ООС, Захисників та Захисниць України та члени сімей загиблих</w:t>
            </w:r>
          </w:p>
        </w:tc>
        <w:tc>
          <w:tcPr>
            <w:tcW w:w="1034" w:type="dxa"/>
            <w:tcBorders>
              <w:bottom w:val="single" w:sz="4" w:space="0" w:color="000000"/>
              <w:right w:val="single" w:sz="4" w:space="0" w:color="000000"/>
            </w:tcBorders>
            <w:vAlign w:val="bottom"/>
          </w:tcPr>
          <w:p w14:paraId="0213FB40" w14:textId="77777777" w:rsidR="00A17348" w:rsidRDefault="00000000">
            <w:pPr>
              <w:spacing w:after="0" w:line="240" w:lineRule="auto"/>
              <w:jc w:val="center"/>
            </w:pPr>
            <w:r>
              <w:rPr>
                <w:rFonts w:ascii="Times New Roman" w:hAnsi="Times New Roman" w:cs="Times New Roman"/>
                <w:color w:val="000000" w:themeColor="text1"/>
                <w:sz w:val="24"/>
                <w:szCs w:val="24"/>
              </w:rPr>
              <w:t>осіб.</w:t>
            </w:r>
          </w:p>
        </w:tc>
        <w:tc>
          <w:tcPr>
            <w:tcW w:w="1098" w:type="dxa"/>
            <w:tcBorders>
              <w:bottom w:val="single" w:sz="4" w:space="0" w:color="000000"/>
              <w:right w:val="single" w:sz="4" w:space="0" w:color="000000"/>
            </w:tcBorders>
            <w:vAlign w:val="bottom"/>
          </w:tcPr>
          <w:p w14:paraId="539A7CF2" w14:textId="77777777" w:rsidR="00A17348" w:rsidRDefault="00000000">
            <w:pPr>
              <w:spacing w:after="0" w:line="240" w:lineRule="auto"/>
              <w:jc w:val="center"/>
            </w:pPr>
            <w:r>
              <w:rPr>
                <w:rFonts w:ascii="Times New Roman" w:hAnsi="Times New Roman" w:cs="Times New Roman"/>
                <w:color w:val="000000" w:themeColor="text1"/>
                <w:sz w:val="24"/>
                <w:szCs w:val="24"/>
              </w:rPr>
              <w:t>1004</w:t>
            </w:r>
          </w:p>
        </w:tc>
        <w:tc>
          <w:tcPr>
            <w:tcW w:w="1476" w:type="dxa"/>
            <w:tcBorders>
              <w:bottom w:val="single" w:sz="4" w:space="0" w:color="000000"/>
              <w:right w:val="single" w:sz="4" w:space="0" w:color="000000"/>
            </w:tcBorders>
            <w:vAlign w:val="bottom"/>
          </w:tcPr>
          <w:p w14:paraId="68B840AE" w14:textId="77777777" w:rsidR="00A17348" w:rsidRDefault="00000000">
            <w:pPr>
              <w:spacing w:after="0" w:line="240" w:lineRule="auto"/>
              <w:jc w:val="center"/>
            </w:pPr>
            <w:r>
              <w:rPr>
                <w:rFonts w:ascii="Times New Roman" w:hAnsi="Times New Roman" w:cs="Times New Roman"/>
                <w:color w:val="000000" w:themeColor="text1"/>
                <w:sz w:val="24"/>
                <w:szCs w:val="24"/>
              </w:rPr>
              <w:t>2070</w:t>
            </w:r>
          </w:p>
        </w:tc>
        <w:tc>
          <w:tcPr>
            <w:tcW w:w="1106" w:type="dxa"/>
            <w:tcBorders>
              <w:bottom w:val="single" w:sz="4" w:space="0" w:color="000000"/>
              <w:right w:val="single" w:sz="4" w:space="0" w:color="000000"/>
            </w:tcBorders>
            <w:vAlign w:val="bottom"/>
          </w:tcPr>
          <w:p w14:paraId="7F965236" w14:textId="77777777" w:rsidR="00A17348" w:rsidRDefault="00000000">
            <w:pPr>
              <w:spacing w:after="0" w:line="240" w:lineRule="auto"/>
              <w:jc w:val="center"/>
            </w:pPr>
            <w:r>
              <w:rPr>
                <w:rFonts w:ascii="Times New Roman" w:hAnsi="Times New Roman" w:cs="Times New Roman"/>
                <w:color w:val="000000" w:themeColor="text1"/>
                <w:sz w:val="24"/>
                <w:szCs w:val="24"/>
              </w:rPr>
              <w:t>2691</w:t>
            </w:r>
          </w:p>
        </w:tc>
        <w:tc>
          <w:tcPr>
            <w:tcW w:w="1104" w:type="dxa"/>
            <w:tcBorders>
              <w:bottom w:val="single" w:sz="4" w:space="0" w:color="000000"/>
              <w:right w:val="single" w:sz="4" w:space="0" w:color="000000"/>
            </w:tcBorders>
            <w:vAlign w:val="bottom"/>
          </w:tcPr>
          <w:p w14:paraId="44DCDD40" w14:textId="77777777" w:rsidR="00A17348" w:rsidRDefault="00000000">
            <w:pPr>
              <w:spacing w:after="0" w:line="240" w:lineRule="auto"/>
              <w:jc w:val="center"/>
            </w:pPr>
            <w:r>
              <w:rPr>
                <w:rFonts w:ascii="Times New Roman" w:hAnsi="Times New Roman" w:cs="Times New Roman"/>
                <w:color w:val="000000" w:themeColor="text1"/>
                <w:sz w:val="24"/>
                <w:szCs w:val="24"/>
              </w:rPr>
              <w:t>131</w:t>
            </w:r>
          </w:p>
        </w:tc>
      </w:tr>
      <w:tr w:rsidR="00A17348" w14:paraId="41C5DB6F" w14:textId="77777777">
        <w:trPr>
          <w:trHeight w:val="510"/>
        </w:trPr>
        <w:tc>
          <w:tcPr>
            <w:tcW w:w="4671" w:type="dxa"/>
            <w:tcBorders>
              <w:left w:val="single" w:sz="4" w:space="0" w:color="000000"/>
              <w:bottom w:val="single" w:sz="4" w:space="0" w:color="000000"/>
              <w:right w:val="single" w:sz="4" w:space="0" w:color="000000"/>
            </w:tcBorders>
            <w:vAlign w:val="bottom"/>
          </w:tcPr>
          <w:p w14:paraId="48E6692B" w14:textId="77777777" w:rsidR="00A17348" w:rsidRDefault="00000000">
            <w:pPr>
              <w:spacing w:after="0" w:line="240" w:lineRule="auto"/>
            </w:pPr>
            <w:r>
              <w:rPr>
                <w:rFonts w:ascii="Times New Roman" w:hAnsi="Times New Roman" w:cs="Times New Roman"/>
                <w:color w:val="000000" w:themeColor="text1"/>
                <w:sz w:val="24"/>
                <w:szCs w:val="24"/>
              </w:rPr>
              <w:t>Ветеранів військової служби</w:t>
            </w:r>
          </w:p>
        </w:tc>
        <w:tc>
          <w:tcPr>
            <w:tcW w:w="1034" w:type="dxa"/>
            <w:tcBorders>
              <w:bottom w:val="single" w:sz="4" w:space="0" w:color="000000"/>
              <w:right w:val="single" w:sz="4" w:space="0" w:color="000000"/>
            </w:tcBorders>
            <w:vAlign w:val="bottom"/>
          </w:tcPr>
          <w:p w14:paraId="4A5D6C1D" w14:textId="77777777" w:rsidR="00A17348" w:rsidRDefault="00000000">
            <w:pPr>
              <w:spacing w:after="0" w:line="240" w:lineRule="auto"/>
              <w:jc w:val="center"/>
            </w:pPr>
            <w:r>
              <w:rPr>
                <w:rFonts w:ascii="Times New Roman" w:hAnsi="Times New Roman" w:cs="Times New Roman"/>
                <w:color w:val="000000" w:themeColor="text1"/>
                <w:sz w:val="24"/>
                <w:szCs w:val="24"/>
              </w:rPr>
              <w:t>осіб</w:t>
            </w:r>
          </w:p>
        </w:tc>
        <w:tc>
          <w:tcPr>
            <w:tcW w:w="1098" w:type="dxa"/>
            <w:tcBorders>
              <w:bottom w:val="single" w:sz="4" w:space="0" w:color="000000"/>
              <w:right w:val="single" w:sz="4" w:space="0" w:color="000000"/>
            </w:tcBorders>
            <w:vAlign w:val="bottom"/>
          </w:tcPr>
          <w:p w14:paraId="7D097809" w14:textId="77777777" w:rsidR="00A17348" w:rsidRDefault="00000000">
            <w:pPr>
              <w:spacing w:after="0" w:line="240" w:lineRule="auto"/>
              <w:jc w:val="center"/>
            </w:pPr>
            <w:r>
              <w:rPr>
                <w:rFonts w:ascii="Times New Roman" w:hAnsi="Times New Roman" w:cs="Times New Roman"/>
                <w:color w:val="000000" w:themeColor="text1"/>
                <w:sz w:val="24"/>
                <w:szCs w:val="24"/>
              </w:rPr>
              <w:t>428</w:t>
            </w:r>
          </w:p>
        </w:tc>
        <w:tc>
          <w:tcPr>
            <w:tcW w:w="1476" w:type="dxa"/>
            <w:tcBorders>
              <w:bottom w:val="single" w:sz="4" w:space="0" w:color="000000"/>
              <w:right w:val="single" w:sz="4" w:space="0" w:color="000000"/>
            </w:tcBorders>
            <w:vAlign w:val="bottom"/>
          </w:tcPr>
          <w:p w14:paraId="6F4EF9DC" w14:textId="77777777" w:rsidR="00A17348" w:rsidRDefault="00000000">
            <w:pPr>
              <w:spacing w:after="0" w:line="240" w:lineRule="auto"/>
              <w:jc w:val="center"/>
            </w:pPr>
            <w:r>
              <w:rPr>
                <w:rFonts w:ascii="Times New Roman" w:hAnsi="Times New Roman" w:cs="Times New Roman"/>
                <w:color w:val="000000" w:themeColor="text1"/>
                <w:sz w:val="24"/>
                <w:szCs w:val="24"/>
              </w:rPr>
              <w:t>411</w:t>
            </w:r>
          </w:p>
        </w:tc>
        <w:tc>
          <w:tcPr>
            <w:tcW w:w="1106" w:type="dxa"/>
            <w:tcBorders>
              <w:bottom w:val="single" w:sz="4" w:space="0" w:color="000000"/>
              <w:right w:val="single" w:sz="4" w:space="0" w:color="000000"/>
            </w:tcBorders>
            <w:vAlign w:val="bottom"/>
          </w:tcPr>
          <w:p w14:paraId="43D47238" w14:textId="77777777" w:rsidR="00A17348" w:rsidRDefault="00000000">
            <w:pPr>
              <w:spacing w:after="0" w:line="240" w:lineRule="auto"/>
              <w:jc w:val="center"/>
            </w:pPr>
            <w:r>
              <w:rPr>
                <w:rFonts w:ascii="Times New Roman" w:hAnsi="Times New Roman" w:cs="Times New Roman"/>
                <w:color w:val="000000" w:themeColor="text1"/>
                <w:sz w:val="24"/>
                <w:szCs w:val="24"/>
              </w:rPr>
              <w:t>400</w:t>
            </w:r>
          </w:p>
        </w:tc>
        <w:tc>
          <w:tcPr>
            <w:tcW w:w="1104" w:type="dxa"/>
            <w:tcBorders>
              <w:bottom w:val="single" w:sz="4" w:space="0" w:color="000000"/>
              <w:right w:val="single" w:sz="4" w:space="0" w:color="000000"/>
            </w:tcBorders>
            <w:vAlign w:val="bottom"/>
          </w:tcPr>
          <w:p w14:paraId="482EAD94" w14:textId="77777777" w:rsidR="00A17348" w:rsidRDefault="00000000">
            <w:pPr>
              <w:spacing w:after="0" w:line="240" w:lineRule="auto"/>
              <w:jc w:val="center"/>
            </w:pPr>
            <w:r>
              <w:rPr>
                <w:rFonts w:ascii="Times New Roman" w:hAnsi="Times New Roman" w:cs="Times New Roman"/>
                <w:color w:val="000000" w:themeColor="text1"/>
                <w:sz w:val="24"/>
                <w:szCs w:val="24"/>
              </w:rPr>
              <w:t>97,3</w:t>
            </w:r>
          </w:p>
        </w:tc>
      </w:tr>
      <w:tr w:rsidR="00A17348" w14:paraId="380E23A1" w14:textId="77777777">
        <w:trPr>
          <w:trHeight w:val="255"/>
        </w:trPr>
        <w:tc>
          <w:tcPr>
            <w:tcW w:w="4671" w:type="dxa"/>
            <w:tcBorders>
              <w:left w:val="single" w:sz="4" w:space="0" w:color="000000"/>
              <w:bottom w:val="single" w:sz="4" w:space="0" w:color="000000"/>
              <w:right w:val="single" w:sz="4" w:space="0" w:color="000000"/>
            </w:tcBorders>
            <w:vAlign w:val="bottom"/>
          </w:tcPr>
          <w:p w14:paraId="5E8014E7" w14:textId="77777777" w:rsidR="00A17348" w:rsidRDefault="00000000">
            <w:pPr>
              <w:spacing w:after="0" w:line="240" w:lineRule="auto"/>
            </w:pPr>
            <w:r>
              <w:rPr>
                <w:rFonts w:ascii="Times New Roman" w:hAnsi="Times New Roman" w:cs="Times New Roman"/>
                <w:iCs/>
                <w:color w:val="000000" w:themeColor="text1"/>
                <w:sz w:val="24"/>
                <w:szCs w:val="24"/>
              </w:rPr>
              <w:t>Постраждалих внаслідок аварії на ЧАЕС</w:t>
            </w:r>
          </w:p>
        </w:tc>
        <w:tc>
          <w:tcPr>
            <w:tcW w:w="1034" w:type="dxa"/>
            <w:tcBorders>
              <w:bottom w:val="single" w:sz="4" w:space="0" w:color="000000"/>
              <w:right w:val="single" w:sz="4" w:space="0" w:color="000000"/>
            </w:tcBorders>
            <w:vAlign w:val="bottom"/>
          </w:tcPr>
          <w:p w14:paraId="72AECB1D" w14:textId="77777777" w:rsidR="00A17348" w:rsidRDefault="00000000">
            <w:pPr>
              <w:spacing w:after="0" w:line="240" w:lineRule="auto"/>
              <w:jc w:val="center"/>
            </w:pPr>
            <w:r>
              <w:rPr>
                <w:rFonts w:ascii="Times New Roman" w:hAnsi="Times New Roman" w:cs="Times New Roman"/>
                <w:iCs/>
                <w:color w:val="000000" w:themeColor="text1"/>
                <w:sz w:val="24"/>
                <w:szCs w:val="24"/>
              </w:rPr>
              <w:t>осіб</w:t>
            </w:r>
          </w:p>
        </w:tc>
        <w:tc>
          <w:tcPr>
            <w:tcW w:w="1098" w:type="dxa"/>
            <w:tcBorders>
              <w:bottom w:val="single" w:sz="4" w:space="0" w:color="000000"/>
              <w:right w:val="single" w:sz="4" w:space="0" w:color="000000"/>
            </w:tcBorders>
            <w:vAlign w:val="bottom"/>
          </w:tcPr>
          <w:p w14:paraId="36B318A3" w14:textId="77777777" w:rsidR="00A17348" w:rsidRDefault="00000000">
            <w:pPr>
              <w:spacing w:after="0" w:line="240" w:lineRule="auto"/>
              <w:jc w:val="center"/>
            </w:pPr>
            <w:r>
              <w:rPr>
                <w:rFonts w:ascii="Times New Roman" w:hAnsi="Times New Roman" w:cs="Times New Roman"/>
                <w:iCs/>
                <w:color w:val="000000" w:themeColor="text1"/>
                <w:sz w:val="24"/>
                <w:szCs w:val="24"/>
              </w:rPr>
              <w:t>226</w:t>
            </w:r>
          </w:p>
        </w:tc>
        <w:tc>
          <w:tcPr>
            <w:tcW w:w="1476" w:type="dxa"/>
            <w:tcBorders>
              <w:bottom w:val="single" w:sz="4" w:space="0" w:color="000000"/>
              <w:right w:val="single" w:sz="4" w:space="0" w:color="000000"/>
            </w:tcBorders>
            <w:vAlign w:val="bottom"/>
          </w:tcPr>
          <w:p w14:paraId="0FC4FDDC" w14:textId="77777777" w:rsidR="00A17348" w:rsidRDefault="00000000">
            <w:pPr>
              <w:spacing w:after="0" w:line="240" w:lineRule="auto"/>
              <w:jc w:val="center"/>
            </w:pPr>
            <w:r>
              <w:rPr>
                <w:rFonts w:ascii="Times New Roman" w:hAnsi="Times New Roman" w:cs="Times New Roman"/>
                <w:iCs/>
                <w:color w:val="000000" w:themeColor="text1"/>
                <w:sz w:val="24"/>
                <w:szCs w:val="24"/>
              </w:rPr>
              <w:t>224</w:t>
            </w:r>
          </w:p>
        </w:tc>
        <w:tc>
          <w:tcPr>
            <w:tcW w:w="1106" w:type="dxa"/>
            <w:tcBorders>
              <w:bottom w:val="single" w:sz="4" w:space="0" w:color="000000"/>
              <w:right w:val="single" w:sz="4" w:space="0" w:color="000000"/>
            </w:tcBorders>
            <w:vAlign w:val="bottom"/>
          </w:tcPr>
          <w:p w14:paraId="134B8FD4" w14:textId="77777777" w:rsidR="00A17348" w:rsidRDefault="00000000">
            <w:pPr>
              <w:spacing w:after="0" w:line="240" w:lineRule="auto"/>
              <w:jc w:val="center"/>
            </w:pPr>
            <w:r>
              <w:rPr>
                <w:rFonts w:ascii="Times New Roman" w:hAnsi="Times New Roman" w:cs="Times New Roman"/>
                <w:iCs/>
                <w:color w:val="000000" w:themeColor="text1"/>
                <w:sz w:val="24"/>
                <w:szCs w:val="24"/>
              </w:rPr>
              <w:t>220</w:t>
            </w:r>
          </w:p>
        </w:tc>
        <w:tc>
          <w:tcPr>
            <w:tcW w:w="1104" w:type="dxa"/>
            <w:tcBorders>
              <w:bottom w:val="single" w:sz="4" w:space="0" w:color="000000"/>
              <w:right w:val="single" w:sz="4" w:space="0" w:color="000000"/>
            </w:tcBorders>
            <w:vAlign w:val="bottom"/>
          </w:tcPr>
          <w:p w14:paraId="54D9869D" w14:textId="77777777" w:rsidR="00A17348" w:rsidRDefault="00000000">
            <w:pPr>
              <w:spacing w:after="0" w:line="240" w:lineRule="auto"/>
              <w:jc w:val="center"/>
            </w:pPr>
            <w:r>
              <w:rPr>
                <w:rFonts w:ascii="Times New Roman" w:hAnsi="Times New Roman" w:cs="Times New Roman"/>
                <w:iCs/>
                <w:color w:val="000000" w:themeColor="text1"/>
                <w:sz w:val="24"/>
                <w:szCs w:val="24"/>
              </w:rPr>
              <w:t>98,2</w:t>
            </w:r>
          </w:p>
        </w:tc>
      </w:tr>
      <w:tr w:rsidR="00A17348" w14:paraId="51A4A17B" w14:textId="77777777">
        <w:trPr>
          <w:trHeight w:val="255"/>
        </w:trPr>
        <w:tc>
          <w:tcPr>
            <w:tcW w:w="4671" w:type="dxa"/>
            <w:tcBorders>
              <w:left w:val="single" w:sz="4" w:space="0" w:color="000000"/>
              <w:bottom w:val="single" w:sz="4" w:space="0" w:color="000000"/>
              <w:right w:val="single" w:sz="4" w:space="0" w:color="000000"/>
            </w:tcBorders>
            <w:vAlign w:val="bottom"/>
          </w:tcPr>
          <w:p w14:paraId="1179B53A" w14:textId="77777777" w:rsidR="00A17348" w:rsidRDefault="00000000">
            <w:pPr>
              <w:spacing w:after="0" w:line="240" w:lineRule="auto"/>
            </w:pPr>
            <w:r>
              <w:rPr>
                <w:rFonts w:ascii="Times New Roman" w:hAnsi="Times New Roman" w:cs="Times New Roman"/>
                <w:color w:val="000000" w:themeColor="text1"/>
                <w:sz w:val="24"/>
                <w:szCs w:val="24"/>
              </w:rPr>
              <w:t>Багатодітних сімей</w:t>
            </w:r>
          </w:p>
        </w:tc>
        <w:tc>
          <w:tcPr>
            <w:tcW w:w="1034" w:type="dxa"/>
            <w:tcBorders>
              <w:bottom w:val="single" w:sz="4" w:space="0" w:color="000000"/>
              <w:right w:val="single" w:sz="4" w:space="0" w:color="000000"/>
            </w:tcBorders>
            <w:vAlign w:val="bottom"/>
          </w:tcPr>
          <w:p w14:paraId="052A2E77" w14:textId="77777777" w:rsidR="00A17348" w:rsidRDefault="00000000">
            <w:pPr>
              <w:spacing w:after="0" w:line="240" w:lineRule="auto"/>
              <w:jc w:val="center"/>
            </w:pPr>
            <w:r>
              <w:rPr>
                <w:rFonts w:ascii="Times New Roman" w:hAnsi="Times New Roman" w:cs="Times New Roman"/>
                <w:color w:val="000000" w:themeColor="text1"/>
                <w:sz w:val="24"/>
                <w:szCs w:val="24"/>
              </w:rPr>
              <w:t>осіб</w:t>
            </w:r>
          </w:p>
        </w:tc>
        <w:tc>
          <w:tcPr>
            <w:tcW w:w="1098" w:type="dxa"/>
            <w:tcBorders>
              <w:bottom w:val="single" w:sz="4" w:space="0" w:color="000000"/>
              <w:right w:val="single" w:sz="4" w:space="0" w:color="000000"/>
            </w:tcBorders>
            <w:vAlign w:val="bottom"/>
          </w:tcPr>
          <w:p w14:paraId="3E454E24" w14:textId="77777777" w:rsidR="00A17348" w:rsidRDefault="00000000">
            <w:pPr>
              <w:spacing w:after="0" w:line="240" w:lineRule="auto"/>
              <w:jc w:val="center"/>
            </w:pPr>
            <w:r>
              <w:rPr>
                <w:rFonts w:ascii="Times New Roman" w:hAnsi="Times New Roman" w:cs="Times New Roman"/>
                <w:color w:val="000000" w:themeColor="text1"/>
                <w:sz w:val="24"/>
                <w:szCs w:val="24"/>
              </w:rPr>
              <w:t>413</w:t>
            </w:r>
          </w:p>
        </w:tc>
        <w:tc>
          <w:tcPr>
            <w:tcW w:w="1476" w:type="dxa"/>
            <w:tcBorders>
              <w:bottom w:val="single" w:sz="4" w:space="0" w:color="000000"/>
              <w:right w:val="single" w:sz="4" w:space="0" w:color="000000"/>
            </w:tcBorders>
            <w:vAlign w:val="bottom"/>
          </w:tcPr>
          <w:p w14:paraId="03D39CCA" w14:textId="77777777" w:rsidR="00A17348" w:rsidRDefault="00000000">
            <w:pPr>
              <w:spacing w:after="0" w:line="240" w:lineRule="auto"/>
              <w:jc w:val="center"/>
            </w:pPr>
            <w:r>
              <w:rPr>
                <w:rFonts w:ascii="Times New Roman" w:hAnsi="Times New Roman" w:cs="Times New Roman"/>
                <w:color w:val="000000" w:themeColor="text1"/>
                <w:sz w:val="24"/>
                <w:szCs w:val="24"/>
              </w:rPr>
              <w:t>390</w:t>
            </w:r>
          </w:p>
        </w:tc>
        <w:tc>
          <w:tcPr>
            <w:tcW w:w="1106" w:type="dxa"/>
            <w:tcBorders>
              <w:bottom w:val="single" w:sz="4" w:space="0" w:color="000000"/>
              <w:right w:val="single" w:sz="4" w:space="0" w:color="000000"/>
            </w:tcBorders>
            <w:vAlign w:val="bottom"/>
          </w:tcPr>
          <w:p w14:paraId="68329F76" w14:textId="77777777" w:rsidR="00A17348" w:rsidRDefault="00000000">
            <w:pPr>
              <w:spacing w:after="0" w:line="240" w:lineRule="auto"/>
              <w:jc w:val="center"/>
            </w:pPr>
            <w:r>
              <w:rPr>
                <w:rFonts w:ascii="Times New Roman" w:hAnsi="Times New Roman" w:cs="Times New Roman"/>
                <w:color w:val="000000" w:themeColor="text1"/>
                <w:sz w:val="24"/>
                <w:szCs w:val="24"/>
              </w:rPr>
              <w:t>400</w:t>
            </w:r>
          </w:p>
        </w:tc>
        <w:tc>
          <w:tcPr>
            <w:tcW w:w="1104" w:type="dxa"/>
            <w:tcBorders>
              <w:bottom w:val="single" w:sz="4" w:space="0" w:color="000000"/>
              <w:right w:val="single" w:sz="4" w:space="0" w:color="000000"/>
            </w:tcBorders>
            <w:vAlign w:val="bottom"/>
          </w:tcPr>
          <w:p w14:paraId="791C66E7" w14:textId="77777777" w:rsidR="00A17348" w:rsidRDefault="00000000">
            <w:pPr>
              <w:spacing w:after="0" w:line="240" w:lineRule="auto"/>
              <w:jc w:val="center"/>
            </w:pPr>
            <w:r>
              <w:rPr>
                <w:rFonts w:ascii="Times New Roman" w:hAnsi="Times New Roman" w:cs="Times New Roman"/>
                <w:color w:val="000000" w:themeColor="text1"/>
                <w:sz w:val="24"/>
                <w:szCs w:val="24"/>
              </w:rPr>
              <w:t>103</w:t>
            </w:r>
          </w:p>
        </w:tc>
      </w:tr>
      <w:tr w:rsidR="00A17348" w14:paraId="3E9A9931" w14:textId="77777777">
        <w:trPr>
          <w:trHeight w:val="255"/>
        </w:trPr>
        <w:tc>
          <w:tcPr>
            <w:tcW w:w="4671" w:type="dxa"/>
            <w:tcBorders>
              <w:top w:val="single" w:sz="4" w:space="0" w:color="000000"/>
              <w:left w:val="single" w:sz="4" w:space="0" w:color="000000"/>
              <w:bottom w:val="single" w:sz="4" w:space="0" w:color="000000"/>
              <w:right w:val="single" w:sz="4" w:space="0" w:color="000000"/>
            </w:tcBorders>
            <w:vAlign w:val="bottom"/>
          </w:tcPr>
          <w:p w14:paraId="33D3C560" w14:textId="77777777" w:rsidR="00A17348" w:rsidRDefault="00000000">
            <w:pPr>
              <w:spacing w:after="0" w:line="240" w:lineRule="auto"/>
            </w:pPr>
            <w:r>
              <w:rPr>
                <w:rFonts w:ascii="Times New Roman" w:hAnsi="Times New Roman" w:cs="Times New Roman"/>
                <w:color w:val="000000" w:themeColor="text1"/>
                <w:sz w:val="24"/>
                <w:szCs w:val="24"/>
              </w:rPr>
              <w:lastRenderedPageBreak/>
              <w:t>Кількість осіб, які отримують додаткові пільги та соціальні гарантії за рахунок коштів міського бюджету відповідно до міської програми «Піклування», «Соціального захисту та підтримки Захисників та Захисниць України та членів їх сімей»</w:t>
            </w:r>
          </w:p>
        </w:tc>
        <w:tc>
          <w:tcPr>
            <w:tcW w:w="1034" w:type="dxa"/>
            <w:tcBorders>
              <w:top w:val="single" w:sz="4" w:space="0" w:color="000000"/>
              <w:bottom w:val="single" w:sz="4" w:space="0" w:color="000000"/>
              <w:right w:val="single" w:sz="4" w:space="0" w:color="000000"/>
            </w:tcBorders>
            <w:vAlign w:val="bottom"/>
          </w:tcPr>
          <w:p w14:paraId="5E47B79C" w14:textId="77777777" w:rsidR="00A17348" w:rsidRDefault="00000000">
            <w:pPr>
              <w:spacing w:after="0" w:line="240" w:lineRule="auto"/>
              <w:jc w:val="center"/>
            </w:pPr>
            <w:r>
              <w:rPr>
                <w:rFonts w:ascii="Times New Roman" w:hAnsi="Times New Roman" w:cs="Times New Roman"/>
                <w:color w:val="000000" w:themeColor="text1"/>
                <w:sz w:val="24"/>
                <w:szCs w:val="24"/>
              </w:rPr>
              <w:t>осіб</w:t>
            </w:r>
          </w:p>
        </w:tc>
        <w:tc>
          <w:tcPr>
            <w:tcW w:w="1098" w:type="dxa"/>
            <w:tcBorders>
              <w:top w:val="single" w:sz="4" w:space="0" w:color="000000"/>
              <w:bottom w:val="single" w:sz="4" w:space="0" w:color="000000"/>
              <w:right w:val="single" w:sz="4" w:space="0" w:color="000000"/>
            </w:tcBorders>
            <w:vAlign w:val="bottom"/>
          </w:tcPr>
          <w:p w14:paraId="005BBD4F" w14:textId="77777777" w:rsidR="00A17348" w:rsidRDefault="00000000">
            <w:pPr>
              <w:spacing w:after="0" w:line="240" w:lineRule="auto"/>
              <w:jc w:val="center"/>
            </w:pPr>
            <w:r>
              <w:rPr>
                <w:rFonts w:ascii="Times New Roman" w:hAnsi="Times New Roman" w:cs="Times New Roman"/>
                <w:color w:val="000000" w:themeColor="text1"/>
                <w:sz w:val="24"/>
                <w:szCs w:val="24"/>
              </w:rPr>
              <w:t>621</w:t>
            </w:r>
          </w:p>
        </w:tc>
        <w:tc>
          <w:tcPr>
            <w:tcW w:w="1476" w:type="dxa"/>
            <w:tcBorders>
              <w:top w:val="single" w:sz="4" w:space="0" w:color="000000"/>
              <w:bottom w:val="single" w:sz="4" w:space="0" w:color="000000"/>
              <w:right w:val="single" w:sz="4" w:space="0" w:color="000000"/>
            </w:tcBorders>
            <w:vAlign w:val="bottom"/>
          </w:tcPr>
          <w:p w14:paraId="5A7A26CF" w14:textId="77777777" w:rsidR="00A17348" w:rsidRDefault="00000000">
            <w:pPr>
              <w:spacing w:after="0" w:line="240" w:lineRule="auto"/>
              <w:jc w:val="center"/>
            </w:pPr>
            <w:r>
              <w:rPr>
                <w:rFonts w:ascii="Times New Roman" w:hAnsi="Times New Roman" w:cs="Times New Roman"/>
                <w:color w:val="000000" w:themeColor="text1"/>
                <w:sz w:val="24"/>
                <w:szCs w:val="24"/>
              </w:rPr>
              <w:t>425</w:t>
            </w:r>
          </w:p>
        </w:tc>
        <w:tc>
          <w:tcPr>
            <w:tcW w:w="1106" w:type="dxa"/>
            <w:tcBorders>
              <w:top w:val="single" w:sz="4" w:space="0" w:color="000000"/>
              <w:bottom w:val="single" w:sz="4" w:space="0" w:color="000000"/>
              <w:right w:val="single" w:sz="4" w:space="0" w:color="000000"/>
            </w:tcBorders>
            <w:vAlign w:val="bottom"/>
          </w:tcPr>
          <w:p w14:paraId="1B2FCC5D" w14:textId="77777777" w:rsidR="00A17348" w:rsidRDefault="00000000">
            <w:pPr>
              <w:spacing w:after="0" w:line="240" w:lineRule="auto"/>
              <w:jc w:val="center"/>
            </w:pPr>
            <w:r>
              <w:rPr>
                <w:rFonts w:ascii="Times New Roman" w:hAnsi="Times New Roman" w:cs="Times New Roman"/>
                <w:color w:val="000000" w:themeColor="text1"/>
                <w:sz w:val="24"/>
                <w:szCs w:val="24"/>
              </w:rPr>
              <w:t>550</w:t>
            </w:r>
          </w:p>
        </w:tc>
        <w:tc>
          <w:tcPr>
            <w:tcW w:w="1104" w:type="dxa"/>
            <w:tcBorders>
              <w:top w:val="single" w:sz="4" w:space="0" w:color="000000"/>
              <w:bottom w:val="single" w:sz="4" w:space="0" w:color="000000"/>
              <w:right w:val="single" w:sz="4" w:space="0" w:color="000000"/>
            </w:tcBorders>
            <w:vAlign w:val="bottom"/>
          </w:tcPr>
          <w:p w14:paraId="13BFC2A3" w14:textId="77777777" w:rsidR="00A17348" w:rsidRDefault="00000000">
            <w:pPr>
              <w:spacing w:after="0" w:line="240" w:lineRule="auto"/>
              <w:jc w:val="center"/>
            </w:pPr>
            <w:r>
              <w:rPr>
                <w:rFonts w:ascii="Times New Roman" w:hAnsi="Times New Roman" w:cs="Times New Roman"/>
                <w:color w:val="000000" w:themeColor="text1"/>
                <w:sz w:val="24"/>
                <w:szCs w:val="24"/>
              </w:rPr>
              <w:t>129,5</w:t>
            </w:r>
          </w:p>
        </w:tc>
      </w:tr>
    </w:tbl>
    <w:p w14:paraId="4BF3CC8F" w14:textId="77777777" w:rsidR="00A17348" w:rsidRDefault="00A17348">
      <w:pPr>
        <w:spacing w:after="0" w:line="240" w:lineRule="auto"/>
        <w:jc w:val="center"/>
        <w:rPr>
          <w:rFonts w:ascii="Times New Roman" w:hAnsi="Times New Roman" w:cs="Times New Roman"/>
          <w:b/>
          <w:color w:val="000000" w:themeColor="text1"/>
          <w:sz w:val="24"/>
          <w:szCs w:val="24"/>
          <w:lang w:eastAsia="zh-CN"/>
        </w:rPr>
      </w:pPr>
    </w:p>
    <w:p w14:paraId="62FB6908" w14:textId="77777777" w:rsidR="00A17348" w:rsidRDefault="00000000">
      <w:pPr>
        <w:spacing w:after="0" w:line="240" w:lineRule="auto"/>
        <w:jc w:val="center"/>
      </w:pPr>
      <w:r>
        <w:rPr>
          <w:rFonts w:ascii="Times New Roman" w:hAnsi="Times New Roman" w:cs="Times New Roman"/>
          <w:b/>
          <w:color w:val="000000" w:themeColor="text1"/>
          <w:sz w:val="24"/>
          <w:szCs w:val="24"/>
          <w:lang w:eastAsia="zh-CN"/>
        </w:rPr>
        <w:t>4.5.5 Житлово-комунальне господарство  та тарифна політика.</w:t>
      </w:r>
    </w:p>
    <w:p w14:paraId="61F94500" w14:textId="77777777" w:rsidR="00A17348" w:rsidRDefault="00000000">
      <w:pPr>
        <w:spacing w:after="0" w:line="240" w:lineRule="auto"/>
        <w:ind w:firstLine="708"/>
        <w:jc w:val="both"/>
      </w:pPr>
      <w:r>
        <w:rPr>
          <w:rFonts w:ascii="Times New Roman" w:hAnsi="Times New Roman" w:cs="Times New Roman"/>
          <w:color w:val="000000" w:themeColor="text1"/>
          <w:sz w:val="24"/>
          <w:szCs w:val="24"/>
          <w:lang w:eastAsia="zh-CN"/>
        </w:rPr>
        <w:t>Підприємствами житлово-комунального господарства забезпечувались першочергові потреби населення, підприємств та організацій необхідними житлово-комунальними послугами, створювались необхідні умови для функціонування всього господарства громади.</w:t>
      </w:r>
    </w:p>
    <w:p w14:paraId="32D8FCD3" w14:textId="77777777" w:rsidR="00A17348" w:rsidRDefault="00000000">
      <w:pPr>
        <w:spacing w:after="0" w:line="240" w:lineRule="auto"/>
        <w:rPr>
          <w:i/>
          <w:iCs/>
        </w:rPr>
      </w:pPr>
      <w:r>
        <w:rPr>
          <w:rFonts w:ascii="Times New Roman" w:hAnsi="Times New Roman" w:cs="Times New Roman"/>
          <w:b/>
          <w:i/>
          <w:iCs/>
          <w:color w:val="000000" w:themeColor="text1"/>
          <w:sz w:val="24"/>
          <w:szCs w:val="24"/>
          <w:lang w:eastAsia="zh-CN"/>
        </w:rPr>
        <w:t>Проблемні питання:</w:t>
      </w:r>
    </w:p>
    <w:p w14:paraId="4967ECBD" w14:textId="77777777" w:rsidR="00A17348" w:rsidRDefault="00000000">
      <w:pPr>
        <w:pStyle w:val="afff"/>
        <w:numPr>
          <w:ilvl w:val="0"/>
          <w:numId w:val="48"/>
        </w:numPr>
        <w:suppressAutoHyphens w:val="0"/>
        <w:spacing w:after="0" w:line="240" w:lineRule="auto"/>
        <w:jc w:val="both"/>
      </w:pPr>
      <w:r>
        <w:rPr>
          <w:rFonts w:ascii="Times New Roman" w:hAnsi="Times New Roman" w:cs="Times New Roman"/>
          <w:color w:val="000000" w:themeColor="text1"/>
          <w:sz w:val="24"/>
          <w:szCs w:val="24"/>
          <w:lang w:eastAsia="zh-CN"/>
        </w:rPr>
        <w:t xml:space="preserve">недостатній  рівень фінансування галузі; </w:t>
      </w:r>
    </w:p>
    <w:p w14:paraId="32F1F071" w14:textId="77777777" w:rsidR="00A17348" w:rsidRDefault="00000000">
      <w:pPr>
        <w:pStyle w:val="afff"/>
        <w:numPr>
          <w:ilvl w:val="0"/>
          <w:numId w:val="48"/>
        </w:numPr>
        <w:suppressAutoHyphens w:val="0"/>
        <w:spacing w:after="0" w:line="240" w:lineRule="auto"/>
        <w:jc w:val="both"/>
      </w:pPr>
      <w:r>
        <w:rPr>
          <w:rFonts w:ascii="Times New Roman" w:hAnsi="Times New Roman" w:cs="Times New Roman"/>
          <w:color w:val="000000" w:themeColor="text1"/>
          <w:sz w:val="24"/>
          <w:szCs w:val="24"/>
        </w:rPr>
        <w:t>недостатній рівень конкурентного середовища на ринку послуг з управління та утримання будинків, споруд, прибудинкових територій;</w:t>
      </w:r>
    </w:p>
    <w:p w14:paraId="06A1FA78" w14:textId="77777777" w:rsidR="00A17348" w:rsidRDefault="00000000">
      <w:pPr>
        <w:pStyle w:val="afff"/>
        <w:numPr>
          <w:ilvl w:val="0"/>
          <w:numId w:val="49"/>
        </w:numPr>
        <w:suppressAutoHyphens w:val="0"/>
        <w:spacing w:after="0" w:line="240" w:lineRule="auto"/>
        <w:jc w:val="both"/>
      </w:pPr>
      <w:r>
        <w:rPr>
          <w:rFonts w:ascii="Times New Roman" w:hAnsi="Times New Roman" w:cs="Times New Roman"/>
          <w:color w:val="000000" w:themeColor="text1"/>
          <w:sz w:val="24"/>
          <w:szCs w:val="24"/>
        </w:rPr>
        <w:t>високий ступінь зносу житлового фонду, мереж вуличного освітлення</w:t>
      </w:r>
      <w:r>
        <w:rPr>
          <w:rFonts w:ascii="Times New Roman" w:hAnsi="Times New Roman" w:cs="Times New Roman"/>
          <w:color w:val="000000" w:themeColor="text1"/>
          <w:sz w:val="24"/>
          <w:szCs w:val="24"/>
          <w:lang w:eastAsia="zh-CN"/>
        </w:rPr>
        <w:t xml:space="preserve"> </w:t>
      </w:r>
      <w:r>
        <w:rPr>
          <w:rFonts w:ascii="Times New Roman" w:hAnsi="Times New Roman" w:cs="Times New Roman"/>
          <w:color w:val="000000" w:themeColor="text1"/>
          <w:sz w:val="24"/>
          <w:szCs w:val="24"/>
        </w:rPr>
        <w:t>забезпечення роботи підприємств критичної інфраструктури під час відсутності елетроенергії після масованих ракетних атак</w:t>
      </w:r>
    </w:p>
    <w:p w14:paraId="0F1271CA" w14:textId="77777777" w:rsidR="00A17348" w:rsidRDefault="00000000">
      <w:pPr>
        <w:spacing w:after="0" w:line="240" w:lineRule="auto"/>
        <w:rPr>
          <w:i/>
          <w:iCs/>
        </w:rPr>
      </w:pPr>
      <w:r>
        <w:rPr>
          <w:rFonts w:ascii="Times New Roman" w:hAnsi="Times New Roman" w:cs="Times New Roman"/>
          <w:b/>
          <w:i/>
          <w:iCs/>
          <w:color w:val="000000" w:themeColor="text1"/>
          <w:sz w:val="24"/>
          <w:szCs w:val="24"/>
          <w:lang w:eastAsia="zh-CN"/>
        </w:rPr>
        <w:t>Головні цілі на 2026 рік:</w:t>
      </w:r>
    </w:p>
    <w:p w14:paraId="51A3FB98" w14:textId="77777777" w:rsidR="00A17348" w:rsidRDefault="00000000">
      <w:pPr>
        <w:pStyle w:val="afff"/>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 xml:space="preserve">забезпечення належного утримання та ефективної експлуатації об'єктів житлово-комунального господарства, що перебувають у комунальній власності територіальної громади;  </w:t>
      </w:r>
    </w:p>
    <w:p w14:paraId="1AF7CC50" w14:textId="77777777" w:rsidR="00A17348" w:rsidRDefault="00000000">
      <w:pPr>
        <w:pStyle w:val="afff"/>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 xml:space="preserve">підвищення рівня і якості житлово-комунальних послуг, забезпечення надійної роботи інженерних систем життєзабезпечення; </w:t>
      </w:r>
    </w:p>
    <w:p w14:paraId="2F65E797" w14:textId="77777777" w:rsidR="00A17348" w:rsidRDefault="00000000">
      <w:pPr>
        <w:pStyle w:val="afff"/>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зменшення нераціональних витрат матеріальних та енергетичних ресурсів;</w:t>
      </w:r>
    </w:p>
    <w:p w14:paraId="73724D1D" w14:textId="77777777" w:rsidR="00A17348" w:rsidRDefault="00000000">
      <w:pPr>
        <w:pStyle w:val="afff"/>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створення об'єднань співвласників багатоквартирних будинків та залучення населення до утримання житлового фонду;</w:t>
      </w:r>
    </w:p>
    <w:p w14:paraId="030559C2" w14:textId="77777777" w:rsidR="00A17348" w:rsidRDefault="00000000">
      <w:pPr>
        <w:pStyle w:val="afff"/>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 xml:space="preserve">висвітлення та затвердження економічно обґрунтованих тарифів на житлово-комунальні послуги. </w:t>
      </w:r>
    </w:p>
    <w:p w14:paraId="7F5123A4" w14:textId="77777777" w:rsidR="00A17348" w:rsidRDefault="00A17348">
      <w:pPr>
        <w:spacing w:after="0" w:line="240" w:lineRule="auto"/>
        <w:jc w:val="center"/>
        <w:rPr>
          <w:rFonts w:ascii="Times New Roman" w:hAnsi="Times New Roman" w:cs="Times New Roman"/>
          <w:b/>
          <w:color w:val="000000" w:themeColor="text1"/>
          <w:sz w:val="24"/>
          <w:szCs w:val="24"/>
          <w:lang w:eastAsia="zh-CN"/>
        </w:rPr>
      </w:pPr>
    </w:p>
    <w:p w14:paraId="66D14550" w14:textId="77777777" w:rsidR="00A17348" w:rsidRDefault="00000000">
      <w:pPr>
        <w:spacing w:after="0" w:line="240" w:lineRule="auto"/>
        <w:rPr>
          <w:i/>
          <w:iCs/>
        </w:rPr>
      </w:pPr>
      <w:r>
        <w:rPr>
          <w:rFonts w:ascii="Times New Roman" w:hAnsi="Times New Roman" w:cs="Times New Roman"/>
          <w:b/>
          <w:i/>
          <w:iCs/>
          <w:color w:val="000000" w:themeColor="text1"/>
          <w:sz w:val="24"/>
          <w:szCs w:val="24"/>
          <w:lang w:eastAsia="zh-CN"/>
        </w:rPr>
        <w:t>Основні завдання та шляхи досягнення поставлених цілей:</w:t>
      </w:r>
    </w:p>
    <w:p w14:paraId="055CECDA" w14:textId="77777777" w:rsidR="00A17348" w:rsidRDefault="00000000">
      <w:pPr>
        <w:pStyle w:val="afff"/>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забезпечити підвищення рівня благоустрою та покращення естетичного вигляду території скверів та парків громади: відновлення зелених насаджень, улаштування пішохідних доріжок, відновлення освітлення, встановлення лавок та урн;</w:t>
      </w:r>
    </w:p>
    <w:p w14:paraId="58F7120E" w14:textId="77777777" w:rsidR="00A17348" w:rsidRDefault="00000000">
      <w:pPr>
        <w:pStyle w:val="afff"/>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забезпечити покращення зовнішнього вигляду та естетичної привабливості території Славутської міської ТГ за рахунок: збільшення площі влаштування та відновлення газонів, створення квіткових композицій, висадки квітів;</w:t>
      </w:r>
    </w:p>
    <w:p w14:paraId="197C7908" w14:textId="77777777" w:rsidR="00A17348" w:rsidRDefault="00000000">
      <w:pPr>
        <w:pStyle w:val="afff"/>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сприяти забезпеченню безаварійного руху спеціального, приватного автотранспорту, забезпеченню безпеки руху пішоходів за рахунок проведення капітального ремонту під’їзних  доріг, проїздів до об’єктів соціальної інфраструктури та тротуарів;</w:t>
      </w:r>
    </w:p>
    <w:p w14:paraId="573BE87E" w14:textId="77777777" w:rsidR="00A17348" w:rsidRDefault="00000000">
      <w:pPr>
        <w:pStyle w:val="afff"/>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провести реконструкцію та капітальний ремонт вулично-дорожньої мережі;</w:t>
      </w:r>
    </w:p>
    <w:p w14:paraId="305319A5" w14:textId="77777777" w:rsidR="00A17348" w:rsidRDefault="00000000">
      <w:pPr>
        <w:pStyle w:val="afff"/>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забезпечити покращення фізичного стану житлових будинків, споруд та прибудинкових територій шляхом проведення поточного ремонту житлового фонду;</w:t>
      </w:r>
    </w:p>
    <w:p w14:paraId="7F0B89AF" w14:textId="77777777" w:rsidR="00A17348" w:rsidRDefault="00000000">
      <w:pPr>
        <w:pStyle w:val="afff"/>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провести  капітальний, поточний ремонт системи вуличного освітлення;</w:t>
      </w:r>
    </w:p>
    <w:p w14:paraId="78ADE7FF" w14:textId="77777777" w:rsidR="00A17348" w:rsidRDefault="00000000">
      <w:pPr>
        <w:pStyle w:val="afff"/>
        <w:numPr>
          <w:ilvl w:val="0"/>
          <w:numId w:val="49"/>
        </w:numPr>
        <w:suppressAutoHyphens w:val="0"/>
        <w:spacing w:after="0" w:line="240" w:lineRule="auto"/>
        <w:jc w:val="both"/>
      </w:pPr>
      <w:r>
        <w:rPr>
          <w:rFonts w:ascii="Times New Roman" w:hAnsi="Times New Roman" w:cs="Times New Roman"/>
          <w:color w:val="000000" w:themeColor="text1"/>
          <w:sz w:val="24"/>
          <w:szCs w:val="24"/>
          <w:lang w:eastAsia="zh-CN"/>
        </w:rPr>
        <w:t>продовження роботи щодо створення ОСН та ОСББ.</w:t>
      </w:r>
    </w:p>
    <w:p w14:paraId="42AA115B" w14:textId="77777777" w:rsidR="00A17348" w:rsidRDefault="00000000">
      <w:pPr>
        <w:pStyle w:val="afff"/>
        <w:numPr>
          <w:ilvl w:val="0"/>
          <w:numId w:val="49"/>
        </w:numPr>
        <w:suppressAutoHyphens w:val="0"/>
        <w:spacing w:afterAutospacing="1" w:line="240" w:lineRule="auto"/>
        <w:jc w:val="both"/>
      </w:pPr>
      <w:r>
        <w:rPr>
          <w:rFonts w:ascii="Times New Roman" w:eastAsia="Times New Roman" w:hAnsi="Times New Roman" w:cs="Times New Roman"/>
          <w:color w:val="000000" w:themeColor="text1"/>
          <w:sz w:val="24"/>
          <w:szCs w:val="24"/>
          <w:lang w:eastAsia="uk-UA"/>
        </w:rPr>
        <w:t>забезпечення безперебійного функціонування комунальних підприємств та життєво важливих послуг у критичних умовах  після масованих атак.</w:t>
      </w:r>
    </w:p>
    <w:p w14:paraId="1168A34F" w14:textId="77777777" w:rsidR="00A17348" w:rsidRDefault="00000000">
      <w:pPr>
        <w:pStyle w:val="afff"/>
        <w:numPr>
          <w:ilvl w:val="0"/>
          <w:numId w:val="7"/>
        </w:numPr>
        <w:spacing w:after="0" w:line="240" w:lineRule="auto"/>
        <w:jc w:val="both"/>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розробити місцевий План управління відходами.</w:t>
      </w:r>
    </w:p>
    <w:p w14:paraId="764DB99B" w14:textId="77777777" w:rsidR="00A17348" w:rsidRDefault="00A17348">
      <w:pPr>
        <w:pStyle w:val="afff"/>
        <w:spacing w:after="0" w:line="240" w:lineRule="auto"/>
        <w:ind w:left="0"/>
        <w:jc w:val="both"/>
      </w:pPr>
    </w:p>
    <w:p w14:paraId="1ED65A15" w14:textId="77777777" w:rsidR="00A17348" w:rsidRDefault="00000000">
      <w:pPr>
        <w:pStyle w:val="afff"/>
        <w:spacing w:after="0" w:line="240" w:lineRule="auto"/>
        <w:ind w:left="0"/>
        <w:jc w:val="center"/>
      </w:pPr>
      <w:r>
        <w:rPr>
          <w:rStyle w:val="Bodytext"/>
          <w:rFonts w:eastAsiaTheme="majorEastAsia"/>
          <w:b/>
          <w:bCs/>
          <w:color w:val="000000" w:themeColor="text1"/>
          <w:sz w:val="24"/>
          <w:szCs w:val="24"/>
        </w:rPr>
        <w:lastRenderedPageBreak/>
        <w:t>КП «Славутське ЖКО»</w:t>
      </w:r>
    </w:p>
    <w:p w14:paraId="204AAB53" w14:textId="77777777" w:rsidR="00A17348" w:rsidRDefault="00000000">
      <w:pPr>
        <w:pStyle w:val="Bodytext1"/>
        <w:ind w:firstLine="0"/>
        <w:jc w:val="both"/>
      </w:pPr>
      <w:r>
        <w:rPr>
          <w:rStyle w:val="Bodytext"/>
          <w:rFonts w:eastAsiaTheme="majorEastAsia"/>
          <w:b/>
          <w:bCs/>
          <w:color w:val="000000" w:themeColor="text1"/>
          <w:sz w:val="24"/>
          <w:szCs w:val="24"/>
        </w:rPr>
        <w:t xml:space="preserve"> </w:t>
      </w:r>
      <w:r>
        <w:rPr>
          <w:rStyle w:val="Bodytext"/>
          <w:rFonts w:eastAsiaTheme="majorEastAsia"/>
          <w:b/>
          <w:bCs/>
          <w:i/>
          <w:iCs/>
          <w:color w:val="000000" w:themeColor="text1"/>
          <w:sz w:val="24"/>
          <w:szCs w:val="24"/>
        </w:rPr>
        <w:t xml:space="preserve">     Проблемні питання:</w:t>
      </w:r>
    </w:p>
    <w:p w14:paraId="6B9B64DE" w14:textId="77777777" w:rsidR="00A17348" w:rsidRDefault="00000000">
      <w:pPr>
        <w:pStyle w:val="Bodytext1"/>
        <w:numPr>
          <w:ilvl w:val="0"/>
          <w:numId w:val="50"/>
        </w:numPr>
        <w:tabs>
          <w:tab w:val="left" w:pos="675"/>
        </w:tabs>
        <w:ind w:left="737" w:hanging="340"/>
        <w:jc w:val="both"/>
      </w:pPr>
      <w:r>
        <w:rPr>
          <w:rStyle w:val="Bodytext"/>
          <w:rFonts w:eastAsiaTheme="majorEastAsia"/>
          <w:color w:val="000000" w:themeColor="text1"/>
          <w:sz w:val="24"/>
          <w:szCs w:val="24"/>
        </w:rPr>
        <w:t>неповне відшкодування різниці в тарифах на теплову енергію та послуг з постачання теплової енергії згідно постанови Кабінету Міністрів України № 977 від 15.09.2021 року «Про затвердження Методики визначення заборгованості з різниці в тарифах».</w:t>
      </w:r>
    </w:p>
    <w:p w14:paraId="4379910F" w14:textId="77777777" w:rsidR="00A17348" w:rsidRDefault="00000000">
      <w:pPr>
        <w:pStyle w:val="Tablecaption0"/>
        <w:ind w:firstLine="0"/>
      </w:pPr>
      <w:r>
        <w:rPr>
          <w:rStyle w:val="Tablecaption"/>
          <w:rFonts w:eastAsiaTheme="majorEastAsia"/>
          <w:b/>
          <w:bCs/>
          <w:i/>
          <w:iCs/>
          <w:color w:val="000000" w:themeColor="text1"/>
          <w:sz w:val="24"/>
          <w:szCs w:val="24"/>
        </w:rPr>
        <w:t xml:space="preserve">   Основні завдання на 2026 рік:</w:t>
      </w:r>
    </w:p>
    <w:tbl>
      <w:tblPr>
        <w:tblW w:w="9657" w:type="dxa"/>
        <w:jc w:val="center"/>
        <w:tblLayout w:type="fixed"/>
        <w:tblLook w:val="0000" w:firstRow="0" w:lastRow="0" w:firstColumn="0" w:lastColumn="0" w:noHBand="0" w:noVBand="0"/>
      </w:tblPr>
      <w:tblGrid>
        <w:gridCol w:w="571"/>
        <w:gridCol w:w="3470"/>
        <w:gridCol w:w="2696"/>
        <w:gridCol w:w="1595"/>
        <w:gridCol w:w="1325"/>
      </w:tblGrid>
      <w:tr w:rsidR="00A17348" w14:paraId="781E4873" w14:textId="77777777">
        <w:trPr>
          <w:trHeight w:hRule="exact" w:val="1397"/>
          <w:jc w:val="center"/>
        </w:trPr>
        <w:tc>
          <w:tcPr>
            <w:tcW w:w="571" w:type="dxa"/>
            <w:tcBorders>
              <w:top w:val="single" w:sz="4" w:space="0" w:color="000000"/>
              <w:left w:val="single" w:sz="4" w:space="0" w:color="000000"/>
            </w:tcBorders>
            <w:vAlign w:val="center"/>
          </w:tcPr>
          <w:p w14:paraId="29BEC265" w14:textId="77777777" w:rsidR="00A17348" w:rsidRDefault="00000000">
            <w:pPr>
              <w:pStyle w:val="Other0"/>
              <w:ind w:firstLine="0"/>
            </w:pPr>
            <w:r>
              <w:rPr>
                <w:rStyle w:val="Other"/>
                <w:rFonts w:eastAsiaTheme="majorEastAsia"/>
                <w:color w:val="000000" w:themeColor="text1"/>
                <w:sz w:val="24"/>
                <w:szCs w:val="24"/>
              </w:rPr>
              <w:t>№ п/п</w:t>
            </w:r>
          </w:p>
        </w:tc>
        <w:tc>
          <w:tcPr>
            <w:tcW w:w="3470" w:type="dxa"/>
            <w:tcBorders>
              <w:top w:val="single" w:sz="4" w:space="0" w:color="000000"/>
              <w:left w:val="single" w:sz="4" w:space="0" w:color="000000"/>
            </w:tcBorders>
          </w:tcPr>
          <w:p w14:paraId="16345D48" w14:textId="77777777" w:rsidR="00A17348" w:rsidRDefault="00000000">
            <w:pPr>
              <w:pStyle w:val="Other0"/>
              <w:ind w:firstLine="0"/>
              <w:jc w:val="center"/>
            </w:pPr>
            <w:r>
              <w:rPr>
                <w:rStyle w:val="Other"/>
                <w:rFonts w:eastAsiaTheme="majorEastAsia"/>
                <w:color w:val="000000" w:themeColor="text1"/>
                <w:sz w:val="24"/>
                <w:szCs w:val="24"/>
              </w:rPr>
              <w:t>Зміст заходу</w:t>
            </w:r>
          </w:p>
        </w:tc>
        <w:tc>
          <w:tcPr>
            <w:tcW w:w="2696" w:type="dxa"/>
            <w:tcBorders>
              <w:top w:val="single" w:sz="4" w:space="0" w:color="000000"/>
              <w:left w:val="single" w:sz="4" w:space="0" w:color="000000"/>
            </w:tcBorders>
          </w:tcPr>
          <w:p w14:paraId="71EB5CA8" w14:textId="77777777" w:rsidR="00A17348" w:rsidRDefault="00000000">
            <w:pPr>
              <w:pStyle w:val="Other0"/>
              <w:ind w:firstLine="0"/>
              <w:jc w:val="center"/>
            </w:pPr>
            <w:r>
              <w:rPr>
                <w:rStyle w:val="Other"/>
                <w:rFonts w:eastAsiaTheme="majorEastAsia"/>
                <w:color w:val="000000" w:themeColor="text1"/>
                <w:sz w:val="24"/>
                <w:szCs w:val="24"/>
              </w:rPr>
              <w:t>Відповідальний виконавець</w:t>
            </w:r>
          </w:p>
        </w:tc>
        <w:tc>
          <w:tcPr>
            <w:tcW w:w="1595" w:type="dxa"/>
            <w:tcBorders>
              <w:top w:val="single" w:sz="4" w:space="0" w:color="000000"/>
              <w:left w:val="single" w:sz="4" w:space="0" w:color="000000"/>
            </w:tcBorders>
          </w:tcPr>
          <w:p w14:paraId="6D4EA080" w14:textId="77777777" w:rsidR="00A17348" w:rsidRDefault="00000000">
            <w:pPr>
              <w:pStyle w:val="Other0"/>
              <w:ind w:firstLine="0"/>
              <w:jc w:val="center"/>
            </w:pPr>
            <w:r>
              <w:rPr>
                <w:rStyle w:val="Other"/>
                <w:rFonts w:eastAsiaTheme="majorEastAsia"/>
                <w:color w:val="000000" w:themeColor="text1"/>
                <w:sz w:val="24"/>
                <w:szCs w:val="24"/>
              </w:rPr>
              <w:t>Термін виконання</w:t>
            </w:r>
          </w:p>
        </w:tc>
        <w:tc>
          <w:tcPr>
            <w:tcW w:w="1325" w:type="dxa"/>
            <w:tcBorders>
              <w:top w:val="single" w:sz="4" w:space="0" w:color="000000"/>
              <w:left w:val="single" w:sz="4" w:space="0" w:color="000000"/>
              <w:right w:val="single" w:sz="4" w:space="0" w:color="000000"/>
            </w:tcBorders>
          </w:tcPr>
          <w:p w14:paraId="7C7037EC" w14:textId="77777777" w:rsidR="00A17348" w:rsidRDefault="00000000">
            <w:pPr>
              <w:pStyle w:val="Other0"/>
              <w:ind w:firstLine="0"/>
              <w:jc w:val="center"/>
            </w:pPr>
            <w:r>
              <w:rPr>
                <w:rStyle w:val="Other"/>
                <w:rFonts w:eastAsiaTheme="majorEastAsia"/>
                <w:color w:val="000000" w:themeColor="text1"/>
                <w:sz w:val="24"/>
                <w:szCs w:val="24"/>
              </w:rPr>
              <w:t>Обсяг та джерела фінансува ння тис. грн.</w:t>
            </w:r>
          </w:p>
        </w:tc>
      </w:tr>
      <w:tr w:rsidR="00A17348" w14:paraId="0CEEAFFB" w14:textId="77777777">
        <w:trPr>
          <w:trHeight w:hRule="exact" w:val="562"/>
          <w:jc w:val="center"/>
        </w:trPr>
        <w:tc>
          <w:tcPr>
            <w:tcW w:w="571" w:type="dxa"/>
            <w:tcBorders>
              <w:top w:val="single" w:sz="4" w:space="0" w:color="000000"/>
              <w:left w:val="single" w:sz="4" w:space="0" w:color="000000"/>
            </w:tcBorders>
            <w:vAlign w:val="center"/>
          </w:tcPr>
          <w:p w14:paraId="3CCE5D63" w14:textId="77777777" w:rsidR="00A17348" w:rsidRDefault="00000000">
            <w:pPr>
              <w:pStyle w:val="Other0"/>
              <w:ind w:firstLine="0"/>
            </w:pPr>
            <w:r>
              <w:rPr>
                <w:rStyle w:val="Other"/>
                <w:rFonts w:eastAsiaTheme="majorEastAsia"/>
                <w:color w:val="000000" w:themeColor="text1"/>
                <w:sz w:val="24"/>
                <w:szCs w:val="24"/>
              </w:rPr>
              <w:t>1.</w:t>
            </w:r>
          </w:p>
        </w:tc>
        <w:tc>
          <w:tcPr>
            <w:tcW w:w="3470" w:type="dxa"/>
            <w:tcBorders>
              <w:top w:val="single" w:sz="4" w:space="0" w:color="000000"/>
              <w:left w:val="single" w:sz="4" w:space="0" w:color="000000"/>
            </w:tcBorders>
            <w:vAlign w:val="center"/>
          </w:tcPr>
          <w:p w14:paraId="53E1714F" w14:textId="77777777" w:rsidR="00A17348" w:rsidRDefault="00000000">
            <w:pPr>
              <w:pStyle w:val="Other0"/>
              <w:ind w:firstLine="0"/>
            </w:pPr>
            <w:r>
              <w:rPr>
                <w:rStyle w:val="Other"/>
                <w:rFonts w:eastAsiaTheme="majorEastAsia"/>
                <w:color w:val="000000" w:themeColor="text1"/>
                <w:sz w:val="24"/>
                <w:szCs w:val="24"/>
              </w:rPr>
              <w:t>Капітальний ремонт покрівлі</w:t>
            </w:r>
          </w:p>
        </w:tc>
        <w:tc>
          <w:tcPr>
            <w:tcW w:w="2696" w:type="dxa"/>
            <w:tcBorders>
              <w:top w:val="single" w:sz="4" w:space="0" w:color="000000"/>
              <w:left w:val="single" w:sz="4" w:space="0" w:color="000000"/>
            </w:tcBorders>
            <w:vAlign w:val="center"/>
          </w:tcPr>
          <w:p w14:paraId="0AC4D572"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3C3D1F8D"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0FF0335A" w14:textId="77777777" w:rsidR="00A17348" w:rsidRDefault="00000000">
            <w:pPr>
              <w:pStyle w:val="Other0"/>
              <w:ind w:firstLine="0"/>
            </w:pPr>
            <w:r>
              <w:rPr>
                <w:rStyle w:val="Other"/>
                <w:rFonts w:eastAsiaTheme="majorEastAsia"/>
                <w:color w:val="000000" w:themeColor="text1"/>
                <w:sz w:val="24"/>
                <w:szCs w:val="24"/>
              </w:rPr>
              <w:t>4364,0</w:t>
            </w:r>
          </w:p>
        </w:tc>
      </w:tr>
      <w:tr w:rsidR="00A17348" w14:paraId="760A9CB6" w14:textId="77777777">
        <w:trPr>
          <w:trHeight w:hRule="exact" w:val="1060"/>
          <w:jc w:val="center"/>
        </w:trPr>
        <w:tc>
          <w:tcPr>
            <w:tcW w:w="571" w:type="dxa"/>
            <w:tcBorders>
              <w:top w:val="single" w:sz="4" w:space="0" w:color="000000"/>
              <w:left w:val="single" w:sz="4" w:space="0" w:color="000000"/>
            </w:tcBorders>
            <w:vAlign w:val="center"/>
          </w:tcPr>
          <w:p w14:paraId="3BE1F112" w14:textId="77777777" w:rsidR="00A17348" w:rsidRDefault="00000000">
            <w:pPr>
              <w:pStyle w:val="Other0"/>
              <w:ind w:firstLine="0"/>
            </w:pPr>
            <w:r>
              <w:rPr>
                <w:rStyle w:val="Other"/>
                <w:rFonts w:eastAsiaTheme="majorEastAsia"/>
                <w:color w:val="000000" w:themeColor="text1"/>
                <w:sz w:val="24"/>
                <w:szCs w:val="24"/>
              </w:rPr>
              <w:t>2.</w:t>
            </w:r>
          </w:p>
        </w:tc>
        <w:tc>
          <w:tcPr>
            <w:tcW w:w="3470" w:type="dxa"/>
            <w:tcBorders>
              <w:top w:val="single" w:sz="4" w:space="0" w:color="000000"/>
              <w:left w:val="single" w:sz="4" w:space="0" w:color="000000"/>
            </w:tcBorders>
            <w:vAlign w:val="center"/>
          </w:tcPr>
          <w:p w14:paraId="65EA24EA" w14:textId="77777777" w:rsidR="00A17348" w:rsidRDefault="00000000">
            <w:pPr>
              <w:pStyle w:val="Other0"/>
              <w:ind w:firstLine="0"/>
            </w:pPr>
            <w:r>
              <w:rPr>
                <w:iCs/>
                <w:color w:val="000000" w:themeColor="text1"/>
                <w:sz w:val="22"/>
                <w:szCs w:val="22"/>
                <w:lang w:eastAsia="uk-UA"/>
              </w:rPr>
              <w:t>Капітальний ремонт внутрішньобудинкових  мереж</w:t>
            </w:r>
            <w:r>
              <w:rPr>
                <w:i/>
                <w:iCs/>
                <w:color w:val="000000" w:themeColor="text1"/>
                <w:sz w:val="22"/>
                <w:szCs w:val="22"/>
                <w:lang w:eastAsia="uk-UA"/>
              </w:rPr>
              <w:t xml:space="preserve"> водопостачання</w:t>
            </w:r>
          </w:p>
        </w:tc>
        <w:tc>
          <w:tcPr>
            <w:tcW w:w="2696" w:type="dxa"/>
            <w:tcBorders>
              <w:top w:val="single" w:sz="4" w:space="0" w:color="000000"/>
              <w:left w:val="single" w:sz="4" w:space="0" w:color="000000"/>
            </w:tcBorders>
            <w:vAlign w:val="center"/>
          </w:tcPr>
          <w:p w14:paraId="62971BFE"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5A19CA32"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2A6EC1B9" w14:textId="77777777" w:rsidR="00A17348" w:rsidRDefault="00000000">
            <w:pPr>
              <w:pStyle w:val="Other0"/>
              <w:ind w:firstLine="0"/>
            </w:pPr>
            <w:r>
              <w:rPr>
                <w:iCs/>
                <w:color w:val="000000" w:themeColor="text1"/>
                <w:sz w:val="22"/>
                <w:szCs w:val="22"/>
                <w:lang w:eastAsia="uk-UA"/>
              </w:rPr>
              <w:t>2540,8</w:t>
            </w:r>
          </w:p>
        </w:tc>
      </w:tr>
      <w:tr w:rsidR="00A17348" w14:paraId="5D3A5191" w14:textId="77777777">
        <w:trPr>
          <w:trHeight w:hRule="exact" w:val="850"/>
          <w:jc w:val="center"/>
        </w:trPr>
        <w:tc>
          <w:tcPr>
            <w:tcW w:w="571" w:type="dxa"/>
            <w:tcBorders>
              <w:top w:val="single" w:sz="4" w:space="0" w:color="000000"/>
              <w:left w:val="single" w:sz="4" w:space="0" w:color="000000"/>
            </w:tcBorders>
            <w:vAlign w:val="center"/>
          </w:tcPr>
          <w:p w14:paraId="102AEF67" w14:textId="77777777" w:rsidR="00A17348" w:rsidRDefault="00000000">
            <w:pPr>
              <w:pStyle w:val="Other0"/>
              <w:ind w:firstLine="0"/>
            </w:pPr>
            <w:r>
              <w:rPr>
                <w:rStyle w:val="Other"/>
                <w:rFonts w:eastAsiaTheme="majorEastAsia"/>
                <w:color w:val="000000" w:themeColor="text1"/>
                <w:sz w:val="24"/>
                <w:szCs w:val="24"/>
              </w:rPr>
              <w:t>3.</w:t>
            </w:r>
          </w:p>
        </w:tc>
        <w:tc>
          <w:tcPr>
            <w:tcW w:w="3470" w:type="dxa"/>
            <w:tcBorders>
              <w:top w:val="single" w:sz="4" w:space="0" w:color="000000"/>
              <w:left w:val="single" w:sz="4" w:space="0" w:color="000000"/>
            </w:tcBorders>
            <w:vAlign w:val="center"/>
          </w:tcPr>
          <w:p w14:paraId="5A2EEA81" w14:textId="77777777" w:rsidR="00A17348" w:rsidRDefault="00000000">
            <w:pPr>
              <w:pStyle w:val="Other0"/>
              <w:ind w:firstLine="0"/>
            </w:pPr>
            <w:r>
              <w:rPr>
                <w:iCs/>
                <w:color w:val="000000" w:themeColor="text1"/>
                <w:sz w:val="22"/>
                <w:szCs w:val="22"/>
                <w:lang w:eastAsia="uk-UA"/>
              </w:rPr>
              <w:t>Капітальний ремонт внутрішньобудинкових мереж, водовідведення (каналізації)</w:t>
            </w:r>
          </w:p>
        </w:tc>
        <w:tc>
          <w:tcPr>
            <w:tcW w:w="2696" w:type="dxa"/>
            <w:tcBorders>
              <w:top w:val="single" w:sz="4" w:space="0" w:color="000000"/>
              <w:left w:val="single" w:sz="4" w:space="0" w:color="000000"/>
            </w:tcBorders>
            <w:vAlign w:val="center"/>
          </w:tcPr>
          <w:p w14:paraId="54E73785"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4549CF4B"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3BA25241" w14:textId="77777777" w:rsidR="00A17348" w:rsidRDefault="00000000">
            <w:pPr>
              <w:pStyle w:val="Other0"/>
              <w:ind w:firstLine="0"/>
            </w:pPr>
            <w:r>
              <w:rPr>
                <w:rStyle w:val="Other"/>
                <w:rFonts w:eastAsiaTheme="majorEastAsia"/>
                <w:color w:val="000000" w:themeColor="text1"/>
                <w:sz w:val="24"/>
                <w:szCs w:val="24"/>
              </w:rPr>
              <w:t>1020,4</w:t>
            </w:r>
          </w:p>
        </w:tc>
      </w:tr>
      <w:tr w:rsidR="00A17348" w14:paraId="59C9ABD4" w14:textId="77777777">
        <w:trPr>
          <w:trHeight w:hRule="exact" w:val="562"/>
          <w:jc w:val="center"/>
        </w:trPr>
        <w:tc>
          <w:tcPr>
            <w:tcW w:w="571" w:type="dxa"/>
            <w:tcBorders>
              <w:top w:val="single" w:sz="4" w:space="0" w:color="000000"/>
              <w:left w:val="single" w:sz="4" w:space="0" w:color="000000"/>
            </w:tcBorders>
            <w:vAlign w:val="center"/>
          </w:tcPr>
          <w:p w14:paraId="21580C3B" w14:textId="77777777" w:rsidR="00A17348" w:rsidRDefault="00000000">
            <w:pPr>
              <w:pStyle w:val="Other0"/>
              <w:ind w:firstLine="0"/>
            </w:pPr>
            <w:r>
              <w:rPr>
                <w:rStyle w:val="Other"/>
                <w:rFonts w:eastAsiaTheme="majorEastAsia"/>
                <w:color w:val="000000" w:themeColor="text1"/>
                <w:sz w:val="24"/>
                <w:szCs w:val="24"/>
              </w:rPr>
              <w:t>4.</w:t>
            </w:r>
          </w:p>
        </w:tc>
        <w:tc>
          <w:tcPr>
            <w:tcW w:w="3470" w:type="dxa"/>
            <w:tcBorders>
              <w:top w:val="single" w:sz="4" w:space="0" w:color="000000"/>
              <w:left w:val="single" w:sz="4" w:space="0" w:color="000000"/>
            </w:tcBorders>
            <w:vAlign w:val="center"/>
          </w:tcPr>
          <w:p w14:paraId="49DA0422" w14:textId="77777777" w:rsidR="00A17348" w:rsidRDefault="00000000">
            <w:pPr>
              <w:pStyle w:val="Other0"/>
              <w:ind w:firstLine="0"/>
            </w:pPr>
            <w:r>
              <w:rPr>
                <w:rStyle w:val="Other"/>
                <w:rFonts w:eastAsiaTheme="majorEastAsia"/>
                <w:color w:val="000000" w:themeColor="text1"/>
                <w:sz w:val="24"/>
                <w:szCs w:val="24"/>
              </w:rPr>
              <w:t>Капітальний ремонт під’їздів</w:t>
            </w:r>
          </w:p>
        </w:tc>
        <w:tc>
          <w:tcPr>
            <w:tcW w:w="2696" w:type="dxa"/>
            <w:tcBorders>
              <w:top w:val="single" w:sz="4" w:space="0" w:color="000000"/>
              <w:left w:val="single" w:sz="4" w:space="0" w:color="000000"/>
            </w:tcBorders>
            <w:vAlign w:val="center"/>
          </w:tcPr>
          <w:p w14:paraId="4BDD57E1"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0581302E"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4821F53B" w14:textId="77777777" w:rsidR="00A17348" w:rsidRDefault="00000000">
            <w:pPr>
              <w:pStyle w:val="Other0"/>
              <w:ind w:firstLine="0"/>
            </w:pPr>
            <w:r>
              <w:rPr>
                <w:rStyle w:val="Other"/>
                <w:rFonts w:eastAsiaTheme="majorEastAsia"/>
                <w:color w:val="000000" w:themeColor="text1"/>
                <w:sz w:val="24"/>
                <w:szCs w:val="24"/>
              </w:rPr>
              <w:t>895,2</w:t>
            </w:r>
          </w:p>
        </w:tc>
      </w:tr>
      <w:tr w:rsidR="00A17348" w14:paraId="5EC3C3CC" w14:textId="77777777">
        <w:trPr>
          <w:trHeight w:hRule="exact" w:val="513"/>
          <w:jc w:val="center"/>
        </w:trPr>
        <w:tc>
          <w:tcPr>
            <w:tcW w:w="571" w:type="dxa"/>
            <w:tcBorders>
              <w:top w:val="single" w:sz="4" w:space="0" w:color="000000"/>
              <w:left w:val="single" w:sz="4" w:space="0" w:color="000000"/>
            </w:tcBorders>
            <w:vAlign w:val="center"/>
          </w:tcPr>
          <w:p w14:paraId="28D1C43A" w14:textId="77777777" w:rsidR="00A17348" w:rsidRDefault="00000000">
            <w:pPr>
              <w:pStyle w:val="Other0"/>
              <w:ind w:firstLine="0"/>
            </w:pPr>
            <w:r>
              <w:rPr>
                <w:rStyle w:val="Other"/>
                <w:rFonts w:eastAsiaTheme="majorEastAsia"/>
                <w:color w:val="000000" w:themeColor="text1"/>
                <w:sz w:val="24"/>
                <w:szCs w:val="24"/>
              </w:rPr>
              <w:t>5.</w:t>
            </w:r>
          </w:p>
        </w:tc>
        <w:tc>
          <w:tcPr>
            <w:tcW w:w="3470" w:type="dxa"/>
            <w:tcBorders>
              <w:top w:val="single" w:sz="4" w:space="0" w:color="000000"/>
              <w:left w:val="single" w:sz="4" w:space="0" w:color="000000"/>
            </w:tcBorders>
            <w:vAlign w:val="bottom"/>
          </w:tcPr>
          <w:p w14:paraId="1261A13E" w14:textId="77777777" w:rsidR="00A17348" w:rsidRDefault="00000000">
            <w:pPr>
              <w:pStyle w:val="Other0"/>
              <w:ind w:firstLine="0"/>
              <w:jc w:val="both"/>
            </w:pPr>
            <w:r>
              <w:rPr>
                <w:iCs/>
                <w:color w:val="000000" w:themeColor="text1"/>
                <w:sz w:val="22"/>
                <w:szCs w:val="22"/>
                <w:lang w:eastAsia="uk-UA"/>
              </w:rPr>
              <w:t>Заміна дерев’яних дверей на металеві у під’їздах</w:t>
            </w:r>
          </w:p>
        </w:tc>
        <w:tc>
          <w:tcPr>
            <w:tcW w:w="2696" w:type="dxa"/>
            <w:tcBorders>
              <w:top w:val="single" w:sz="4" w:space="0" w:color="000000"/>
              <w:left w:val="single" w:sz="4" w:space="0" w:color="000000"/>
            </w:tcBorders>
            <w:vAlign w:val="center"/>
          </w:tcPr>
          <w:p w14:paraId="46737588"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center"/>
          </w:tcPr>
          <w:p w14:paraId="5670AA1D"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3B3AEDDB" w14:textId="77777777" w:rsidR="00A17348" w:rsidRDefault="00000000">
            <w:pPr>
              <w:pStyle w:val="Other0"/>
              <w:ind w:firstLine="0"/>
            </w:pPr>
            <w:r>
              <w:rPr>
                <w:rStyle w:val="Other"/>
                <w:rFonts w:eastAsiaTheme="majorEastAsia"/>
                <w:color w:val="000000" w:themeColor="text1"/>
                <w:sz w:val="24"/>
                <w:szCs w:val="24"/>
              </w:rPr>
              <w:t>75,5</w:t>
            </w:r>
          </w:p>
        </w:tc>
      </w:tr>
      <w:tr w:rsidR="00A17348" w14:paraId="74DC14F8" w14:textId="77777777">
        <w:trPr>
          <w:trHeight w:hRule="exact" w:val="640"/>
          <w:jc w:val="center"/>
        </w:trPr>
        <w:tc>
          <w:tcPr>
            <w:tcW w:w="571" w:type="dxa"/>
            <w:tcBorders>
              <w:top w:val="single" w:sz="4" w:space="0" w:color="000000"/>
              <w:left w:val="single" w:sz="4" w:space="0" w:color="000000"/>
            </w:tcBorders>
            <w:vAlign w:val="center"/>
          </w:tcPr>
          <w:p w14:paraId="173B4FC4" w14:textId="77777777" w:rsidR="00A17348" w:rsidRDefault="00000000">
            <w:pPr>
              <w:pStyle w:val="Other0"/>
              <w:ind w:firstLine="0"/>
            </w:pPr>
            <w:r>
              <w:rPr>
                <w:rStyle w:val="Other"/>
                <w:rFonts w:eastAsiaTheme="majorEastAsia"/>
                <w:color w:val="000000" w:themeColor="text1"/>
                <w:sz w:val="24"/>
                <w:szCs w:val="24"/>
              </w:rPr>
              <w:t>6.</w:t>
            </w:r>
          </w:p>
        </w:tc>
        <w:tc>
          <w:tcPr>
            <w:tcW w:w="3470" w:type="dxa"/>
            <w:tcBorders>
              <w:top w:val="single" w:sz="4" w:space="0" w:color="000000"/>
              <w:left w:val="single" w:sz="4" w:space="0" w:color="000000"/>
            </w:tcBorders>
            <w:vAlign w:val="bottom"/>
          </w:tcPr>
          <w:p w14:paraId="596FBFD5" w14:textId="77777777" w:rsidR="00A17348" w:rsidRDefault="00000000">
            <w:pPr>
              <w:pStyle w:val="Other0"/>
              <w:ind w:firstLine="0"/>
              <w:jc w:val="both"/>
            </w:pPr>
            <w:r>
              <w:rPr>
                <w:rStyle w:val="Other"/>
                <w:rFonts w:eastAsiaTheme="majorEastAsia"/>
                <w:color w:val="000000" w:themeColor="text1"/>
                <w:sz w:val="24"/>
                <w:szCs w:val="24"/>
              </w:rPr>
              <w:t>Ремонт фасадів будинків житлового фонду</w:t>
            </w:r>
          </w:p>
        </w:tc>
        <w:tc>
          <w:tcPr>
            <w:tcW w:w="2696" w:type="dxa"/>
            <w:tcBorders>
              <w:top w:val="single" w:sz="4" w:space="0" w:color="000000"/>
              <w:left w:val="single" w:sz="4" w:space="0" w:color="000000"/>
            </w:tcBorders>
            <w:vAlign w:val="center"/>
          </w:tcPr>
          <w:p w14:paraId="2F1F3FF9"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center"/>
          </w:tcPr>
          <w:p w14:paraId="5CE5F505"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7CF5982E" w14:textId="77777777" w:rsidR="00A17348" w:rsidRDefault="00000000">
            <w:pPr>
              <w:pStyle w:val="Other0"/>
              <w:ind w:firstLine="0"/>
            </w:pPr>
            <w:r>
              <w:rPr>
                <w:rStyle w:val="Other"/>
                <w:rFonts w:eastAsiaTheme="majorEastAsia"/>
                <w:color w:val="000000" w:themeColor="text1"/>
                <w:sz w:val="24"/>
                <w:szCs w:val="24"/>
              </w:rPr>
              <w:t>712,9</w:t>
            </w:r>
          </w:p>
        </w:tc>
      </w:tr>
      <w:tr w:rsidR="00A17348" w14:paraId="42D464DF" w14:textId="77777777">
        <w:trPr>
          <w:trHeight w:hRule="exact" w:val="835"/>
          <w:jc w:val="center"/>
        </w:trPr>
        <w:tc>
          <w:tcPr>
            <w:tcW w:w="571" w:type="dxa"/>
            <w:tcBorders>
              <w:top w:val="single" w:sz="4" w:space="0" w:color="000000"/>
              <w:left w:val="single" w:sz="4" w:space="0" w:color="000000"/>
            </w:tcBorders>
            <w:vAlign w:val="center"/>
          </w:tcPr>
          <w:p w14:paraId="3A1D5C77" w14:textId="77777777" w:rsidR="00A17348" w:rsidRDefault="00000000">
            <w:pPr>
              <w:pStyle w:val="Other0"/>
              <w:ind w:firstLine="0"/>
            </w:pPr>
            <w:r>
              <w:rPr>
                <w:rStyle w:val="Other"/>
                <w:rFonts w:eastAsiaTheme="majorEastAsia"/>
                <w:color w:val="000000" w:themeColor="text1"/>
                <w:sz w:val="24"/>
                <w:szCs w:val="24"/>
              </w:rPr>
              <w:t>7.</w:t>
            </w:r>
          </w:p>
        </w:tc>
        <w:tc>
          <w:tcPr>
            <w:tcW w:w="3470" w:type="dxa"/>
            <w:tcBorders>
              <w:top w:val="single" w:sz="4" w:space="0" w:color="000000"/>
              <w:left w:val="single" w:sz="4" w:space="0" w:color="000000"/>
            </w:tcBorders>
            <w:vAlign w:val="bottom"/>
          </w:tcPr>
          <w:p w14:paraId="13710A24" w14:textId="77777777" w:rsidR="00A17348" w:rsidRDefault="00000000">
            <w:pPr>
              <w:pStyle w:val="Other0"/>
              <w:ind w:firstLine="0"/>
              <w:jc w:val="both"/>
            </w:pPr>
            <w:r>
              <w:rPr>
                <w:rStyle w:val="Other"/>
                <w:rFonts w:eastAsiaTheme="majorEastAsia"/>
                <w:color w:val="000000" w:themeColor="text1"/>
                <w:sz w:val="24"/>
                <w:szCs w:val="24"/>
              </w:rPr>
              <w:t>Благоустрій прибудинкових територій будинків житлового фонду</w:t>
            </w:r>
          </w:p>
        </w:tc>
        <w:tc>
          <w:tcPr>
            <w:tcW w:w="2696" w:type="dxa"/>
            <w:tcBorders>
              <w:top w:val="single" w:sz="4" w:space="0" w:color="000000"/>
              <w:left w:val="single" w:sz="4" w:space="0" w:color="000000"/>
            </w:tcBorders>
            <w:vAlign w:val="center"/>
          </w:tcPr>
          <w:p w14:paraId="729EB070"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center"/>
          </w:tcPr>
          <w:p w14:paraId="4CE39CB7"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53000533" w14:textId="77777777" w:rsidR="00A17348" w:rsidRDefault="00000000">
            <w:pPr>
              <w:pStyle w:val="Other0"/>
              <w:ind w:firstLine="0"/>
            </w:pPr>
            <w:r>
              <w:rPr>
                <w:rStyle w:val="Other"/>
                <w:rFonts w:eastAsiaTheme="majorEastAsia"/>
                <w:color w:val="000000" w:themeColor="text1"/>
                <w:sz w:val="24"/>
                <w:szCs w:val="24"/>
              </w:rPr>
              <w:t>831,3</w:t>
            </w:r>
          </w:p>
        </w:tc>
      </w:tr>
      <w:tr w:rsidR="00A17348" w14:paraId="532494D4" w14:textId="77777777">
        <w:trPr>
          <w:trHeight w:hRule="exact" w:val="562"/>
          <w:jc w:val="center"/>
        </w:trPr>
        <w:tc>
          <w:tcPr>
            <w:tcW w:w="571" w:type="dxa"/>
            <w:tcBorders>
              <w:top w:val="single" w:sz="4" w:space="0" w:color="000000"/>
              <w:left w:val="single" w:sz="4" w:space="0" w:color="000000"/>
            </w:tcBorders>
            <w:vAlign w:val="center"/>
          </w:tcPr>
          <w:p w14:paraId="692E95B4" w14:textId="77777777" w:rsidR="00A17348" w:rsidRDefault="00000000">
            <w:pPr>
              <w:pStyle w:val="Other0"/>
              <w:ind w:firstLine="0"/>
            </w:pPr>
            <w:r>
              <w:rPr>
                <w:rStyle w:val="Other"/>
                <w:rFonts w:eastAsiaTheme="majorEastAsia"/>
                <w:color w:val="000000" w:themeColor="text1"/>
                <w:sz w:val="24"/>
                <w:szCs w:val="24"/>
              </w:rPr>
              <w:t>8.</w:t>
            </w:r>
          </w:p>
        </w:tc>
        <w:tc>
          <w:tcPr>
            <w:tcW w:w="3470" w:type="dxa"/>
            <w:tcBorders>
              <w:top w:val="single" w:sz="4" w:space="0" w:color="000000"/>
              <w:left w:val="single" w:sz="4" w:space="0" w:color="000000"/>
            </w:tcBorders>
            <w:vAlign w:val="center"/>
          </w:tcPr>
          <w:p w14:paraId="3B31FA4D" w14:textId="77777777" w:rsidR="00A17348" w:rsidRDefault="00000000">
            <w:pPr>
              <w:pStyle w:val="Other0"/>
              <w:ind w:firstLine="0"/>
            </w:pPr>
            <w:r>
              <w:rPr>
                <w:rStyle w:val="Other"/>
                <w:rFonts w:eastAsiaTheme="majorEastAsia"/>
                <w:color w:val="000000" w:themeColor="text1"/>
                <w:sz w:val="24"/>
                <w:szCs w:val="24"/>
              </w:rPr>
              <w:t>Капітальний ремонт ліфтового господарства</w:t>
            </w:r>
          </w:p>
        </w:tc>
        <w:tc>
          <w:tcPr>
            <w:tcW w:w="2696" w:type="dxa"/>
            <w:tcBorders>
              <w:top w:val="single" w:sz="4" w:space="0" w:color="000000"/>
              <w:left w:val="single" w:sz="4" w:space="0" w:color="000000"/>
            </w:tcBorders>
            <w:vAlign w:val="center"/>
          </w:tcPr>
          <w:p w14:paraId="075C22A2"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74A95F57"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20BB792E" w14:textId="77777777" w:rsidR="00A17348" w:rsidRDefault="00000000">
            <w:pPr>
              <w:pStyle w:val="Other0"/>
              <w:ind w:firstLine="0"/>
            </w:pPr>
            <w:r>
              <w:rPr>
                <w:rStyle w:val="Other"/>
                <w:rFonts w:eastAsiaTheme="majorEastAsia"/>
                <w:color w:val="000000" w:themeColor="text1"/>
                <w:sz w:val="24"/>
                <w:szCs w:val="24"/>
              </w:rPr>
              <w:t>750,0</w:t>
            </w:r>
          </w:p>
        </w:tc>
      </w:tr>
      <w:tr w:rsidR="00A17348" w14:paraId="21534190" w14:textId="77777777">
        <w:trPr>
          <w:trHeight w:hRule="exact" w:val="562"/>
          <w:jc w:val="center"/>
        </w:trPr>
        <w:tc>
          <w:tcPr>
            <w:tcW w:w="571" w:type="dxa"/>
            <w:tcBorders>
              <w:top w:val="single" w:sz="4" w:space="0" w:color="000000"/>
              <w:left w:val="single" w:sz="4" w:space="0" w:color="000000"/>
            </w:tcBorders>
            <w:vAlign w:val="center"/>
          </w:tcPr>
          <w:p w14:paraId="3D6E6EEB" w14:textId="77777777" w:rsidR="00A17348" w:rsidRDefault="00000000">
            <w:pPr>
              <w:pStyle w:val="Other0"/>
              <w:ind w:firstLine="0"/>
            </w:pPr>
            <w:r>
              <w:rPr>
                <w:rStyle w:val="Other"/>
                <w:rFonts w:eastAsiaTheme="majorEastAsia"/>
                <w:color w:val="000000" w:themeColor="text1"/>
                <w:sz w:val="24"/>
                <w:szCs w:val="24"/>
              </w:rPr>
              <w:t>9.</w:t>
            </w:r>
          </w:p>
        </w:tc>
        <w:tc>
          <w:tcPr>
            <w:tcW w:w="3470" w:type="dxa"/>
            <w:tcBorders>
              <w:top w:val="single" w:sz="4" w:space="0" w:color="000000"/>
              <w:left w:val="single" w:sz="4" w:space="0" w:color="000000"/>
            </w:tcBorders>
            <w:vAlign w:val="center"/>
          </w:tcPr>
          <w:p w14:paraId="50A20869" w14:textId="77777777" w:rsidR="00A17348" w:rsidRDefault="00000000">
            <w:pPr>
              <w:pStyle w:val="Other0"/>
              <w:ind w:firstLine="0"/>
            </w:pPr>
            <w:r>
              <w:rPr>
                <w:rStyle w:val="Other"/>
                <w:rFonts w:eastAsiaTheme="majorEastAsia"/>
                <w:color w:val="000000" w:themeColor="text1"/>
                <w:sz w:val="24"/>
                <w:szCs w:val="24"/>
              </w:rPr>
              <w:t>Придбання нових ліфтів</w:t>
            </w:r>
          </w:p>
        </w:tc>
        <w:tc>
          <w:tcPr>
            <w:tcW w:w="2696" w:type="dxa"/>
            <w:tcBorders>
              <w:top w:val="single" w:sz="4" w:space="0" w:color="000000"/>
              <w:left w:val="single" w:sz="4" w:space="0" w:color="000000"/>
            </w:tcBorders>
            <w:vAlign w:val="center"/>
          </w:tcPr>
          <w:p w14:paraId="73297238"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180FB287"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2D4092FA" w14:textId="77777777" w:rsidR="00A17348" w:rsidRDefault="00000000">
            <w:pPr>
              <w:pStyle w:val="Other0"/>
              <w:ind w:firstLine="0"/>
            </w:pPr>
            <w:r>
              <w:rPr>
                <w:rStyle w:val="Other"/>
                <w:rFonts w:eastAsiaTheme="majorEastAsia"/>
                <w:color w:val="000000" w:themeColor="text1"/>
                <w:sz w:val="24"/>
                <w:szCs w:val="24"/>
              </w:rPr>
              <w:t>1500,0</w:t>
            </w:r>
          </w:p>
        </w:tc>
      </w:tr>
      <w:tr w:rsidR="00A17348" w14:paraId="5C45BF01" w14:textId="77777777">
        <w:trPr>
          <w:trHeight w:hRule="exact" w:val="562"/>
          <w:jc w:val="center"/>
        </w:trPr>
        <w:tc>
          <w:tcPr>
            <w:tcW w:w="571" w:type="dxa"/>
            <w:tcBorders>
              <w:top w:val="single" w:sz="4" w:space="0" w:color="000000"/>
              <w:left w:val="single" w:sz="4" w:space="0" w:color="000000"/>
            </w:tcBorders>
            <w:vAlign w:val="center"/>
          </w:tcPr>
          <w:p w14:paraId="1206E265" w14:textId="77777777" w:rsidR="00A17348" w:rsidRDefault="00000000">
            <w:pPr>
              <w:pStyle w:val="Other0"/>
              <w:ind w:firstLine="0"/>
            </w:pPr>
            <w:r>
              <w:rPr>
                <w:rStyle w:val="Other"/>
                <w:rFonts w:eastAsiaTheme="majorEastAsia"/>
                <w:color w:val="000000" w:themeColor="text1"/>
                <w:sz w:val="24"/>
                <w:szCs w:val="24"/>
              </w:rPr>
              <w:t>10.</w:t>
            </w:r>
          </w:p>
        </w:tc>
        <w:tc>
          <w:tcPr>
            <w:tcW w:w="3470" w:type="dxa"/>
            <w:tcBorders>
              <w:top w:val="single" w:sz="4" w:space="0" w:color="000000"/>
              <w:left w:val="single" w:sz="4" w:space="0" w:color="000000"/>
            </w:tcBorders>
            <w:vAlign w:val="bottom"/>
          </w:tcPr>
          <w:p w14:paraId="2D27EF32" w14:textId="77777777" w:rsidR="00A17348" w:rsidRDefault="00000000">
            <w:pPr>
              <w:pStyle w:val="Other0"/>
              <w:tabs>
                <w:tab w:val="left" w:pos="2477"/>
              </w:tabs>
              <w:ind w:firstLine="0"/>
            </w:pPr>
            <w:r>
              <w:rPr>
                <w:rStyle w:val="Other"/>
                <w:rFonts w:eastAsiaTheme="majorEastAsia"/>
                <w:color w:val="000000" w:themeColor="text1"/>
                <w:sz w:val="24"/>
                <w:szCs w:val="24"/>
              </w:rPr>
              <w:t>Реконструкція житлового фонду</w:t>
            </w:r>
          </w:p>
        </w:tc>
        <w:tc>
          <w:tcPr>
            <w:tcW w:w="2696" w:type="dxa"/>
            <w:tcBorders>
              <w:top w:val="single" w:sz="4" w:space="0" w:color="000000"/>
              <w:left w:val="single" w:sz="4" w:space="0" w:color="000000"/>
            </w:tcBorders>
            <w:vAlign w:val="center"/>
          </w:tcPr>
          <w:p w14:paraId="701014F9"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34017D0F"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382771CE" w14:textId="77777777" w:rsidR="00A17348" w:rsidRDefault="00000000">
            <w:pPr>
              <w:pStyle w:val="Other0"/>
              <w:ind w:firstLine="0"/>
            </w:pPr>
            <w:r>
              <w:rPr>
                <w:rStyle w:val="Other"/>
                <w:rFonts w:eastAsiaTheme="majorEastAsia"/>
                <w:color w:val="000000" w:themeColor="text1"/>
                <w:sz w:val="24"/>
                <w:szCs w:val="24"/>
              </w:rPr>
              <w:t>734,9</w:t>
            </w:r>
          </w:p>
        </w:tc>
      </w:tr>
      <w:tr w:rsidR="00A17348" w14:paraId="23EA1878" w14:textId="77777777">
        <w:trPr>
          <w:trHeight w:hRule="exact" w:val="562"/>
          <w:jc w:val="center"/>
        </w:trPr>
        <w:tc>
          <w:tcPr>
            <w:tcW w:w="571" w:type="dxa"/>
            <w:tcBorders>
              <w:top w:val="single" w:sz="4" w:space="0" w:color="000000"/>
              <w:left w:val="single" w:sz="4" w:space="0" w:color="000000"/>
            </w:tcBorders>
            <w:vAlign w:val="center"/>
          </w:tcPr>
          <w:p w14:paraId="7ABD7B07" w14:textId="77777777" w:rsidR="00A17348" w:rsidRDefault="00000000">
            <w:pPr>
              <w:pStyle w:val="Other0"/>
              <w:ind w:firstLine="0"/>
            </w:pPr>
            <w:r>
              <w:rPr>
                <w:rStyle w:val="Other"/>
                <w:rFonts w:eastAsiaTheme="majorEastAsia"/>
                <w:color w:val="000000" w:themeColor="text1"/>
                <w:sz w:val="24"/>
                <w:szCs w:val="24"/>
              </w:rPr>
              <w:t>11.</w:t>
            </w:r>
          </w:p>
        </w:tc>
        <w:tc>
          <w:tcPr>
            <w:tcW w:w="3470" w:type="dxa"/>
            <w:tcBorders>
              <w:top w:val="single" w:sz="4" w:space="0" w:color="000000"/>
              <w:left w:val="single" w:sz="4" w:space="0" w:color="000000"/>
            </w:tcBorders>
            <w:vAlign w:val="bottom"/>
          </w:tcPr>
          <w:p w14:paraId="5225AA70" w14:textId="77777777" w:rsidR="00A17348" w:rsidRDefault="00000000">
            <w:pPr>
              <w:pStyle w:val="Other0"/>
              <w:tabs>
                <w:tab w:val="left" w:pos="2477"/>
              </w:tabs>
              <w:ind w:firstLine="0"/>
            </w:pPr>
            <w:r>
              <w:rPr>
                <w:rStyle w:val="Other"/>
                <w:rFonts w:eastAsiaTheme="majorEastAsia"/>
                <w:color w:val="000000" w:themeColor="text1"/>
                <w:sz w:val="24"/>
                <w:szCs w:val="24"/>
              </w:rPr>
              <w:t>Капітальний ремонт житлового фонду</w:t>
            </w:r>
          </w:p>
        </w:tc>
        <w:tc>
          <w:tcPr>
            <w:tcW w:w="2696" w:type="dxa"/>
            <w:tcBorders>
              <w:top w:val="single" w:sz="4" w:space="0" w:color="000000"/>
              <w:left w:val="single" w:sz="4" w:space="0" w:color="000000"/>
            </w:tcBorders>
            <w:vAlign w:val="center"/>
          </w:tcPr>
          <w:p w14:paraId="0A085DF0"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7E086C18"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2427BF7E" w14:textId="77777777" w:rsidR="00A17348" w:rsidRDefault="00000000">
            <w:pPr>
              <w:pStyle w:val="Other0"/>
              <w:ind w:firstLine="0"/>
            </w:pPr>
            <w:r>
              <w:rPr>
                <w:rStyle w:val="Other"/>
                <w:rFonts w:eastAsiaTheme="majorEastAsia"/>
                <w:color w:val="000000" w:themeColor="text1"/>
                <w:sz w:val="24"/>
                <w:szCs w:val="24"/>
              </w:rPr>
              <w:t>3606,6</w:t>
            </w:r>
          </w:p>
        </w:tc>
      </w:tr>
      <w:tr w:rsidR="00A17348" w14:paraId="5A0ABC90" w14:textId="77777777">
        <w:trPr>
          <w:trHeight w:hRule="exact" w:val="562"/>
          <w:jc w:val="center"/>
        </w:trPr>
        <w:tc>
          <w:tcPr>
            <w:tcW w:w="571" w:type="dxa"/>
            <w:tcBorders>
              <w:top w:val="single" w:sz="4" w:space="0" w:color="000000"/>
              <w:left w:val="single" w:sz="4" w:space="0" w:color="000000"/>
            </w:tcBorders>
            <w:vAlign w:val="center"/>
          </w:tcPr>
          <w:p w14:paraId="66B9894F" w14:textId="77777777" w:rsidR="00A17348" w:rsidRDefault="00000000">
            <w:pPr>
              <w:pStyle w:val="Other0"/>
              <w:ind w:firstLine="0"/>
            </w:pPr>
            <w:r>
              <w:rPr>
                <w:rStyle w:val="Other"/>
                <w:rFonts w:eastAsiaTheme="majorEastAsia"/>
                <w:color w:val="000000" w:themeColor="text1"/>
                <w:sz w:val="24"/>
                <w:szCs w:val="24"/>
              </w:rPr>
              <w:t>12.</w:t>
            </w:r>
          </w:p>
        </w:tc>
        <w:tc>
          <w:tcPr>
            <w:tcW w:w="3470" w:type="dxa"/>
            <w:tcBorders>
              <w:top w:val="single" w:sz="4" w:space="0" w:color="000000"/>
              <w:left w:val="single" w:sz="4" w:space="0" w:color="000000"/>
            </w:tcBorders>
            <w:vAlign w:val="bottom"/>
          </w:tcPr>
          <w:p w14:paraId="76D5941B" w14:textId="77777777" w:rsidR="00A17348" w:rsidRDefault="00000000">
            <w:pPr>
              <w:pStyle w:val="Other0"/>
              <w:tabs>
                <w:tab w:val="left" w:pos="2477"/>
              </w:tabs>
              <w:ind w:firstLine="0"/>
            </w:pPr>
            <w:r>
              <w:rPr>
                <w:rStyle w:val="Other"/>
                <w:rFonts w:eastAsiaTheme="majorEastAsia"/>
                <w:color w:val="000000" w:themeColor="text1"/>
                <w:sz w:val="24"/>
                <w:szCs w:val="24"/>
              </w:rPr>
              <w:t>Заміна систем електричних мереж</w:t>
            </w:r>
          </w:p>
        </w:tc>
        <w:tc>
          <w:tcPr>
            <w:tcW w:w="2696" w:type="dxa"/>
            <w:tcBorders>
              <w:top w:val="single" w:sz="4" w:space="0" w:color="000000"/>
              <w:left w:val="single" w:sz="4" w:space="0" w:color="000000"/>
            </w:tcBorders>
            <w:vAlign w:val="center"/>
          </w:tcPr>
          <w:p w14:paraId="7A9FCC09"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5F637BC4"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068FE9D8" w14:textId="77777777" w:rsidR="00A17348" w:rsidRDefault="00000000">
            <w:pPr>
              <w:pStyle w:val="Other0"/>
              <w:ind w:firstLine="0"/>
            </w:pPr>
            <w:r>
              <w:rPr>
                <w:rStyle w:val="Other"/>
                <w:rFonts w:eastAsiaTheme="majorEastAsia"/>
                <w:color w:val="000000" w:themeColor="text1"/>
                <w:sz w:val="24"/>
                <w:szCs w:val="24"/>
              </w:rPr>
              <w:t>796,0</w:t>
            </w:r>
          </w:p>
        </w:tc>
      </w:tr>
      <w:tr w:rsidR="00A17348" w14:paraId="0C983B82" w14:textId="77777777">
        <w:trPr>
          <w:trHeight w:hRule="exact" w:val="562"/>
          <w:jc w:val="center"/>
        </w:trPr>
        <w:tc>
          <w:tcPr>
            <w:tcW w:w="571" w:type="dxa"/>
            <w:tcBorders>
              <w:top w:val="single" w:sz="4" w:space="0" w:color="000000"/>
              <w:left w:val="single" w:sz="4" w:space="0" w:color="000000"/>
            </w:tcBorders>
            <w:vAlign w:val="center"/>
          </w:tcPr>
          <w:p w14:paraId="68F0C9E2" w14:textId="77777777" w:rsidR="00A17348" w:rsidRDefault="00000000">
            <w:pPr>
              <w:pStyle w:val="Other0"/>
              <w:ind w:firstLine="0"/>
            </w:pPr>
            <w:r>
              <w:rPr>
                <w:rStyle w:val="Other"/>
                <w:rFonts w:eastAsiaTheme="majorEastAsia"/>
                <w:color w:val="000000" w:themeColor="text1"/>
                <w:sz w:val="24"/>
                <w:szCs w:val="24"/>
              </w:rPr>
              <w:t>13.</w:t>
            </w:r>
          </w:p>
        </w:tc>
        <w:tc>
          <w:tcPr>
            <w:tcW w:w="3470" w:type="dxa"/>
            <w:tcBorders>
              <w:top w:val="single" w:sz="4" w:space="0" w:color="000000"/>
              <w:left w:val="single" w:sz="4" w:space="0" w:color="000000"/>
            </w:tcBorders>
            <w:vAlign w:val="bottom"/>
          </w:tcPr>
          <w:p w14:paraId="787DE0AE" w14:textId="77777777" w:rsidR="00A17348" w:rsidRDefault="00000000">
            <w:pPr>
              <w:pStyle w:val="Other0"/>
              <w:tabs>
                <w:tab w:val="left" w:pos="2477"/>
              </w:tabs>
              <w:ind w:firstLine="0"/>
            </w:pPr>
            <w:r>
              <w:rPr>
                <w:rStyle w:val="Other"/>
                <w:rFonts w:eastAsiaTheme="majorEastAsia"/>
                <w:color w:val="000000" w:themeColor="text1"/>
                <w:sz w:val="24"/>
                <w:szCs w:val="24"/>
              </w:rPr>
              <w:t>Заміна світлових точок</w:t>
            </w:r>
          </w:p>
        </w:tc>
        <w:tc>
          <w:tcPr>
            <w:tcW w:w="2696" w:type="dxa"/>
            <w:tcBorders>
              <w:top w:val="single" w:sz="4" w:space="0" w:color="000000"/>
              <w:left w:val="single" w:sz="4" w:space="0" w:color="000000"/>
            </w:tcBorders>
            <w:vAlign w:val="center"/>
          </w:tcPr>
          <w:p w14:paraId="10215D8A"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6B0E2104"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181584E6" w14:textId="77777777" w:rsidR="00A17348" w:rsidRDefault="00000000">
            <w:pPr>
              <w:pStyle w:val="Other0"/>
              <w:ind w:firstLine="0"/>
            </w:pPr>
            <w:r>
              <w:rPr>
                <w:rStyle w:val="Other"/>
                <w:rFonts w:eastAsiaTheme="majorEastAsia"/>
                <w:color w:val="000000" w:themeColor="text1"/>
                <w:sz w:val="24"/>
                <w:szCs w:val="24"/>
              </w:rPr>
              <w:t>125,4</w:t>
            </w:r>
          </w:p>
        </w:tc>
      </w:tr>
      <w:tr w:rsidR="00A17348" w14:paraId="31D9CAB9" w14:textId="77777777">
        <w:trPr>
          <w:trHeight w:hRule="exact" w:val="562"/>
          <w:jc w:val="center"/>
        </w:trPr>
        <w:tc>
          <w:tcPr>
            <w:tcW w:w="571" w:type="dxa"/>
            <w:tcBorders>
              <w:top w:val="single" w:sz="4" w:space="0" w:color="000000"/>
              <w:left w:val="single" w:sz="4" w:space="0" w:color="000000"/>
            </w:tcBorders>
            <w:vAlign w:val="center"/>
          </w:tcPr>
          <w:p w14:paraId="472F966F" w14:textId="77777777" w:rsidR="00A17348" w:rsidRDefault="00000000">
            <w:pPr>
              <w:pStyle w:val="Other0"/>
              <w:ind w:firstLine="0"/>
            </w:pPr>
            <w:r>
              <w:rPr>
                <w:rStyle w:val="Other"/>
                <w:rFonts w:eastAsiaTheme="majorEastAsia"/>
                <w:color w:val="000000" w:themeColor="text1"/>
                <w:sz w:val="24"/>
                <w:szCs w:val="24"/>
              </w:rPr>
              <w:t>14.</w:t>
            </w:r>
          </w:p>
        </w:tc>
        <w:tc>
          <w:tcPr>
            <w:tcW w:w="3470" w:type="dxa"/>
            <w:tcBorders>
              <w:top w:val="single" w:sz="4" w:space="0" w:color="000000"/>
              <w:left w:val="single" w:sz="4" w:space="0" w:color="000000"/>
            </w:tcBorders>
            <w:vAlign w:val="bottom"/>
          </w:tcPr>
          <w:p w14:paraId="07AB009C" w14:textId="77777777" w:rsidR="00A17348" w:rsidRDefault="00000000">
            <w:pPr>
              <w:pStyle w:val="Other0"/>
              <w:tabs>
                <w:tab w:val="left" w:pos="2477"/>
              </w:tabs>
              <w:ind w:firstLine="0"/>
            </w:pPr>
            <w:r>
              <w:rPr>
                <w:iCs/>
                <w:color w:val="000000"/>
                <w:sz w:val="22"/>
                <w:szCs w:val="22"/>
                <w:lang w:eastAsia="uk-UA"/>
              </w:rPr>
              <w:t>Модернізація систем тепло -забезпечення</w:t>
            </w:r>
          </w:p>
        </w:tc>
        <w:tc>
          <w:tcPr>
            <w:tcW w:w="2696" w:type="dxa"/>
            <w:tcBorders>
              <w:top w:val="single" w:sz="4" w:space="0" w:color="000000"/>
              <w:left w:val="single" w:sz="4" w:space="0" w:color="000000"/>
            </w:tcBorders>
            <w:vAlign w:val="center"/>
          </w:tcPr>
          <w:p w14:paraId="464323CF"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18C18C73"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5435DFDC" w14:textId="77777777" w:rsidR="00A17348" w:rsidRDefault="00000000">
            <w:pPr>
              <w:pStyle w:val="Other0"/>
              <w:ind w:firstLine="0"/>
            </w:pPr>
            <w:r>
              <w:rPr>
                <w:rStyle w:val="Other"/>
                <w:rFonts w:eastAsiaTheme="majorEastAsia"/>
                <w:color w:val="000000" w:themeColor="text1"/>
                <w:sz w:val="24"/>
                <w:szCs w:val="24"/>
              </w:rPr>
              <w:t>1524,6</w:t>
            </w:r>
          </w:p>
        </w:tc>
      </w:tr>
      <w:tr w:rsidR="00A17348" w14:paraId="0769AA98" w14:textId="77777777">
        <w:trPr>
          <w:trHeight w:hRule="exact" w:val="562"/>
          <w:jc w:val="center"/>
        </w:trPr>
        <w:tc>
          <w:tcPr>
            <w:tcW w:w="571" w:type="dxa"/>
            <w:tcBorders>
              <w:top w:val="single" w:sz="4" w:space="0" w:color="000000"/>
              <w:left w:val="single" w:sz="4" w:space="0" w:color="000000"/>
            </w:tcBorders>
            <w:vAlign w:val="center"/>
          </w:tcPr>
          <w:p w14:paraId="0B42DFD8" w14:textId="77777777" w:rsidR="00A17348" w:rsidRDefault="00000000">
            <w:pPr>
              <w:pStyle w:val="Other0"/>
              <w:ind w:firstLine="0"/>
            </w:pPr>
            <w:r>
              <w:rPr>
                <w:rStyle w:val="Other"/>
                <w:rFonts w:eastAsiaTheme="majorEastAsia"/>
                <w:color w:val="000000" w:themeColor="text1"/>
                <w:sz w:val="24"/>
                <w:szCs w:val="24"/>
              </w:rPr>
              <w:t>15.</w:t>
            </w:r>
          </w:p>
        </w:tc>
        <w:tc>
          <w:tcPr>
            <w:tcW w:w="3470" w:type="dxa"/>
            <w:tcBorders>
              <w:top w:val="single" w:sz="4" w:space="0" w:color="000000"/>
              <w:left w:val="single" w:sz="4" w:space="0" w:color="000000"/>
            </w:tcBorders>
            <w:vAlign w:val="bottom"/>
          </w:tcPr>
          <w:p w14:paraId="1F9223A2" w14:textId="77777777" w:rsidR="00A17348" w:rsidRDefault="00000000">
            <w:pPr>
              <w:pStyle w:val="Other0"/>
              <w:ind w:firstLine="0"/>
            </w:pPr>
            <w:r>
              <w:rPr>
                <w:iCs/>
                <w:color w:val="000000"/>
                <w:sz w:val="22"/>
                <w:szCs w:val="22"/>
                <w:lang w:eastAsia="uk-UA"/>
              </w:rPr>
              <w:t>Теплоізоляція фасадів житлових будинків</w:t>
            </w:r>
          </w:p>
        </w:tc>
        <w:tc>
          <w:tcPr>
            <w:tcW w:w="2696" w:type="dxa"/>
            <w:tcBorders>
              <w:top w:val="single" w:sz="4" w:space="0" w:color="000000"/>
              <w:left w:val="single" w:sz="4" w:space="0" w:color="000000"/>
            </w:tcBorders>
            <w:vAlign w:val="center"/>
          </w:tcPr>
          <w:p w14:paraId="446DC03D"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4174BB74"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36481C12" w14:textId="77777777" w:rsidR="00A17348" w:rsidRDefault="00000000">
            <w:pPr>
              <w:pStyle w:val="Other0"/>
              <w:ind w:firstLine="0"/>
            </w:pPr>
            <w:r>
              <w:rPr>
                <w:rStyle w:val="Other"/>
                <w:rFonts w:eastAsiaTheme="majorEastAsia"/>
                <w:color w:val="000000" w:themeColor="text1"/>
                <w:sz w:val="24"/>
                <w:szCs w:val="24"/>
              </w:rPr>
              <w:t>6572,2</w:t>
            </w:r>
          </w:p>
        </w:tc>
      </w:tr>
      <w:tr w:rsidR="00A17348" w14:paraId="6DBC0D80" w14:textId="77777777">
        <w:trPr>
          <w:trHeight w:hRule="exact" w:val="604"/>
          <w:jc w:val="center"/>
        </w:trPr>
        <w:tc>
          <w:tcPr>
            <w:tcW w:w="571" w:type="dxa"/>
            <w:tcBorders>
              <w:top w:val="single" w:sz="4" w:space="0" w:color="000000"/>
              <w:left w:val="single" w:sz="4" w:space="0" w:color="000000"/>
            </w:tcBorders>
            <w:vAlign w:val="center"/>
          </w:tcPr>
          <w:p w14:paraId="7BC24AB4" w14:textId="77777777" w:rsidR="00A17348" w:rsidRDefault="00000000">
            <w:pPr>
              <w:pStyle w:val="Other0"/>
              <w:ind w:firstLine="0"/>
            </w:pPr>
            <w:r>
              <w:rPr>
                <w:rStyle w:val="Other"/>
                <w:rFonts w:eastAsiaTheme="majorEastAsia"/>
                <w:color w:val="000000" w:themeColor="text1"/>
                <w:sz w:val="24"/>
                <w:szCs w:val="24"/>
              </w:rPr>
              <w:t>16.</w:t>
            </w:r>
          </w:p>
        </w:tc>
        <w:tc>
          <w:tcPr>
            <w:tcW w:w="3470" w:type="dxa"/>
            <w:tcBorders>
              <w:top w:val="single" w:sz="4" w:space="0" w:color="000000"/>
              <w:left w:val="single" w:sz="4" w:space="0" w:color="000000"/>
            </w:tcBorders>
            <w:vAlign w:val="bottom"/>
          </w:tcPr>
          <w:p w14:paraId="67B8D226" w14:textId="77777777" w:rsidR="00A17348" w:rsidRDefault="00000000">
            <w:pPr>
              <w:pStyle w:val="Other0"/>
              <w:ind w:firstLine="0"/>
              <w:jc w:val="both"/>
            </w:pPr>
            <w:r>
              <w:rPr>
                <w:iCs/>
                <w:color w:val="000000"/>
                <w:sz w:val="22"/>
                <w:szCs w:val="22"/>
                <w:lang w:eastAsia="uk-UA"/>
              </w:rPr>
              <w:t>Реконструкція котелень, теплових мереж</w:t>
            </w:r>
          </w:p>
        </w:tc>
        <w:tc>
          <w:tcPr>
            <w:tcW w:w="2696" w:type="dxa"/>
            <w:tcBorders>
              <w:top w:val="single" w:sz="4" w:space="0" w:color="000000"/>
              <w:left w:val="single" w:sz="4" w:space="0" w:color="000000"/>
            </w:tcBorders>
            <w:vAlign w:val="center"/>
          </w:tcPr>
          <w:p w14:paraId="3862F843"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center"/>
          </w:tcPr>
          <w:p w14:paraId="47DAF0DD"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355735E9" w14:textId="77777777" w:rsidR="00A17348" w:rsidRDefault="00000000">
            <w:pPr>
              <w:pStyle w:val="Other0"/>
              <w:ind w:firstLine="0"/>
            </w:pPr>
            <w:r>
              <w:rPr>
                <w:rStyle w:val="Other"/>
                <w:rFonts w:eastAsiaTheme="majorEastAsia"/>
                <w:color w:val="000000" w:themeColor="text1"/>
                <w:sz w:val="24"/>
                <w:szCs w:val="24"/>
              </w:rPr>
              <w:t>6220,8</w:t>
            </w:r>
          </w:p>
        </w:tc>
      </w:tr>
      <w:tr w:rsidR="00A17348" w14:paraId="495D7940" w14:textId="77777777">
        <w:trPr>
          <w:trHeight w:hRule="exact" w:val="840"/>
          <w:jc w:val="center"/>
        </w:trPr>
        <w:tc>
          <w:tcPr>
            <w:tcW w:w="571" w:type="dxa"/>
            <w:tcBorders>
              <w:top w:val="single" w:sz="4" w:space="0" w:color="000000"/>
              <w:left w:val="single" w:sz="4" w:space="0" w:color="000000"/>
            </w:tcBorders>
            <w:vAlign w:val="center"/>
          </w:tcPr>
          <w:p w14:paraId="625EC9E1" w14:textId="77777777" w:rsidR="00A17348" w:rsidRDefault="00000000">
            <w:pPr>
              <w:pStyle w:val="Other0"/>
              <w:ind w:firstLine="0"/>
            </w:pPr>
            <w:r>
              <w:rPr>
                <w:rStyle w:val="Other"/>
                <w:rFonts w:eastAsiaTheme="majorEastAsia"/>
                <w:color w:val="000000" w:themeColor="text1"/>
                <w:sz w:val="24"/>
                <w:szCs w:val="24"/>
              </w:rPr>
              <w:lastRenderedPageBreak/>
              <w:t>17.</w:t>
            </w:r>
          </w:p>
        </w:tc>
        <w:tc>
          <w:tcPr>
            <w:tcW w:w="3470" w:type="dxa"/>
            <w:tcBorders>
              <w:top w:val="single" w:sz="4" w:space="0" w:color="000000"/>
              <w:left w:val="single" w:sz="4" w:space="0" w:color="000000"/>
            </w:tcBorders>
            <w:vAlign w:val="bottom"/>
          </w:tcPr>
          <w:p w14:paraId="6973A99B" w14:textId="77777777" w:rsidR="00A17348" w:rsidRDefault="00000000">
            <w:pPr>
              <w:pStyle w:val="Other0"/>
              <w:ind w:firstLine="0"/>
              <w:jc w:val="both"/>
            </w:pPr>
            <w:r>
              <w:rPr>
                <w:iCs/>
                <w:color w:val="000000"/>
                <w:sz w:val="22"/>
                <w:szCs w:val="22"/>
                <w:lang w:eastAsia="uk-UA"/>
              </w:rPr>
              <w:t>Встановлення теплових електростанцій, когенераційних установок</w:t>
            </w:r>
          </w:p>
        </w:tc>
        <w:tc>
          <w:tcPr>
            <w:tcW w:w="2696" w:type="dxa"/>
            <w:tcBorders>
              <w:top w:val="single" w:sz="4" w:space="0" w:color="000000"/>
              <w:left w:val="single" w:sz="4" w:space="0" w:color="000000"/>
            </w:tcBorders>
            <w:vAlign w:val="center"/>
          </w:tcPr>
          <w:p w14:paraId="153E9C97"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center"/>
          </w:tcPr>
          <w:p w14:paraId="1E0A1B4F"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04C65FFF" w14:textId="77777777" w:rsidR="00A17348" w:rsidRDefault="00000000">
            <w:pPr>
              <w:pStyle w:val="Other0"/>
              <w:ind w:firstLine="0"/>
            </w:pPr>
            <w:r>
              <w:rPr>
                <w:rStyle w:val="Other"/>
                <w:rFonts w:eastAsiaTheme="majorEastAsia"/>
                <w:color w:val="000000" w:themeColor="text1"/>
                <w:sz w:val="24"/>
                <w:szCs w:val="24"/>
              </w:rPr>
              <w:t>24695</w:t>
            </w:r>
          </w:p>
        </w:tc>
      </w:tr>
      <w:tr w:rsidR="00A17348" w14:paraId="6DCCD919" w14:textId="77777777">
        <w:trPr>
          <w:trHeight w:hRule="exact" w:val="840"/>
          <w:jc w:val="center"/>
        </w:trPr>
        <w:tc>
          <w:tcPr>
            <w:tcW w:w="571" w:type="dxa"/>
            <w:tcBorders>
              <w:top w:val="single" w:sz="4" w:space="0" w:color="000000"/>
              <w:left w:val="single" w:sz="4" w:space="0" w:color="000000"/>
            </w:tcBorders>
            <w:vAlign w:val="center"/>
          </w:tcPr>
          <w:p w14:paraId="22016E42" w14:textId="77777777" w:rsidR="00A17348" w:rsidRDefault="00000000">
            <w:pPr>
              <w:pStyle w:val="Other0"/>
              <w:ind w:firstLine="0"/>
            </w:pPr>
            <w:r>
              <w:rPr>
                <w:rStyle w:val="Other"/>
                <w:rFonts w:eastAsiaTheme="majorEastAsia"/>
                <w:color w:val="000000" w:themeColor="text1"/>
                <w:sz w:val="24"/>
                <w:szCs w:val="24"/>
              </w:rPr>
              <w:t>18.</w:t>
            </w:r>
          </w:p>
        </w:tc>
        <w:tc>
          <w:tcPr>
            <w:tcW w:w="3470" w:type="dxa"/>
            <w:tcBorders>
              <w:top w:val="single" w:sz="4" w:space="0" w:color="000000"/>
              <w:left w:val="single" w:sz="4" w:space="0" w:color="000000"/>
            </w:tcBorders>
            <w:vAlign w:val="bottom"/>
          </w:tcPr>
          <w:p w14:paraId="2BEFA3EF" w14:textId="77777777" w:rsidR="00A17348" w:rsidRDefault="00000000">
            <w:pPr>
              <w:pStyle w:val="Other0"/>
              <w:ind w:firstLine="0"/>
              <w:jc w:val="both"/>
            </w:pPr>
            <w:r>
              <w:rPr>
                <w:rStyle w:val="Other"/>
                <w:rFonts w:eastAsiaTheme="majorEastAsia"/>
                <w:color w:val="000000" w:themeColor="text1"/>
                <w:sz w:val="24"/>
                <w:szCs w:val="24"/>
              </w:rPr>
              <w:t>Заміна старих мереж теплопостачання на попередньо ізольовані труби</w:t>
            </w:r>
          </w:p>
        </w:tc>
        <w:tc>
          <w:tcPr>
            <w:tcW w:w="2696" w:type="dxa"/>
            <w:tcBorders>
              <w:top w:val="single" w:sz="4" w:space="0" w:color="000000"/>
              <w:left w:val="single" w:sz="4" w:space="0" w:color="000000"/>
            </w:tcBorders>
            <w:vAlign w:val="center"/>
          </w:tcPr>
          <w:p w14:paraId="2370C604"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center"/>
          </w:tcPr>
          <w:p w14:paraId="38695827"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3C679BB2" w14:textId="77777777" w:rsidR="00A17348" w:rsidRDefault="00000000">
            <w:pPr>
              <w:pStyle w:val="Other0"/>
              <w:ind w:firstLine="0"/>
            </w:pPr>
            <w:r>
              <w:rPr>
                <w:rStyle w:val="Other"/>
                <w:rFonts w:eastAsiaTheme="majorEastAsia"/>
                <w:color w:val="000000" w:themeColor="text1"/>
                <w:sz w:val="24"/>
                <w:szCs w:val="24"/>
              </w:rPr>
              <w:t>6095,2</w:t>
            </w:r>
          </w:p>
        </w:tc>
      </w:tr>
      <w:tr w:rsidR="00A17348" w14:paraId="2B7767FF" w14:textId="77777777">
        <w:trPr>
          <w:trHeight w:hRule="exact" w:val="562"/>
          <w:jc w:val="center"/>
        </w:trPr>
        <w:tc>
          <w:tcPr>
            <w:tcW w:w="571" w:type="dxa"/>
            <w:tcBorders>
              <w:top w:val="single" w:sz="4" w:space="0" w:color="000000"/>
              <w:left w:val="single" w:sz="4" w:space="0" w:color="000000"/>
            </w:tcBorders>
            <w:vAlign w:val="center"/>
          </w:tcPr>
          <w:p w14:paraId="66B18153" w14:textId="77777777" w:rsidR="00A17348" w:rsidRDefault="00000000">
            <w:pPr>
              <w:pStyle w:val="Other0"/>
              <w:ind w:firstLine="0"/>
            </w:pPr>
            <w:r>
              <w:rPr>
                <w:rStyle w:val="Other"/>
                <w:rFonts w:eastAsiaTheme="majorEastAsia"/>
                <w:color w:val="000000" w:themeColor="text1"/>
                <w:sz w:val="24"/>
                <w:szCs w:val="24"/>
              </w:rPr>
              <w:t>19.</w:t>
            </w:r>
          </w:p>
        </w:tc>
        <w:tc>
          <w:tcPr>
            <w:tcW w:w="3470" w:type="dxa"/>
            <w:tcBorders>
              <w:top w:val="single" w:sz="4" w:space="0" w:color="000000"/>
              <w:left w:val="single" w:sz="4" w:space="0" w:color="000000"/>
            </w:tcBorders>
            <w:vAlign w:val="center"/>
          </w:tcPr>
          <w:p w14:paraId="42BB4710" w14:textId="77777777" w:rsidR="00A17348" w:rsidRDefault="00000000">
            <w:pPr>
              <w:pStyle w:val="Other0"/>
              <w:ind w:firstLine="0"/>
              <w:jc w:val="both"/>
            </w:pPr>
            <w:r>
              <w:rPr>
                <w:iCs/>
                <w:sz w:val="22"/>
                <w:szCs w:val="22"/>
                <w:lang w:eastAsia="uk-UA"/>
              </w:rPr>
              <w:t>Проведення модернізації комерційних засобів обліку</w:t>
            </w:r>
          </w:p>
        </w:tc>
        <w:tc>
          <w:tcPr>
            <w:tcW w:w="2696" w:type="dxa"/>
            <w:tcBorders>
              <w:top w:val="single" w:sz="4" w:space="0" w:color="000000"/>
              <w:left w:val="single" w:sz="4" w:space="0" w:color="000000"/>
            </w:tcBorders>
            <w:vAlign w:val="center"/>
          </w:tcPr>
          <w:p w14:paraId="25A1F899"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51CAB982"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693B8558" w14:textId="77777777" w:rsidR="00A17348" w:rsidRDefault="00000000">
            <w:pPr>
              <w:pStyle w:val="Other0"/>
              <w:ind w:firstLine="0"/>
            </w:pPr>
            <w:r>
              <w:rPr>
                <w:rStyle w:val="Other"/>
                <w:rFonts w:eastAsiaTheme="majorEastAsia"/>
                <w:color w:val="000000" w:themeColor="text1"/>
                <w:sz w:val="24"/>
                <w:szCs w:val="24"/>
              </w:rPr>
              <w:t>580,0</w:t>
            </w:r>
          </w:p>
        </w:tc>
      </w:tr>
      <w:tr w:rsidR="00A17348" w14:paraId="241231A6" w14:textId="77777777">
        <w:trPr>
          <w:trHeight w:hRule="exact" w:val="646"/>
          <w:jc w:val="center"/>
        </w:trPr>
        <w:tc>
          <w:tcPr>
            <w:tcW w:w="571" w:type="dxa"/>
            <w:tcBorders>
              <w:top w:val="single" w:sz="4" w:space="0" w:color="000000"/>
              <w:left w:val="single" w:sz="4" w:space="0" w:color="000000"/>
            </w:tcBorders>
            <w:vAlign w:val="center"/>
          </w:tcPr>
          <w:p w14:paraId="1EDD721D" w14:textId="77777777" w:rsidR="00A17348" w:rsidRDefault="00000000">
            <w:pPr>
              <w:pStyle w:val="Other0"/>
              <w:ind w:firstLine="0"/>
            </w:pPr>
            <w:r>
              <w:rPr>
                <w:rStyle w:val="Other"/>
                <w:rFonts w:eastAsiaTheme="majorEastAsia"/>
                <w:color w:val="000000" w:themeColor="text1"/>
                <w:sz w:val="24"/>
                <w:szCs w:val="24"/>
              </w:rPr>
              <w:t>20.</w:t>
            </w:r>
          </w:p>
        </w:tc>
        <w:tc>
          <w:tcPr>
            <w:tcW w:w="3470" w:type="dxa"/>
            <w:tcBorders>
              <w:top w:val="single" w:sz="4" w:space="0" w:color="000000"/>
              <w:left w:val="single" w:sz="4" w:space="0" w:color="000000"/>
            </w:tcBorders>
            <w:vAlign w:val="center"/>
          </w:tcPr>
          <w:p w14:paraId="306F7929" w14:textId="77777777" w:rsidR="00A17348" w:rsidRDefault="00000000">
            <w:pPr>
              <w:pStyle w:val="Other0"/>
              <w:ind w:firstLine="0"/>
              <w:jc w:val="both"/>
            </w:pPr>
            <w:r>
              <w:rPr>
                <w:rStyle w:val="Other"/>
                <w:rFonts w:eastAsiaTheme="majorEastAsia"/>
                <w:color w:val="000000" w:themeColor="text1"/>
                <w:sz w:val="24"/>
                <w:szCs w:val="24"/>
              </w:rPr>
              <w:t>Придбання основних засобів</w:t>
            </w:r>
          </w:p>
        </w:tc>
        <w:tc>
          <w:tcPr>
            <w:tcW w:w="2696" w:type="dxa"/>
            <w:tcBorders>
              <w:top w:val="single" w:sz="4" w:space="0" w:color="000000"/>
              <w:left w:val="single" w:sz="4" w:space="0" w:color="000000"/>
            </w:tcBorders>
            <w:vAlign w:val="center"/>
          </w:tcPr>
          <w:p w14:paraId="3F87DD55"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5A42CBA3"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4F8B0A2D" w14:textId="77777777" w:rsidR="00A17348" w:rsidRDefault="00000000">
            <w:pPr>
              <w:pStyle w:val="Other0"/>
              <w:ind w:firstLine="0"/>
            </w:pPr>
            <w:r>
              <w:rPr>
                <w:rStyle w:val="Other"/>
                <w:rFonts w:eastAsiaTheme="majorEastAsia"/>
                <w:color w:val="000000" w:themeColor="text1"/>
                <w:sz w:val="24"/>
                <w:szCs w:val="24"/>
              </w:rPr>
              <w:t>1584,0</w:t>
            </w:r>
          </w:p>
        </w:tc>
      </w:tr>
      <w:tr w:rsidR="00A17348" w14:paraId="2C942554" w14:textId="77777777">
        <w:trPr>
          <w:trHeight w:hRule="exact" w:val="562"/>
          <w:jc w:val="center"/>
        </w:trPr>
        <w:tc>
          <w:tcPr>
            <w:tcW w:w="571" w:type="dxa"/>
            <w:tcBorders>
              <w:top w:val="single" w:sz="4" w:space="0" w:color="000000"/>
              <w:left w:val="single" w:sz="4" w:space="0" w:color="000000"/>
            </w:tcBorders>
            <w:vAlign w:val="center"/>
          </w:tcPr>
          <w:p w14:paraId="690763DA" w14:textId="77777777" w:rsidR="00A17348" w:rsidRDefault="00000000">
            <w:pPr>
              <w:pStyle w:val="Other0"/>
              <w:ind w:firstLine="0"/>
            </w:pPr>
            <w:r>
              <w:rPr>
                <w:rStyle w:val="Other"/>
                <w:rFonts w:eastAsiaTheme="majorEastAsia"/>
                <w:color w:val="000000" w:themeColor="text1"/>
                <w:sz w:val="24"/>
                <w:szCs w:val="24"/>
              </w:rPr>
              <w:t>21.</w:t>
            </w:r>
          </w:p>
        </w:tc>
        <w:tc>
          <w:tcPr>
            <w:tcW w:w="3470" w:type="dxa"/>
            <w:tcBorders>
              <w:top w:val="single" w:sz="4" w:space="0" w:color="000000"/>
              <w:left w:val="single" w:sz="4" w:space="0" w:color="000000"/>
            </w:tcBorders>
            <w:vAlign w:val="bottom"/>
          </w:tcPr>
          <w:p w14:paraId="5B8E8506" w14:textId="77777777" w:rsidR="00A17348" w:rsidRDefault="00000000">
            <w:pPr>
              <w:pStyle w:val="Other0"/>
              <w:ind w:firstLine="0"/>
              <w:jc w:val="both"/>
            </w:pPr>
            <w:r>
              <w:rPr>
                <w:rStyle w:val="Other"/>
                <w:rFonts w:eastAsiaTheme="majorEastAsia"/>
                <w:color w:val="000000" w:themeColor="text1"/>
                <w:sz w:val="24"/>
                <w:szCs w:val="24"/>
              </w:rPr>
              <w:t>Дотація на часткове покриття збитків</w:t>
            </w:r>
          </w:p>
        </w:tc>
        <w:tc>
          <w:tcPr>
            <w:tcW w:w="2696" w:type="dxa"/>
            <w:tcBorders>
              <w:top w:val="single" w:sz="4" w:space="0" w:color="000000"/>
              <w:left w:val="single" w:sz="4" w:space="0" w:color="000000"/>
            </w:tcBorders>
            <w:vAlign w:val="center"/>
          </w:tcPr>
          <w:p w14:paraId="0592276D"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tcBorders>
            <w:vAlign w:val="bottom"/>
          </w:tcPr>
          <w:p w14:paraId="52FF37D2"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right w:val="single" w:sz="4" w:space="0" w:color="000000"/>
            </w:tcBorders>
            <w:vAlign w:val="center"/>
          </w:tcPr>
          <w:p w14:paraId="240D481C" w14:textId="77777777" w:rsidR="00A17348" w:rsidRDefault="00000000">
            <w:pPr>
              <w:pStyle w:val="Other0"/>
              <w:ind w:firstLine="0"/>
            </w:pPr>
            <w:r>
              <w:rPr>
                <w:rStyle w:val="Other"/>
                <w:rFonts w:eastAsiaTheme="majorEastAsia"/>
                <w:color w:val="000000" w:themeColor="text1"/>
                <w:sz w:val="24"/>
                <w:szCs w:val="24"/>
              </w:rPr>
              <w:t>710,0</w:t>
            </w:r>
          </w:p>
        </w:tc>
      </w:tr>
      <w:tr w:rsidR="00A17348" w14:paraId="1E3D4E23" w14:textId="77777777">
        <w:trPr>
          <w:trHeight w:hRule="exact" w:val="3053"/>
          <w:jc w:val="center"/>
        </w:trPr>
        <w:tc>
          <w:tcPr>
            <w:tcW w:w="571" w:type="dxa"/>
            <w:tcBorders>
              <w:top w:val="single" w:sz="4" w:space="0" w:color="000000"/>
              <w:left w:val="single" w:sz="4" w:space="0" w:color="000000"/>
              <w:bottom w:val="single" w:sz="4" w:space="0" w:color="000000"/>
            </w:tcBorders>
            <w:vAlign w:val="center"/>
          </w:tcPr>
          <w:p w14:paraId="4A68C21C" w14:textId="77777777" w:rsidR="00A17348" w:rsidRDefault="00000000">
            <w:pPr>
              <w:pStyle w:val="Other0"/>
              <w:ind w:firstLine="0"/>
            </w:pPr>
            <w:r>
              <w:rPr>
                <w:rStyle w:val="Other"/>
                <w:rFonts w:eastAsiaTheme="majorEastAsia"/>
                <w:color w:val="000000" w:themeColor="text1"/>
                <w:sz w:val="24"/>
                <w:szCs w:val="24"/>
              </w:rPr>
              <w:t>22.</w:t>
            </w:r>
          </w:p>
        </w:tc>
        <w:tc>
          <w:tcPr>
            <w:tcW w:w="3470" w:type="dxa"/>
            <w:tcBorders>
              <w:top w:val="single" w:sz="4" w:space="0" w:color="000000"/>
              <w:left w:val="single" w:sz="4" w:space="0" w:color="000000"/>
              <w:bottom w:val="single" w:sz="4" w:space="0" w:color="000000"/>
            </w:tcBorders>
            <w:vAlign w:val="bottom"/>
          </w:tcPr>
          <w:p w14:paraId="2FEB87A9" w14:textId="77777777" w:rsidR="00A17348" w:rsidRDefault="00000000">
            <w:pPr>
              <w:pStyle w:val="Other0"/>
              <w:ind w:firstLine="0"/>
              <w:jc w:val="both"/>
            </w:pPr>
            <w:r>
              <w:rPr>
                <w:rStyle w:val="Other"/>
                <w:rFonts w:eastAsiaTheme="majorEastAsia"/>
                <w:color w:val="000000" w:themeColor="text1"/>
                <w:sz w:val="24"/>
                <w:szCs w:val="24"/>
              </w:rPr>
              <w:t>Відшкодування різниці між розміром ціни (тарифу) на житлово-комунальні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обґрунтованих витрат на їх виробництво (надання)</w:t>
            </w:r>
          </w:p>
        </w:tc>
        <w:tc>
          <w:tcPr>
            <w:tcW w:w="2696" w:type="dxa"/>
            <w:tcBorders>
              <w:top w:val="single" w:sz="4" w:space="0" w:color="000000"/>
              <w:left w:val="single" w:sz="4" w:space="0" w:color="000000"/>
              <w:bottom w:val="single" w:sz="4" w:space="0" w:color="000000"/>
            </w:tcBorders>
            <w:vAlign w:val="center"/>
          </w:tcPr>
          <w:p w14:paraId="79C02FEA"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bottom w:val="single" w:sz="4" w:space="0" w:color="000000"/>
            </w:tcBorders>
            <w:vAlign w:val="center"/>
          </w:tcPr>
          <w:p w14:paraId="5CFB15D3"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bottom w:val="single" w:sz="4" w:space="0" w:color="000000"/>
              <w:right w:val="single" w:sz="4" w:space="0" w:color="000000"/>
            </w:tcBorders>
            <w:vAlign w:val="center"/>
          </w:tcPr>
          <w:p w14:paraId="27811632" w14:textId="77777777" w:rsidR="00A17348" w:rsidRDefault="00000000">
            <w:pPr>
              <w:pStyle w:val="Other0"/>
              <w:ind w:firstLine="0"/>
            </w:pPr>
            <w:r>
              <w:rPr>
                <w:rStyle w:val="Other"/>
                <w:rFonts w:eastAsiaTheme="majorEastAsia"/>
                <w:color w:val="000000" w:themeColor="text1"/>
                <w:sz w:val="24"/>
                <w:szCs w:val="24"/>
              </w:rPr>
              <w:t>5840,0</w:t>
            </w:r>
          </w:p>
        </w:tc>
      </w:tr>
      <w:tr w:rsidR="00A17348" w14:paraId="74B92DDD" w14:textId="77777777">
        <w:trPr>
          <w:trHeight w:hRule="exact" w:val="1629"/>
          <w:jc w:val="center"/>
        </w:trPr>
        <w:tc>
          <w:tcPr>
            <w:tcW w:w="571" w:type="dxa"/>
            <w:tcBorders>
              <w:top w:val="single" w:sz="4" w:space="0" w:color="000000"/>
              <w:left w:val="single" w:sz="4" w:space="0" w:color="000000"/>
              <w:bottom w:val="single" w:sz="4" w:space="0" w:color="000000"/>
            </w:tcBorders>
            <w:vAlign w:val="center"/>
          </w:tcPr>
          <w:p w14:paraId="30EB639E" w14:textId="77777777" w:rsidR="00A17348" w:rsidRDefault="00000000">
            <w:pPr>
              <w:pStyle w:val="Other0"/>
              <w:ind w:firstLine="0"/>
            </w:pPr>
            <w:r>
              <w:rPr>
                <w:rStyle w:val="Other"/>
                <w:rFonts w:eastAsiaTheme="majorEastAsia"/>
                <w:color w:val="000000" w:themeColor="text1"/>
                <w:sz w:val="24"/>
                <w:szCs w:val="24"/>
              </w:rPr>
              <w:t>23.</w:t>
            </w:r>
          </w:p>
        </w:tc>
        <w:tc>
          <w:tcPr>
            <w:tcW w:w="3470" w:type="dxa"/>
            <w:tcBorders>
              <w:top w:val="single" w:sz="4" w:space="0" w:color="000000"/>
              <w:left w:val="single" w:sz="4" w:space="0" w:color="000000"/>
              <w:bottom w:val="single" w:sz="4" w:space="0" w:color="000000"/>
            </w:tcBorders>
            <w:vAlign w:val="bottom"/>
          </w:tcPr>
          <w:p w14:paraId="51596223" w14:textId="77777777" w:rsidR="00A17348" w:rsidRDefault="00000000">
            <w:pPr>
              <w:pStyle w:val="Other0"/>
              <w:ind w:firstLine="0"/>
              <w:jc w:val="both"/>
            </w:pPr>
            <w:r>
              <w:rPr>
                <w:iCs/>
                <w:sz w:val="22"/>
                <w:szCs w:val="22"/>
                <w:lang w:eastAsia="uk-UA"/>
              </w:rPr>
              <w:t>Виготовлення проектної документації, реконструкція та капітальний ремонт адміністративних будівель виконавчого комітету Славутської міської ради</w:t>
            </w:r>
          </w:p>
        </w:tc>
        <w:tc>
          <w:tcPr>
            <w:tcW w:w="2696" w:type="dxa"/>
            <w:tcBorders>
              <w:top w:val="single" w:sz="4" w:space="0" w:color="000000"/>
              <w:left w:val="single" w:sz="4" w:space="0" w:color="000000"/>
              <w:bottom w:val="single" w:sz="4" w:space="0" w:color="000000"/>
            </w:tcBorders>
            <w:vAlign w:val="center"/>
          </w:tcPr>
          <w:p w14:paraId="6D16CC54"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bottom w:val="single" w:sz="4" w:space="0" w:color="000000"/>
            </w:tcBorders>
            <w:vAlign w:val="center"/>
          </w:tcPr>
          <w:p w14:paraId="1EA996C6"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bottom w:val="single" w:sz="4" w:space="0" w:color="000000"/>
              <w:right w:val="single" w:sz="4" w:space="0" w:color="000000"/>
            </w:tcBorders>
            <w:vAlign w:val="center"/>
          </w:tcPr>
          <w:p w14:paraId="6B09DEE7" w14:textId="77777777" w:rsidR="00A17348" w:rsidRDefault="00000000">
            <w:pPr>
              <w:pStyle w:val="Other0"/>
              <w:ind w:firstLine="0"/>
            </w:pPr>
            <w:r>
              <w:rPr>
                <w:rStyle w:val="Other"/>
                <w:rFonts w:eastAsiaTheme="majorEastAsia"/>
                <w:color w:val="000000" w:themeColor="text1"/>
                <w:sz w:val="24"/>
                <w:szCs w:val="24"/>
              </w:rPr>
              <w:t>800,0</w:t>
            </w:r>
          </w:p>
        </w:tc>
      </w:tr>
      <w:tr w:rsidR="00A17348" w14:paraId="010B5E88" w14:textId="77777777">
        <w:trPr>
          <w:trHeight w:hRule="exact" w:val="986"/>
          <w:jc w:val="center"/>
        </w:trPr>
        <w:tc>
          <w:tcPr>
            <w:tcW w:w="571" w:type="dxa"/>
            <w:tcBorders>
              <w:top w:val="single" w:sz="4" w:space="0" w:color="000000"/>
              <w:left w:val="single" w:sz="4" w:space="0" w:color="000000"/>
              <w:bottom w:val="single" w:sz="4" w:space="0" w:color="000000"/>
            </w:tcBorders>
            <w:vAlign w:val="center"/>
          </w:tcPr>
          <w:p w14:paraId="7F21717D" w14:textId="77777777" w:rsidR="00A17348" w:rsidRDefault="00000000">
            <w:pPr>
              <w:pStyle w:val="Other0"/>
              <w:ind w:firstLine="0"/>
            </w:pPr>
            <w:r>
              <w:rPr>
                <w:rStyle w:val="Other"/>
                <w:rFonts w:eastAsiaTheme="majorEastAsia"/>
                <w:color w:val="000000" w:themeColor="text1"/>
                <w:sz w:val="24"/>
                <w:szCs w:val="24"/>
              </w:rPr>
              <w:t>24.</w:t>
            </w:r>
          </w:p>
        </w:tc>
        <w:tc>
          <w:tcPr>
            <w:tcW w:w="3470" w:type="dxa"/>
            <w:tcBorders>
              <w:top w:val="single" w:sz="4" w:space="0" w:color="000000"/>
              <w:left w:val="single" w:sz="4" w:space="0" w:color="000000"/>
              <w:bottom w:val="single" w:sz="4" w:space="0" w:color="000000"/>
            </w:tcBorders>
            <w:vAlign w:val="bottom"/>
          </w:tcPr>
          <w:p w14:paraId="410BD281" w14:textId="77777777" w:rsidR="00A17348" w:rsidRDefault="00000000">
            <w:pPr>
              <w:pStyle w:val="Other0"/>
              <w:ind w:firstLine="0"/>
              <w:jc w:val="both"/>
            </w:pPr>
            <w:r>
              <w:rPr>
                <w:iCs/>
                <w:sz w:val="22"/>
                <w:szCs w:val="22"/>
                <w:lang w:eastAsia="uk-UA"/>
              </w:rPr>
              <w:t>Відшкодування витрат на опалення благодійних та громадських організацій та протирадіаційних укриттів</w:t>
            </w:r>
          </w:p>
        </w:tc>
        <w:tc>
          <w:tcPr>
            <w:tcW w:w="2696" w:type="dxa"/>
            <w:tcBorders>
              <w:top w:val="single" w:sz="4" w:space="0" w:color="000000"/>
              <w:left w:val="single" w:sz="4" w:space="0" w:color="000000"/>
              <w:bottom w:val="single" w:sz="4" w:space="0" w:color="000000"/>
            </w:tcBorders>
            <w:vAlign w:val="center"/>
          </w:tcPr>
          <w:p w14:paraId="7D976FB5"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bottom w:val="single" w:sz="4" w:space="0" w:color="000000"/>
            </w:tcBorders>
            <w:vAlign w:val="center"/>
          </w:tcPr>
          <w:p w14:paraId="35A57295"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bottom w:val="single" w:sz="4" w:space="0" w:color="000000"/>
              <w:right w:val="single" w:sz="4" w:space="0" w:color="000000"/>
            </w:tcBorders>
            <w:vAlign w:val="center"/>
          </w:tcPr>
          <w:p w14:paraId="27299379" w14:textId="77777777" w:rsidR="00A17348" w:rsidRDefault="00000000">
            <w:pPr>
              <w:pStyle w:val="Other0"/>
              <w:ind w:firstLine="0"/>
            </w:pPr>
            <w:r>
              <w:rPr>
                <w:rStyle w:val="Other"/>
                <w:rFonts w:eastAsiaTheme="majorEastAsia"/>
                <w:color w:val="000000" w:themeColor="text1"/>
                <w:sz w:val="24"/>
                <w:szCs w:val="24"/>
              </w:rPr>
              <w:t>343,0</w:t>
            </w:r>
          </w:p>
        </w:tc>
      </w:tr>
      <w:tr w:rsidR="00A17348" w14:paraId="3CD4D387" w14:textId="77777777">
        <w:trPr>
          <w:trHeight w:hRule="exact" w:val="703"/>
          <w:jc w:val="center"/>
        </w:trPr>
        <w:tc>
          <w:tcPr>
            <w:tcW w:w="571" w:type="dxa"/>
            <w:tcBorders>
              <w:top w:val="single" w:sz="4" w:space="0" w:color="000000"/>
              <w:left w:val="single" w:sz="4" w:space="0" w:color="000000"/>
              <w:bottom w:val="single" w:sz="4" w:space="0" w:color="000000"/>
            </w:tcBorders>
            <w:vAlign w:val="center"/>
          </w:tcPr>
          <w:p w14:paraId="2C362528" w14:textId="77777777" w:rsidR="00A17348" w:rsidRDefault="00000000">
            <w:pPr>
              <w:pStyle w:val="Other0"/>
              <w:ind w:firstLine="0"/>
            </w:pPr>
            <w:r>
              <w:rPr>
                <w:rStyle w:val="Other"/>
                <w:rFonts w:eastAsiaTheme="majorEastAsia"/>
                <w:color w:val="000000" w:themeColor="text1"/>
                <w:sz w:val="24"/>
                <w:szCs w:val="24"/>
              </w:rPr>
              <w:t>25.</w:t>
            </w:r>
          </w:p>
        </w:tc>
        <w:tc>
          <w:tcPr>
            <w:tcW w:w="3470" w:type="dxa"/>
            <w:tcBorders>
              <w:top w:val="single" w:sz="4" w:space="0" w:color="000000"/>
              <w:left w:val="single" w:sz="4" w:space="0" w:color="000000"/>
              <w:bottom w:val="single" w:sz="4" w:space="0" w:color="000000"/>
            </w:tcBorders>
            <w:vAlign w:val="bottom"/>
          </w:tcPr>
          <w:p w14:paraId="343C2748" w14:textId="77777777" w:rsidR="00A17348" w:rsidRDefault="00000000">
            <w:pPr>
              <w:pStyle w:val="Other0"/>
              <w:ind w:firstLine="0"/>
              <w:jc w:val="both"/>
            </w:pPr>
            <w:r>
              <w:rPr>
                <w:iCs/>
                <w:sz w:val="22"/>
                <w:szCs w:val="22"/>
                <w:lang w:eastAsia="uk-UA"/>
              </w:rPr>
              <w:t>Фінансова підтримка для стабільної роботи підприємства</w:t>
            </w:r>
          </w:p>
        </w:tc>
        <w:tc>
          <w:tcPr>
            <w:tcW w:w="2696" w:type="dxa"/>
            <w:tcBorders>
              <w:top w:val="single" w:sz="4" w:space="0" w:color="000000"/>
              <w:left w:val="single" w:sz="4" w:space="0" w:color="000000"/>
              <w:bottom w:val="single" w:sz="4" w:space="0" w:color="000000"/>
            </w:tcBorders>
            <w:vAlign w:val="center"/>
          </w:tcPr>
          <w:p w14:paraId="02BBB988" w14:textId="77777777" w:rsidR="00A17348" w:rsidRDefault="00000000">
            <w:pPr>
              <w:pStyle w:val="Other0"/>
              <w:ind w:firstLine="0"/>
            </w:pPr>
            <w:r>
              <w:rPr>
                <w:rStyle w:val="Other"/>
                <w:rFonts w:eastAsiaTheme="majorEastAsia"/>
                <w:color w:val="000000" w:themeColor="text1"/>
                <w:sz w:val="24"/>
                <w:szCs w:val="24"/>
              </w:rPr>
              <w:t>КП «Славутське ЖКО»</w:t>
            </w:r>
          </w:p>
        </w:tc>
        <w:tc>
          <w:tcPr>
            <w:tcW w:w="1595" w:type="dxa"/>
            <w:tcBorders>
              <w:top w:val="single" w:sz="4" w:space="0" w:color="000000"/>
              <w:left w:val="single" w:sz="4" w:space="0" w:color="000000"/>
              <w:bottom w:val="single" w:sz="4" w:space="0" w:color="000000"/>
            </w:tcBorders>
            <w:vAlign w:val="center"/>
          </w:tcPr>
          <w:p w14:paraId="76C9535B" w14:textId="77777777" w:rsidR="00A17348" w:rsidRDefault="00000000">
            <w:pPr>
              <w:pStyle w:val="Other0"/>
              <w:ind w:firstLine="0"/>
            </w:pPr>
            <w:r>
              <w:rPr>
                <w:rStyle w:val="Other"/>
                <w:rFonts w:eastAsiaTheme="majorEastAsia"/>
                <w:color w:val="000000" w:themeColor="text1"/>
                <w:sz w:val="24"/>
                <w:szCs w:val="24"/>
              </w:rPr>
              <w:t>Протягом року</w:t>
            </w:r>
          </w:p>
        </w:tc>
        <w:tc>
          <w:tcPr>
            <w:tcW w:w="1325" w:type="dxa"/>
            <w:tcBorders>
              <w:top w:val="single" w:sz="4" w:space="0" w:color="000000"/>
              <w:left w:val="single" w:sz="4" w:space="0" w:color="000000"/>
              <w:bottom w:val="single" w:sz="4" w:space="0" w:color="000000"/>
              <w:right w:val="single" w:sz="4" w:space="0" w:color="000000"/>
            </w:tcBorders>
            <w:vAlign w:val="center"/>
          </w:tcPr>
          <w:p w14:paraId="248FD46B" w14:textId="77777777" w:rsidR="00A17348" w:rsidRDefault="00000000">
            <w:pPr>
              <w:pStyle w:val="Other0"/>
              <w:ind w:firstLine="0"/>
            </w:pPr>
            <w:r>
              <w:rPr>
                <w:rStyle w:val="Other"/>
                <w:rFonts w:eastAsiaTheme="majorEastAsia"/>
                <w:color w:val="000000" w:themeColor="text1"/>
                <w:sz w:val="24"/>
                <w:szCs w:val="24"/>
              </w:rPr>
              <w:t>8000,0</w:t>
            </w:r>
          </w:p>
        </w:tc>
      </w:tr>
    </w:tbl>
    <w:p w14:paraId="4BC3C6E5" w14:textId="77777777" w:rsidR="00A17348" w:rsidRDefault="00A17348">
      <w:pPr>
        <w:spacing w:after="0" w:line="240" w:lineRule="auto"/>
        <w:jc w:val="center"/>
        <w:rPr>
          <w:rFonts w:ascii="Times New Roman" w:hAnsi="Times New Roman" w:cs="Times New Roman"/>
          <w:b/>
          <w:color w:val="FF0000"/>
          <w:sz w:val="24"/>
          <w:szCs w:val="24"/>
          <w:lang w:eastAsia="zh-CN"/>
        </w:rPr>
      </w:pPr>
    </w:p>
    <w:p w14:paraId="30B22BC4" w14:textId="77777777" w:rsidR="00A17348" w:rsidRDefault="00000000">
      <w:pPr>
        <w:spacing w:after="0" w:line="240" w:lineRule="auto"/>
        <w:jc w:val="center"/>
        <w:rPr>
          <w:rFonts w:ascii="Times New Roman" w:hAnsi="Times New Roman" w:cs="Times New Roman"/>
          <w:b/>
          <w:color w:val="000000" w:themeColor="text1"/>
          <w:sz w:val="24"/>
          <w:szCs w:val="24"/>
          <w:lang w:eastAsia="zh-CN"/>
        </w:rPr>
      </w:pPr>
      <w:r>
        <w:rPr>
          <w:rFonts w:ascii="Times New Roman" w:hAnsi="Times New Roman" w:cs="Times New Roman"/>
          <w:b/>
          <w:color w:val="000000" w:themeColor="text1"/>
          <w:sz w:val="24"/>
          <w:szCs w:val="24"/>
          <w:lang w:eastAsia="zh-CN"/>
        </w:rPr>
        <w:t>Славутське УВКГ</w:t>
      </w:r>
    </w:p>
    <w:p w14:paraId="3E45B93F" w14:textId="77777777" w:rsidR="00A17348" w:rsidRDefault="00000000">
      <w:pPr>
        <w:spacing w:after="0" w:line="240" w:lineRule="auto"/>
        <w:rPr>
          <w:rFonts w:ascii="Times New Roman" w:hAnsi="Times New Roman" w:cs="Times New Roman"/>
          <w:b/>
          <w:bCs/>
          <w:i/>
          <w:iCs/>
          <w:color w:val="000000" w:themeColor="text1"/>
          <w:sz w:val="24"/>
          <w:szCs w:val="24"/>
        </w:rPr>
      </w:pPr>
      <w:r>
        <w:rPr>
          <w:rFonts w:ascii="Times New Roman" w:hAnsi="Times New Roman" w:cs="Times New Roman"/>
          <w:b/>
          <w:bCs/>
          <w:i/>
          <w:iCs/>
          <w:color w:val="000000" w:themeColor="text1"/>
          <w:sz w:val="24"/>
          <w:szCs w:val="24"/>
        </w:rPr>
        <w:t>Основні завдання на 2026 рік:</w:t>
      </w:r>
    </w:p>
    <w:p w14:paraId="13E084D3" w14:textId="77777777" w:rsidR="00A17348" w:rsidRDefault="00A17348">
      <w:pPr>
        <w:pStyle w:val="Standard"/>
        <w:jc w:val="center"/>
        <w:rPr>
          <w:rFonts w:ascii="Times New Roman" w:hAnsi="Times New Roman" w:cs="Times New Roman"/>
          <w:b/>
          <w:bCs/>
          <w:color w:val="000000" w:themeColor="text1"/>
          <w:lang w:val="uk-UA"/>
        </w:rPr>
      </w:pPr>
    </w:p>
    <w:tbl>
      <w:tblPr>
        <w:tblW w:w="9750" w:type="dxa"/>
        <w:tblInd w:w="128" w:type="dxa"/>
        <w:tblLayout w:type="fixed"/>
        <w:tblLook w:val="04A0" w:firstRow="1" w:lastRow="0" w:firstColumn="1" w:lastColumn="0" w:noHBand="0" w:noVBand="1"/>
      </w:tblPr>
      <w:tblGrid>
        <w:gridCol w:w="6625"/>
        <w:gridCol w:w="1422"/>
        <w:gridCol w:w="1703"/>
      </w:tblGrid>
      <w:tr w:rsidR="00A17348" w14:paraId="34F9A0A4" w14:textId="77777777">
        <w:trPr>
          <w:trHeight w:val="900"/>
        </w:trPr>
        <w:tc>
          <w:tcPr>
            <w:tcW w:w="6625" w:type="dxa"/>
            <w:tcBorders>
              <w:top w:val="single" w:sz="8" w:space="0" w:color="000000"/>
              <w:left w:val="single" w:sz="8" w:space="0" w:color="000000"/>
              <w:bottom w:val="single" w:sz="4" w:space="0" w:color="000000"/>
              <w:right w:val="single" w:sz="8" w:space="0" w:color="000000"/>
            </w:tcBorders>
            <w:shd w:val="clear" w:color="auto" w:fill="D9D9D9"/>
            <w:vAlign w:val="center"/>
          </w:tcPr>
          <w:p w14:paraId="27544B73" w14:textId="77777777" w:rsidR="00A17348" w:rsidRDefault="00000000">
            <w:pPr>
              <w:suppressAutoHyphens w:val="0"/>
              <w:spacing w:after="0" w:line="240" w:lineRule="auto"/>
              <w:jc w:val="center"/>
            </w:pPr>
            <w:r>
              <w:rPr>
                <w:rFonts w:ascii="Times New Roman" w:eastAsia="Times New Roman" w:hAnsi="Times New Roman" w:cs="Times New Roman"/>
                <w:b/>
                <w:bCs/>
                <w:color w:val="000000"/>
                <w:sz w:val="24"/>
                <w:szCs w:val="24"/>
                <w:lang w:eastAsia="uk-UA"/>
              </w:rPr>
              <w:t>Назва підпрограми</w:t>
            </w:r>
          </w:p>
        </w:tc>
        <w:tc>
          <w:tcPr>
            <w:tcW w:w="1422" w:type="dxa"/>
            <w:tcBorders>
              <w:top w:val="single" w:sz="8" w:space="0" w:color="000000"/>
              <w:bottom w:val="single" w:sz="4" w:space="0" w:color="000000"/>
              <w:right w:val="single" w:sz="8" w:space="0" w:color="000000"/>
            </w:tcBorders>
            <w:shd w:val="clear" w:color="auto" w:fill="D9D9D9"/>
            <w:vAlign w:val="center"/>
          </w:tcPr>
          <w:p w14:paraId="67DF487A" w14:textId="77777777" w:rsidR="00A17348" w:rsidRDefault="00000000">
            <w:pPr>
              <w:suppressAutoHyphens w:val="0"/>
              <w:spacing w:after="0" w:line="240" w:lineRule="auto"/>
              <w:jc w:val="center"/>
            </w:pPr>
            <w:r>
              <w:rPr>
                <w:rFonts w:ascii="Times New Roman" w:eastAsia="Times New Roman" w:hAnsi="Times New Roman" w:cs="Times New Roman"/>
                <w:b/>
                <w:bCs/>
                <w:color w:val="000000"/>
                <w:sz w:val="24"/>
                <w:szCs w:val="24"/>
                <w:lang w:eastAsia="uk-UA"/>
              </w:rPr>
              <w:t>Термін виконання</w:t>
            </w:r>
          </w:p>
        </w:tc>
        <w:tc>
          <w:tcPr>
            <w:tcW w:w="1703" w:type="dxa"/>
            <w:tcBorders>
              <w:top w:val="single" w:sz="8" w:space="0" w:color="000000"/>
              <w:bottom w:val="single" w:sz="4" w:space="0" w:color="000000"/>
              <w:right w:val="single" w:sz="8" w:space="0" w:color="000000"/>
            </w:tcBorders>
            <w:shd w:val="clear" w:color="auto" w:fill="D9D9D9"/>
            <w:vAlign w:val="center"/>
          </w:tcPr>
          <w:p w14:paraId="7BEC5805" w14:textId="77777777" w:rsidR="00A17348" w:rsidRDefault="00000000">
            <w:pPr>
              <w:suppressAutoHyphens w:val="0"/>
              <w:spacing w:after="0" w:line="240" w:lineRule="auto"/>
              <w:jc w:val="center"/>
            </w:pPr>
            <w:r>
              <w:rPr>
                <w:rFonts w:ascii="Times New Roman" w:eastAsia="Times New Roman" w:hAnsi="Times New Roman" w:cs="Times New Roman"/>
                <w:b/>
                <w:bCs/>
                <w:color w:val="000000"/>
                <w:sz w:val="24"/>
                <w:szCs w:val="24"/>
                <w:lang w:eastAsia="uk-UA"/>
              </w:rPr>
              <w:t>Обсяг фінансування тис.грн.</w:t>
            </w:r>
          </w:p>
        </w:tc>
      </w:tr>
      <w:tr w:rsidR="00A17348" w14:paraId="49AE8BC8" w14:textId="77777777">
        <w:trPr>
          <w:trHeight w:val="600"/>
        </w:trPr>
        <w:tc>
          <w:tcPr>
            <w:tcW w:w="9750"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14:paraId="679491E9" w14:textId="77777777" w:rsidR="00A17348" w:rsidRDefault="00000000">
            <w:pPr>
              <w:suppressAutoHyphens w:val="0"/>
              <w:spacing w:after="0" w:line="240" w:lineRule="auto"/>
            </w:pPr>
            <w:r>
              <w:rPr>
                <w:rFonts w:ascii="Times New Roman" w:eastAsia="Times New Roman" w:hAnsi="Times New Roman" w:cs="Times New Roman"/>
                <w:b/>
                <w:bCs/>
                <w:color w:val="000000"/>
                <w:sz w:val="24"/>
                <w:szCs w:val="24"/>
                <w:lang w:eastAsia="uk-UA"/>
              </w:rPr>
              <w:t>Завдання 1. Виготовлення ПКД, реконструкція, системи управління насосного обладнання водозаборів та насосних станцій Славутського УВКГ</w:t>
            </w:r>
          </w:p>
        </w:tc>
      </w:tr>
      <w:tr w:rsidR="00A17348" w14:paraId="1B6F2374" w14:textId="77777777">
        <w:trPr>
          <w:trHeight w:val="600"/>
        </w:trPr>
        <w:tc>
          <w:tcPr>
            <w:tcW w:w="6625" w:type="dxa"/>
            <w:tcBorders>
              <w:left w:val="single" w:sz="8" w:space="0" w:color="000000"/>
              <w:bottom w:val="single" w:sz="8" w:space="0" w:color="000000"/>
            </w:tcBorders>
            <w:shd w:val="clear" w:color="auto" w:fill="FFFFFF"/>
            <w:vAlign w:val="center"/>
          </w:tcPr>
          <w:p w14:paraId="48356653" w14:textId="77777777" w:rsidR="00A17348" w:rsidRDefault="00000000">
            <w:pPr>
              <w:suppressAutoHyphens w:val="0"/>
              <w:spacing w:after="0" w:line="240" w:lineRule="auto"/>
            </w:pPr>
            <w:r>
              <w:rPr>
                <w:rFonts w:ascii="Times New Roman" w:eastAsia="Times New Roman" w:hAnsi="Times New Roman" w:cs="Times New Roman"/>
                <w:color w:val="000000"/>
                <w:sz w:val="24"/>
                <w:szCs w:val="24"/>
                <w:lang w:eastAsia="uk-UA"/>
              </w:rPr>
              <w:t>1.  Реконструкція станції знезалізнення води ( фільтрів ФОВ-№1-№7)</w:t>
            </w:r>
          </w:p>
        </w:tc>
        <w:tc>
          <w:tcPr>
            <w:tcW w:w="1422" w:type="dxa"/>
            <w:tcBorders>
              <w:left w:val="single" w:sz="8" w:space="0" w:color="000000"/>
              <w:bottom w:val="single" w:sz="8" w:space="0" w:color="000000"/>
              <w:right w:val="single" w:sz="4" w:space="0" w:color="000000"/>
            </w:tcBorders>
            <w:shd w:val="clear" w:color="auto" w:fill="FFFFFF"/>
            <w:vAlign w:val="center"/>
          </w:tcPr>
          <w:p w14:paraId="43A362DB"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6E144A31"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3000</w:t>
            </w:r>
          </w:p>
        </w:tc>
      </w:tr>
      <w:tr w:rsidR="00A17348" w14:paraId="5A9476DA" w14:textId="77777777">
        <w:trPr>
          <w:trHeight w:val="600"/>
        </w:trPr>
        <w:tc>
          <w:tcPr>
            <w:tcW w:w="6625" w:type="dxa"/>
            <w:tcBorders>
              <w:left w:val="single" w:sz="8" w:space="0" w:color="000000"/>
              <w:bottom w:val="single" w:sz="8" w:space="0" w:color="000000"/>
            </w:tcBorders>
            <w:shd w:val="clear" w:color="auto" w:fill="FFFFFF"/>
            <w:vAlign w:val="center"/>
          </w:tcPr>
          <w:p w14:paraId="11AFD11D" w14:textId="77777777" w:rsidR="00A17348" w:rsidRDefault="00000000">
            <w:pPr>
              <w:suppressAutoHyphens w:val="0"/>
              <w:spacing w:after="0" w:line="240" w:lineRule="auto"/>
            </w:pPr>
            <w:r>
              <w:rPr>
                <w:rFonts w:ascii="Times New Roman" w:eastAsia="Times New Roman" w:hAnsi="Times New Roman" w:cs="Times New Roman"/>
                <w:color w:val="000000"/>
                <w:sz w:val="24"/>
                <w:szCs w:val="24"/>
                <w:lang w:eastAsia="uk-UA"/>
              </w:rPr>
              <w:t>2. Заміна та реконструкція  запірної арматури</w:t>
            </w:r>
          </w:p>
        </w:tc>
        <w:tc>
          <w:tcPr>
            <w:tcW w:w="1422" w:type="dxa"/>
            <w:tcBorders>
              <w:left w:val="single" w:sz="8" w:space="0" w:color="000000"/>
              <w:bottom w:val="single" w:sz="8" w:space="0" w:color="000000"/>
              <w:right w:val="single" w:sz="4" w:space="0" w:color="000000"/>
            </w:tcBorders>
            <w:shd w:val="clear" w:color="auto" w:fill="FFFFFF"/>
            <w:vAlign w:val="center"/>
          </w:tcPr>
          <w:p w14:paraId="20F61350"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1B4FAC5F"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900</w:t>
            </w:r>
          </w:p>
        </w:tc>
      </w:tr>
      <w:tr w:rsidR="00A17348" w14:paraId="00BC19AB" w14:textId="77777777">
        <w:trPr>
          <w:trHeight w:val="600"/>
        </w:trPr>
        <w:tc>
          <w:tcPr>
            <w:tcW w:w="9750" w:type="dxa"/>
            <w:gridSpan w:val="3"/>
            <w:tcBorders>
              <w:left w:val="single" w:sz="8" w:space="0" w:color="000000"/>
              <w:bottom w:val="single" w:sz="8" w:space="0" w:color="000000"/>
              <w:right w:val="single" w:sz="4" w:space="0" w:color="000000"/>
            </w:tcBorders>
            <w:shd w:val="clear" w:color="auto" w:fill="FFFFFF"/>
            <w:vAlign w:val="center"/>
          </w:tcPr>
          <w:p w14:paraId="0CA067D5" w14:textId="77777777" w:rsidR="00A17348" w:rsidRDefault="00000000">
            <w:pPr>
              <w:suppressAutoHyphens w:val="0"/>
              <w:spacing w:after="0" w:line="240" w:lineRule="auto"/>
            </w:pPr>
            <w:r>
              <w:rPr>
                <w:rFonts w:ascii="Times New Roman" w:eastAsia="Times New Roman" w:hAnsi="Times New Roman" w:cs="Times New Roman"/>
                <w:b/>
                <w:bCs/>
                <w:color w:val="000000"/>
                <w:sz w:val="24"/>
                <w:szCs w:val="24"/>
                <w:lang w:eastAsia="uk-UA"/>
              </w:rPr>
              <w:lastRenderedPageBreak/>
              <w:t>Завдання 2. Виготовлення ПКД та реконструкція каналізаційних насосних станцій</w:t>
            </w:r>
          </w:p>
        </w:tc>
      </w:tr>
      <w:tr w:rsidR="00A17348" w14:paraId="0AF8C691" w14:textId="77777777">
        <w:trPr>
          <w:trHeight w:val="600"/>
        </w:trPr>
        <w:tc>
          <w:tcPr>
            <w:tcW w:w="6625" w:type="dxa"/>
            <w:tcBorders>
              <w:left w:val="single" w:sz="8" w:space="0" w:color="000000"/>
              <w:bottom w:val="single" w:sz="8" w:space="0" w:color="000000"/>
            </w:tcBorders>
            <w:shd w:val="clear" w:color="auto" w:fill="FFFFFF"/>
            <w:vAlign w:val="center"/>
          </w:tcPr>
          <w:p w14:paraId="4B316CF1" w14:textId="77777777" w:rsidR="00A17348" w:rsidRDefault="00000000">
            <w:pPr>
              <w:suppressAutoHyphens w:val="0"/>
              <w:spacing w:after="0" w:line="240" w:lineRule="auto"/>
            </w:pPr>
            <w:r>
              <w:rPr>
                <w:rFonts w:ascii="Times New Roman" w:eastAsia="Times New Roman" w:hAnsi="Times New Roman" w:cs="Times New Roman"/>
                <w:color w:val="000000"/>
                <w:sz w:val="24"/>
                <w:szCs w:val="24"/>
                <w:lang w:eastAsia="uk-UA"/>
              </w:rPr>
              <w:t>1.Виготовлення ПКД та реконструкція насосного обладнання КНС№1-КНС№7</w:t>
            </w:r>
          </w:p>
        </w:tc>
        <w:tc>
          <w:tcPr>
            <w:tcW w:w="1422" w:type="dxa"/>
            <w:tcBorders>
              <w:left w:val="single" w:sz="8" w:space="0" w:color="000000"/>
              <w:bottom w:val="single" w:sz="8" w:space="0" w:color="000000"/>
              <w:right w:val="single" w:sz="4" w:space="0" w:color="000000"/>
            </w:tcBorders>
            <w:shd w:val="clear" w:color="auto" w:fill="FFFFFF"/>
            <w:vAlign w:val="center"/>
          </w:tcPr>
          <w:p w14:paraId="422D3FC1"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5CF3AB20"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1700</w:t>
            </w:r>
          </w:p>
        </w:tc>
      </w:tr>
      <w:tr w:rsidR="00A17348" w14:paraId="13AF3E40" w14:textId="77777777">
        <w:trPr>
          <w:trHeight w:val="600"/>
        </w:trPr>
        <w:tc>
          <w:tcPr>
            <w:tcW w:w="9750" w:type="dxa"/>
            <w:gridSpan w:val="3"/>
            <w:tcBorders>
              <w:left w:val="single" w:sz="8" w:space="0" w:color="000000"/>
              <w:bottom w:val="single" w:sz="8" w:space="0" w:color="000000"/>
              <w:right w:val="single" w:sz="4" w:space="0" w:color="000000"/>
            </w:tcBorders>
            <w:shd w:val="clear" w:color="auto" w:fill="FFFFFF"/>
            <w:vAlign w:val="center"/>
          </w:tcPr>
          <w:p w14:paraId="04E65749" w14:textId="77777777" w:rsidR="00A17348" w:rsidRDefault="00000000">
            <w:pPr>
              <w:suppressAutoHyphens w:val="0"/>
              <w:spacing w:after="0" w:line="240" w:lineRule="auto"/>
            </w:pPr>
            <w:r>
              <w:rPr>
                <w:rFonts w:ascii="Times New Roman" w:eastAsia="Times New Roman" w:hAnsi="Times New Roman" w:cs="Times New Roman"/>
                <w:b/>
                <w:bCs/>
                <w:color w:val="000000"/>
                <w:sz w:val="24"/>
                <w:szCs w:val="24"/>
                <w:lang w:eastAsia="uk-UA"/>
              </w:rPr>
              <w:t>Завдання 3. Виготовлення та корегування ПКД , будівництво, реконструкція, капітальний ремонт водопровідних мереж, будівництво артезіанських свердловин та встановлення систем доочистки води на об’єктах соціальної сфери Славутської МТГ</w:t>
            </w:r>
          </w:p>
        </w:tc>
      </w:tr>
      <w:tr w:rsidR="00A17348" w14:paraId="39D6EC31" w14:textId="77777777">
        <w:trPr>
          <w:trHeight w:val="600"/>
        </w:trPr>
        <w:tc>
          <w:tcPr>
            <w:tcW w:w="6625" w:type="dxa"/>
            <w:tcBorders>
              <w:left w:val="single" w:sz="8" w:space="0" w:color="000000"/>
              <w:bottom w:val="single" w:sz="8" w:space="0" w:color="000000"/>
            </w:tcBorders>
            <w:shd w:val="clear" w:color="auto" w:fill="FFFFFF"/>
            <w:vAlign w:val="center"/>
          </w:tcPr>
          <w:p w14:paraId="44F3CF9A" w14:textId="77777777" w:rsidR="00A17348" w:rsidRDefault="00000000">
            <w:pPr>
              <w:suppressAutoHyphens w:val="0"/>
              <w:spacing w:after="0" w:line="240" w:lineRule="auto"/>
            </w:pPr>
            <w:r>
              <w:rPr>
                <w:rFonts w:ascii="Times New Roman" w:eastAsia="Times New Roman" w:hAnsi="Times New Roman" w:cs="Times New Roman"/>
                <w:color w:val="000000"/>
                <w:sz w:val="24"/>
                <w:szCs w:val="24"/>
                <w:lang w:eastAsia="uk-UA"/>
              </w:rPr>
              <w:t>1. Реконструкція, капітальний ремонт водопровідних мереж</w:t>
            </w:r>
          </w:p>
        </w:tc>
        <w:tc>
          <w:tcPr>
            <w:tcW w:w="1422" w:type="dxa"/>
            <w:tcBorders>
              <w:left w:val="single" w:sz="8" w:space="0" w:color="000000"/>
              <w:bottom w:val="single" w:sz="8" w:space="0" w:color="000000"/>
              <w:right w:val="single" w:sz="4" w:space="0" w:color="000000"/>
            </w:tcBorders>
            <w:shd w:val="clear" w:color="auto" w:fill="FFFFFF"/>
            <w:vAlign w:val="center"/>
          </w:tcPr>
          <w:p w14:paraId="5870232E"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61028C8D"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8300</w:t>
            </w:r>
          </w:p>
        </w:tc>
      </w:tr>
      <w:tr w:rsidR="00A17348" w14:paraId="006E90D2" w14:textId="77777777">
        <w:trPr>
          <w:trHeight w:val="600"/>
        </w:trPr>
        <w:tc>
          <w:tcPr>
            <w:tcW w:w="6625" w:type="dxa"/>
            <w:tcBorders>
              <w:left w:val="single" w:sz="8" w:space="0" w:color="000000"/>
              <w:bottom w:val="single" w:sz="8" w:space="0" w:color="000000"/>
            </w:tcBorders>
            <w:shd w:val="clear" w:color="auto" w:fill="FFFFFF"/>
            <w:vAlign w:val="center"/>
          </w:tcPr>
          <w:p w14:paraId="052FEE05" w14:textId="77777777" w:rsidR="00A17348" w:rsidRDefault="00000000">
            <w:pPr>
              <w:numPr>
                <w:ilvl w:val="0"/>
                <w:numId w:val="46"/>
              </w:numPr>
              <w:suppressAutoHyphens w:val="0"/>
              <w:spacing w:after="0" w:line="240" w:lineRule="auto"/>
            </w:pPr>
            <w:r>
              <w:rPr>
                <w:rFonts w:ascii="Times New Roman" w:eastAsia="Times New Roman" w:hAnsi="Times New Roman" w:cs="Times New Roman"/>
                <w:color w:val="000000"/>
                <w:sz w:val="24"/>
                <w:szCs w:val="24"/>
                <w:lang w:eastAsia="uk-UA"/>
              </w:rPr>
              <w:t>Будівництво водопровідних мереж</w:t>
            </w:r>
          </w:p>
        </w:tc>
        <w:tc>
          <w:tcPr>
            <w:tcW w:w="1422" w:type="dxa"/>
            <w:tcBorders>
              <w:left w:val="single" w:sz="8" w:space="0" w:color="000000"/>
              <w:bottom w:val="single" w:sz="8" w:space="0" w:color="000000"/>
              <w:right w:val="single" w:sz="4" w:space="0" w:color="000000"/>
            </w:tcBorders>
            <w:shd w:val="clear" w:color="auto" w:fill="FFFFFF"/>
            <w:vAlign w:val="center"/>
          </w:tcPr>
          <w:p w14:paraId="1ACADD9B"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73A44817"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3500</w:t>
            </w:r>
          </w:p>
        </w:tc>
      </w:tr>
      <w:tr w:rsidR="00A17348" w14:paraId="70B9943C" w14:textId="77777777">
        <w:trPr>
          <w:trHeight w:val="600"/>
        </w:trPr>
        <w:tc>
          <w:tcPr>
            <w:tcW w:w="9750" w:type="dxa"/>
            <w:gridSpan w:val="3"/>
            <w:tcBorders>
              <w:left w:val="single" w:sz="8" w:space="0" w:color="000000"/>
              <w:bottom w:val="single" w:sz="8" w:space="0" w:color="000000"/>
              <w:right w:val="single" w:sz="4" w:space="0" w:color="000000"/>
            </w:tcBorders>
            <w:shd w:val="clear" w:color="auto" w:fill="FFFFFF"/>
            <w:vAlign w:val="center"/>
          </w:tcPr>
          <w:p w14:paraId="2CB68283" w14:textId="77777777" w:rsidR="00A17348" w:rsidRDefault="00000000">
            <w:pPr>
              <w:suppressAutoHyphens w:val="0"/>
              <w:spacing w:after="0" w:line="240" w:lineRule="auto"/>
            </w:pPr>
            <w:r>
              <w:rPr>
                <w:rFonts w:ascii="Times New Roman" w:eastAsia="Times New Roman" w:hAnsi="Times New Roman" w:cs="Times New Roman"/>
                <w:b/>
                <w:bCs/>
                <w:color w:val="000000"/>
                <w:sz w:val="24"/>
                <w:szCs w:val="24"/>
                <w:lang w:eastAsia="uk-UA"/>
              </w:rPr>
              <w:t>Завдання 4. Виготовлення ПКД, реконструкція каналізаційних очисних споруд (КОС)міста</w:t>
            </w:r>
          </w:p>
        </w:tc>
      </w:tr>
      <w:tr w:rsidR="00A17348" w14:paraId="7C07B4FF" w14:textId="77777777">
        <w:trPr>
          <w:trHeight w:val="600"/>
        </w:trPr>
        <w:tc>
          <w:tcPr>
            <w:tcW w:w="6625" w:type="dxa"/>
            <w:tcBorders>
              <w:left w:val="single" w:sz="8" w:space="0" w:color="000000"/>
              <w:bottom w:val="single" w:sz="8" w:space="0" w:color="000000"/>
            </w:tcBorders>
            <w:shd w:val="clear" w:color="auto" w:fill="FFFFFF"/>
            <w:vAlign w:val="center"/>
          </w:tcPr>
          <w:p w14:paraId="1A78B36E" w14:textId="77777777" w:rsidR="00A17348" w:rsidRDefault="00000000">
            <w:pPr>
              <w:suppressAutoHyphens w:val="0"/>
              <w:spacing w:after="0" w:line="240" w:lineRule="auto"/>
            </w:pPr>
            <w:r>
              <w:rPr>
                <w:rFonts w:ascii="Times New Roman" w:eastAsia="Times New Roman" w:hAnsi="Times New Roman" w:cs="Times New Roman"/>
                <w:color w:val="000000"/>
                <w:sz w:val="24"/>
                <w:szCs w:val="24"/>
                <w:lang w:eastAsia="uk-UA"/>
              </w:rPr>
              <w:t>Виготовлення ПКД та Реконструкція Очисних споруд Славутського УВКГ з будівництвом технологічної лінії по обробці та утилізації осадів та впровадженням когенераційної установки</w:t>
            </w:r>
          </w:p>
        </w:tc>
        <w:tc>
          <w:tcPr>
            <w:tcW w:w="1422" w:type="dxa"/>
            <w:tcBorders>
              <w:left w:val="single" w:sz="8" w:space="0" w:color="000000"/>
              <w:bottom w:val="single" w:sz="8" w:space="0" w:color="000000"/>
              <w:right w:val="single" w:sz="4" w:space="0" w:color="000000"/>
            </w:tcBorders>
            <w:shd w:val="clear" w:color="auto" w:fill="FFFFFF"/>
            <w:vAlign w:val="center"/>
          </w:tcPr>
          <w:p w14:paraId="238834F1"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3B63BAF2"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6700</w:t>
            </w:r>
          </w:p>
        </w:tc>
      </w:tr>
      <w:tr w:rsidR="00A17348" w14:paraId="71DEFCC1" w14:textId="77777777">
        <w:trPr>
          <w:trHeight w:val="600"/>
        </w:trPr>
        <w:tc>
          <w:tcPr>
            <w:tcW w:w="9750" w:type="dxa"/>
            <w:gridSpan w:val="3"/>
            <w:tcBorders>
              <w:left w:val="single" w:sz="8" w:space="0" w:color="000000"/>
              <w:bottom w:val="single" w:sz="8" w:space="0" w:color="000000"/>
              <w:right w:val="single" w:sz="4" w:space="0" w:color="000000"/>
            </w:tcBorders>
            <w:shd w:val="clear" w:color="auto" w:fill="FFFFFF"/>
            <w:vAlign w:val="center"/>
          </w:tcPr>
          <w:p w14:paraId="4EB787BB" w14:textId="77777777" w:rsidR="00A17348" w:rsidRDefault="00000000">
            <w:pPr>
              <w:suppressAutoHyphens w:val="0"/>
              <w:spacing w:after="0" w:line="240" w:lineRule="auto"/>
            </w:pPr>
            <w:r>
              <w:rPr>
                <w:rFonts w:ascii="Times New Roman" w:eastAsia="Times New Roman" w:hAnsi="Times New Roman" w:cs="Times New Roman"/>
                <w:b/>
                <w:bCs/>
                <w:color w:val="000000"/>
                <w:sz w:val="24"/>
                <w:szCs w:val="24"/>
                <w:lang w:eastAsia="uk-UA"/>
              </w:rPr>
              <w:t>Завдання 5. Виготовлення ПКД, будівництво,  капітальний ремонт та реконструкція каналізаційних мереж, колекторів, колодязів та люків по м. Славута</w:t>
            </w:r>
          </w:p>
        </w:tc>
      </w:tr>
      <w:tr w:rsidR="00A17348" w14:paraId="26DE60B0" w14:textId="77777777">
        <w:trPr>
          <w:trHeight w:val="600"/>
        </w:trPr>
        <w:tc>
          <w:tcPr>
            <w:tcW w:w="6625" w:type="dxa"/>
            <w:tcBorders>
              <w:left w:val="single" w:sz="8" w:space="0" w:color="000000"/>
              <w:bottom w:val="single" w:sz="8" w:space="0" w:color="000000"/>
            </w:tcBorders>
            <w:shd w:val="clear" w:color="auto" w:fill="FFFFFF"/>
            <w:vAlign w:val="center"/>
          </w:tcPr>
          <w:p w14:paraId="12936091" w14:textId="77777777" w:rsidR="00A17348" w:rsidRDefault="00000000">
            <w:pPr>
              <w:suppressAutoHyphens w:val="0"/>
              <w:spacing w:after="0" w:line="240" w:lineRule="auto"/>
            </w:pPr>
            <w:r>
              <w:rPr>
                <w:rFonts w:ascii="Times New Roman" w:eastAsia="Times New Roman" w:hAnsi="Times New Roman" w:cs="Times New Roman"/>
                <w:color w:val="000000"/>
                <w:sz w:val="24"/>
                <w:szCs w:val="24"/>
                <w:lang w:eastAsia="uk-UA"/>
              </w:rPr>
              <w:t>1. Виготовлення ПКД та реконструкція каналізаційних напірних мереж</w:t>
            </w:r>
          </w:p>
        </w:tc>
        <w:tc>
          <w:tcPr>
            <w:tcW w:w="1422" w:type="dxa"/>
            <w:tcBorders>
              <w:left w:val="single" w:sz="8" w:space="0" w:color="000000"/>
              <w:bottom w:val="single" w:sz="8" w:space="0" w:color="000000"/>
              <w:right w:val="single" w:sz="4" w:space="0" w:color="000000"/>
            </w:tcBorders>
            <w:shd w:val="clear" w:color="auto" w:fill="FFFFFF"/>
            <w:vAlign w:val="center"/>
          </w:tcPr>
          <w:p w14:paraId="3AEC563F"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17B571E0"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4900</w:t>
            </w:r>
          </w:p>
        </w:tc>
      </w:tr>
      <w:tr w:rsidR="00A17348" w14:paraId="076A6ABD" w14:textId="77777777">
        <w:trPr>
          <w:trHeight w:val="600"/>
        </w:trPr>
        <w:tc>
          <w:tcPr>
            <w:tcW w:w="6625" w:type="dxa"/>
            <w:tcBorders>
              <w:left w:val="single" w:sz="8" w:space="0" w:color="000000"/>
              <w:bottom w:val="single" w:sz="8" w:space="0" w:color="000000"/>
            </w:tcBorders>
            <w:shd w:val="clear" w:color="auto" w:fill="FFFFFF"/>
            <w:vAlign w:val="center"/>
          </w:tcPr>
          <w:p w14:paraId="3C301043" w14:textId="77777777" w:rsidR="00A17348" w:rsidRDefault="00000000">
            <w:pPr>
              <w:suppressAutoHyphens w:val="0"/>
              <w:spacing w:after="0" w:line="240" w:lineRule="auto"/>
            </w:pPr>
            <w:r>
              <w:rPr>
                <w:rFonts w:ascii="Times New Roman" w:eastAsia="Times New Roman" w:hAnsi="Times New Roman" w:cs="Times New Roman"/>
                <w:color w:val="000000"/>
                <w:sz w:val="24"/>
                <w:szCs w:val="24"/>
                <w:lang w:eastAsia="uk-UA"/>
              </w:rPr>
              <w:t>2. Виготовлення ПКД, капітальний ремонт та будівництво каналізаційних мереж</w:t>
            </w:r>
          </w:p>
        </w:tc>
        <w:tc>
          <w:tcPr>
            <w:tcW w:w="1422" w:type="dxa"/>
            <w:tcBorders>
              <w:left w:val="single" w:sz="8" w:space="0" w:color="000000"/>
              <w:bottom w:val="single" w:sz="8" w:space="0" w:color="000000"/>
              <w:right w:val="single" w:sz="4" w:space="0" w:color="000000"/>
            </w:tcBorders>
            <w:shd w:val="clear" w:color="auto" w:fill="FFFFFF"/>
            <w:vAlign w:val="center"/>
          </w:tcPr>
          <w:p w14:paraId="1AECA964"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042B2D02"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7100</w:t>
            </w:r>
          </w:p>
        </w:tc>
      </w:tr>
      <w:tr w:rsidR="00A17348" w14:paraId="278FEA7F" w14:textId="77777777">
        <w:trPr>
          <w:trHeight w:val="600"/>
        </w:trPr>
        <w:tc>
          <w:tcPr>
            <w:tcW w:w="6625" w:type="dxa"/>
            <w:tcBorders>
              <w:left w:val="single" w:sz="8" w:space="0" w:color="000000"/>
              <w:bottom w:val="single" w:sz="8" w:space="0" w:color="000000"/>
            </w:tcBorders>
            <w:shd w:val="clear" w:color="auto" w:fill="FFFFFF"/>
            <w:vAlign w:val="center"/>
          </w:tcPr>
          <w:p w14:paraId="188D934E" w14:textId="77777777" w:rsidR="00A17348" w:rsidRDefault="00000000">
            <w:pPr>
              <w:suppressAutoHyphens w:val="0"/>
              <w:spacing w:after="0" w:line="240" w:lineRule="auto"/>
            </w:pPr>
            <w:r>
              <w:rPr>
                <w:rFonts w:ascii="Times New Roman" w:eastAsia="Times New Roman" w:hAnsi="Times New Roman" w:cs="Times New Roman"/>
                <w:color w:val="000000"/>
                <w:sz w:val="24"/>
                <w:szCs w:val="24"/>
                <w:lang w:eastAsia="uk-UA"/>
              </w:rPr>
              <w:t>3. Капітальний ремонт та реконструкція самопливних каналізаційних колекторів</w:t>
            </w:r>
          </w:p>
        </w:tc>
        <w:tc>
          <w:tcPr>
            <w:tcW w:w="1422" w:type="dxa"/>
            <w:tcBorders>
              <w:left w:val="single" w:sz="8" w:space="0" w:color="000000"/>
              <w:bottom w:val="single" w:sz="8" w:space="0" w:color="000000"/>
              <w:right w:val="single" w:sz="4" w:space="0" w:color="000000"/>
            </w:tcBorders>
            <w:shd w:val="clear" w:color="auto" w:fill="FFFFFF"/>
            <w:vAlign w:val="center"/>
          </w:tcPr>
          <w:p w14:paraId="0A58C51F"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0A8EE911"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6000</w:t>
            </w:r>
          </w:p>
        </w:tc>
      </w:tr>
      <w:tr w:rsidR="00A17348" w14:paraId="672ECAD1" w14:textId="77777777">
        <w:trPr>
          <w:trHeight w:val="600"/>
        </w:trPr>
        <w:tc>
          <w:tcPr>
            <w:tcW w:w="6625" w:type="dxa"/>
            <w:tcBorders>
              <w:left w:val="single" w:sz="8" w:space="0" w:color="000000"/>
              <w:bottom w:val="single" w:sz="8" w:space="0" w:color="000000"/>
            </w:tcBorders>
            <w:shd w:val="clear" w:color="auto" w:fill="FFFFFF"/>
            <w:vAlign w:val="center"/>
          </w:tcPr>
          <w:p w14:paraId="5723E240" w14:textId="77777777" w:rsidR="00A17348" w:rsidRDefault="00000000">
            <w:pPr>
              <w:suppressAutoHyphens w:val="0"/>
              <w:spacing w:after="0" w:line="240" w:lineRule="auto"/>
            </w:pPr>
            <w:r>
              <w:rPr>
                <w:rFonts w:ascii="Times New Roman" w:eastAsia="Times New Roman" w:hAnsi="Times New Roman" w:cs="Times New Roman"/>
                <w:color w:val="000000"/>
                <w:sz w:val="24"/>
                <w:szCs w:val="24"/>
                <w:lang w:eastAsia="uk-UA"/>
              </w:rPr>
              <w:t>4. Підняття горловин колодязів та заміна каналізаційних люків</w:t>
            </w:r>
          </w:p>
        </w:tc>
        <w:tc>
          <w:tcPr>
            <w:tcW w:w="1422" w:type="dxa"/>
            <w:tcBorders>
              <w:left w:val="single" w:sz="8" w:space="0" w:color="000000"/>
              <w:bottom w:val="single" w:sz="8" w:space="0" w:color="000000"/>
              <w:right w:val="single" w:sz="4" w:space="0" w:color="000000"/>
            </w:tcBorders>
            <w:shd w:val="clear" w:color="auto" w:fill="FFFFFF"/>
            <w:vAlign w:val="center"/>
          </w:tcPr>
          <w:p w14:paraId="16ABA278"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51849AAD"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250</w:t>
            </w:r>
          </w:p>
        </w:tc>
      </w:tr>
      <w:tr w:rsidR="00A17348" w14:paraId="51BD989A" w14:textId="77777777">
        <w:trPr>
          <w:trHeight w:val="600"/>
        </w:trPr>
        <w:tc>
          <w:tcPr>
            <w:tcW w:w="9750" w:type="dxa"/>
            <w:gridSpan w:val="3"/>
            <w:tcBorders>
              <w:left w:val="single" w:sz="8" w:space="0" w:color="000000"/>
              <w:bottom w:val="single" w:sz="4" w:space="0" w:color="000000"/>
              <w:right w:val="single" w:sz="4" w:space="0" w:color="000000"/>
            </w:tcBorders>
            <w:shd w:val="clear" w:color="auto" w:fill="FFFFFF"/>
            <w:vAlign w:val="center"/>
          </w:tcPr>
          <w:p w14:paraId="0927AA51" w14:textId="77777777" w:rsidR="00A17348" w:rsidRDefault="00000000">
            <w:pPr>
              <w:suppressAutoHyphens w:val="0"/>
              <w:spacing w:after="0" w:line="240" w:lineRule="auto"/>
            </w:pPr>
            <w:r>
              <w:rPr>
                <w:rFonts w:ascii="Times New Roman" w:eastAsia="Times New Roman" w:hAnsi="Times New Roman" w:cs="Times New Roman"/>
                <w:b/>
                <w:bCs/>
                <w:color w:val="000000"/>
                <w:sz w:val="24"/>
                <w:szCs w:val="24"/>
                <w:lang w:eastAsia="uk-UA"/>
              </w:rPr>
              <w:t>Завдання 6. Виготовлення ПКД, реконструкція та заміна насосного парку</w:t>
            </w:r>
          </w:p>
        </w:tc>
      </w:tr>
      <w:tr w:rsidR="00A17348" w14:paraId="428296AF" w14:textId="77777777">
        <w:trPr>
          <w:trHeight w:val="600"/>
        </w:trPr>
        <w:tc>
          <w:tcPr>
            <w:tcW w:w="6625" w:type="dxa"/>
            <w:tcBorders>
              <w:top w:val="single" w:sz="4" w:space="0" w:color="000000"/>
              <w:left w:val="single" w:sz="4" w:space="0" w:color="000000"/>
              <w:bottom w:val="single" w:sz="4" w:space="0" w:color="000000"/>
            </w:tcBorders>
            <w:shd w:val="clear" w:color="auto" w:fill="FFFFFF"/>
            <w:vAlign w:val="center"/>
          </w:tcPr>
          <w:p w14:paraId="7194281B" w14:textId="77777777" w:rsidR="00A17348" w:rsidRDefault="00000000">
            <w:pPr>
              <w:suppressAutoHyphens w:val="0"/>
              <w:spacing w:after="0" w:line="240" w:lineRule="auto"/>
            </w:pPr>
            <w:r>
              <w:rPr>
                <w:rFonts w:ascii="Times New Roman" w:eastAsia="Times New Roman" w:hAnsi="Times New Roman" w:cs="Times New Roman"/>
                <w:color w:val="000000"/>
                <w:sz w:val="24"/>
                <w:szCs w:val="24"/>
                <w:lang w:eastAsia="uk-UA"/>
              </w:rPr>
              <w:t>1. Заміна та реконструкція насосів</w:t>
            </w:r>
          </w:p>
        </w:tc>
        <w:tc>
          <w:tcPr>
            <w:tcW w:w="1422" w:type="dxa"/>
            <w:tcBorders>
              <w:top w:val="single" w:sz="4" w:space="0" w:color="000000"/>
              <w:left w:val="single" w:sz="8" w:space="0" w:color="000000"/>
              <w:bottom w:val="single" w:sz="4" w:space="0" w:color="000000"/>
              <w:right w:val="single" w:sz="4" w:space="0" w:color="000000"/>
            </w:tcBorders>
            <w:shd w:val="clear" w:color="auto" w:fill="FFFFFF"/>
            <w:vAlign w:val="center"/>
          </w:tcPr>
          <w:p w14:paraId="5BD37DAE"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top w:val="single" w:sz="4" w:space="0" w:color="000000"/>
              <w:bottom w:val="single" w:sz="4" w:space="0" w:color="000000"/>
              <w:right w:val="single" w:sz="4" w:space="0" w:color="000000"/>
            </w:tcBorders>
            <w:shd w:val="clear" w:color="auto" w:fill="FFFFFF"/>
            <w:vAlign w:val="center"/>
          </w:tcPr>
          <w:p w14:paraId="5B896F60"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1200</w:t>
            </w:r>
          </w:p>
        </w:tc>
      </w:tr>
      <w:tr w:rsidR="00A17348" w14:paraId="578C816A" w14:textId="77777777">
        <w:trPr>
          <w:trHeight w:val="600"/>
        </w:trPr>
        <w:tc>
          <w:tcPr>
            <w:tcW w:w="6625" w:type="dxa"/>
            <w:tcBorders>
              <w:top w:val="single" w:sz="4" w:space="0" w:color="000000"/>
              <w:left w:val="single" w:sz="8" w:space="0" w:color="000000"/>
              <w:bottom w:val="single" w:sz="8" w:space="0" w:color="000000"/>
            </w:tcBorders>
            <w:shd w:val="clear" w:color="auto" w:fill="FFFFFF"/>
            <w:vAlign w:val="center"/>
          </w:tcPr>
          <w:p w14:paraId="26DB8520" w14:textId="77777777" w:rsidR="00A17348" w:rsidRDefault="00000000">
            <w:pPr>
              <w:suppressAutoHyphens w:val="0"/>
              <w:spacing w:after="0" w:line="240" w:lineRule="auto"/>
            </w:pPr>
            <w:r>
              <w:rPr>
                <w:rFonts w:ascii="Times New Roman" w:eastAsia="Times New Roman" w:hAnsi="Times New Roman" w:cs="Times New Roman"/>
                <w:color w:val="000000"/>
                <w:sz w:val="24"/>
                <w:szCs w:val="24"/>
                <w:lang w:eastAsia="uk-UA"/>
              </w:rPr>
              <w:t>2. Заміна та реконструкція повітродувок</w:t>
            </w:r>
          </w:p>
        </w:tc>
        <w:tc>
          <w:tcPr>
            <w:tcW w:w="1422" w:type="dxa"/>
            <w:tcBorders>
              <w:top w:val="single" w:sz="4" w:space="0" w:color="000000"/>
              <w:left w:val="single" w:sz="8" w:space="0" w:color="000000"/>
              <w:bottom w:val="single" w:sz="8" w:space="0" w:color="000000"/>
              <w:right w:val="single" w:sz="4" w:space="0" w:color="000000"/>
            </w:tcBorders>
            <w:shd w:val="clear" w:color="auto" w:fill="FFFFFF"/>
            <w:vAlign w:val="center"/>
          </w:tcPr>
          <w:p w14:paraId="4E8EF663"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top w:val="single" w:sz="4" w:space="0" w:color="000000"/>
              <w:bottom w:val="single" w:sz="8" w:space="0" w:color="000000"/>
              <w:right w:val="single" w:sz="4" w:space="0" w:color="000000"/>
            </w:tcBorders>
            <w:shd w:val="clear" w:color="auto" w:fill="FFFFFF"/>
            <w:vAlign w:val="center"/>
          </w:tcPr>
          <w:p w14:paraId="5D8F2508"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700</w:t>
            </w:r>
          </w:p>
        </w:tc>
      </w:tr>
      <w:tr w:rsidR="00A17348" w14:paraId="73F48F7A" w14:textId="77777777">
        <w:trPr>
          <w:trHeight w:val="600"/>
        </w:trPr>
        <w:tc>
          <w:tcPr>
            <w:tcW w:w="9750" w:type="dxa"/>
            <w:gridSpan w:val="3"/>
            <w:tcBorders>
              <w:left w:val="single" w:sz="8" w:space="0" w:color="000000"/>
              <w:bottom w:val="single" w:sz="8" w:space="0" w:color="000000"/>
              <w:right w:val="single" w:sz="4" w:space="0" w:color="000000"/>
            </w:tcBorders>
            <w:shd w:val="clear" w:color="auto" w:fill="FFFFFF"/>
            <w:vAlign w:val="center"/>
          </w:tcPr>
          <w:p w14:paraId="444DB3B9" w14:textId="77777777" w:rsidR="00A17348" w:rsidRDefault="00000000">
            <w:pPr>
              <w:suppressAutoHyphens w:val="0"/>
              <w:spacing w:after="0" w:line="240" w:lineRule="auto"/>
            </w:pPr>
            <w:r>
              <w:rPr>
                <w:rFonts w:ascii="Times New Roman" w:eastAsia="Times New Roman" w:hAnsi="Times New Roman" w:cs="Times New Roman"/>
                <w:b/>
                <w:bCs/>
                <w:color w:val="000000"/>
                <w:sz w:val="24"/>
                <w:szCs w:val="24"/>
                <w:lang w:eastAsia="uk-UA"/>
              </w:rPr>
              <w:t>Завдання 7. Розвиток інфраструктури УВКГ та проведення розрахунків за оренду комунального майна</w:t>
            </w:r>
          </w:p>
        </w:tc>
      </w:tr>
      <w:tr w:rsidR="00A17348" w14:paraId="6430B15B" w14:textId="77777777">
        <w:trPr>
          <w:trHeight w:val="600"/>
        </w:trPr>
        <w:tc>
          <w:tcPr>
            <w:tcW w:w="6625" w:type="dxa"/>
            <w:tcBorders>
              <w:left w:val="single" w:sz="8" w:space="0" w:color="000000"/>
              <w:bottom w:val="single" w:sz="8" w:space="0" w:color="000000"/>
            </w:tcBorders>
            <w:shd w:val="clear" w:color="auto" w:fill="FFFFFF"/>
            <w:vAlign w:val="center"/>
          </w:tcPr>
          <w:p w14:paraId="08314245" w14:textId="77777777" w:rsidR="00A17348" w:rsidRDefault="00000000">
            <w:pPr>
              <w:suppressAutoHyphens w:val="0"/>
              <w:spacing w:after="0" w:line="240" w:lineRule="auto"/>
            </w:pPr>
            <w:r>
              <w:rPr>
                <w:rFonts w:ascii="Times New Roman" w:eastAsia="Times New Roman" w:hAnsi="Times New Roman" w:cs="Times New Roman"/>
                <w:color w:val="000000"/>
                <w:sz w:val="24"/>
                <w:szCs w:val="24"/>
                <w:lang w:eastAsia="uk-UA"/>
              </w:rPr>
              <w:t>1. Поповнення статутного капіталу комунальних підприємств</w:t>
            </w:r>
          </w:p>
        </w:tc>
        <w:tc>
          <w:tcPr>
            <w:tcW w:w="1422" w:type="dxa"/>
            <w:tcBorders>
              <w:left w:val="single" w:sz="8" w:space="0" w:color="000000"/>
              <w:bottom w:val="single" w:sz="8" w:space="0" w:color="000000"/>
              <w:right w:val="single" w:sz="4" w:space="0" w:color="000000"/>
            </w:tcBorders>
            <w:shd w:val="clear" w:color="auto" w:fill="FFFFFF"/>
            <w:vAlign w:val="center"/>
          </w:tcPr>
          <w:p w14:paraId="64C809C9"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692C511D"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5000</w:t>
            </w:r>
          </w:p>
        </w:tc>
      </w:tr>
      <w:tr w:rsidR="00A17348" w14:paraId="4EEFF4A2" w14:textId="77777777">
        <w:trPr>
          <w:trHeight w:val="600"/>
        </w:trPr>
        <w:tc>
          <w:tcPr>
            <w:tcW w:w="6625" w:type="dxa"/>
            <w:tcBorders>
              <w:left w:val="single" w:sz="8" w:space="0" w:color="000000"/>
              <w:bottom w:val="single" w:sz="8" w:space="0" w:color="000000"/>
            </w:tcBorders>
            <w:shd w:val="clear" w:color="auto" w:fill="FFFFFF"/>
            <w:vAlign w:val="center"/>
          </w:tcPr>
          <w:p w14:paraId="3B10D882" w14:textId="77777777" w:rsidR="00A17348" w:rsidRDefault="00000000">
            <w:pPr>
              <w:suppressAutoHyphens w:val="0"/>
              <w:spacing w:after="0" w:line="240" w:lineRule="auto"/>
            </w:pPr>
            <w:r>
              <w:rPr>
                <w:rFonts w:ascii="Times New Roman" w:eastAsia="Times New Roman" w:hAnsi="Times New Roman" w:cs="Times New Roman"/>
                <w:color w:val="000000"/>
                <w:sz w:val="24"/>
                <w:szCs w:val="24"/>
                <w:lang w:eastAsia="uk-UA"/>
              </w:rPr>
              <w:t>2. Ведення робіт по оренді комунального майна</w:t>
            </w:r>
          </w:p>
        </w:tc>
        <w:tc>
          <w:tcPr>
            <w:tcW w:w="1422" w:type="dxa"/>
            <w:tcBorders>
              <w:left w:val="single" w:sz="8" w:space="0" w:color="000000"/>
              <w:bottom w:val="single" w:sz="8" w:space="0" w:color="000000"/>
              <w:right w:val="single" w:sz="4" w:space="0" w:color="000000"/>
            </w:tcBorders>
            <w:shd w:val="clear" w:color="auto" w:fill="FFFFFF"/>
            <w:vAlign w:val="center"/>
          </w:tcPr>
          <w:p w14:paraId="104ED503"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3B4E8924"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350</w:t>
            </w:r>
          </w:p>
        </w:tc>
      </w:tr>
      <w:tr w:rsidR="00A17348" w14:paraId="568F6F47" w14:textId="77777777">
        <w:trPr>
          <w:trHeight w:val="600"/>
        </w:trPr>
        <w:tc>
          <w:tcPr>
            <w:tcW w:w="6625" w:type="dxa"/>
            <w:tcBorders>
              <w:left w:val="single" w:sz="8" w:space="0" w:color="000000"/>
              <w:bottom w:val="single" w:sz="8" w:space="0" w:color="000000"/>
            </w:tcBorders>
            <w:shd w:val="clear" w:color="auto" w:fill="FFFFFF"/>
            <w:vAlign w:val="center"/>
          </w:tcPr>
          <w:p w14:paraId="6688BA6C" w14:textId="77777777" w:rsidR="00A17348" w:rsidRDefault="00000000">
            <w:pPr>
              <w:suppressAutoHyphens w:val="0"/>
              <w:spacing w:after="0" w:line="240" w:lineRule="auto"/>
            </w:pPr>
            <w:r>
              <w:rPr>
                <w:rFonts w:ascii="Times New Roman" w:eastAsia="Times New Roman" w:hAnsi="Times New Roman" w:cs="Times New Roman"/>
                <w:color w:val="000000"/>
                <w:sz w:val="24"/>
                <w:szCs w:val="24"/>
                <w:lang w:eastAsia="uk-UA"/>
              </w:rPr>
              <w:t>3.Відшкодування різниці між розміром ціни (тарифу) на житлово-комунальні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обґрунтованих витрат на їх виробництво (надання)</w:t>
            </w:r>
          </w:p>
        </w:tc>
        <w:tc>
          <w:tcPr>
            <w:tcW w:w="1422" w:type="dxa"/>
            <w:tcBorders>
              <w:left w:val="single" w:sz="8" w:space="0" w:color="000000"/>
              <w:bottom w:val="single" w:sz="8" w:space="0" w:color="000000"/>
              <w:right w:val="single" w:sz="4" w:space="0" w:color="000000"/>
            </w:tcBorders>
            <w:shd w:val="clear" w:color="auto" w:fill="FFFFFF"/>
            <w:vAlign w:val="center"/>
          </w:tcPr>
          <w:p w14:paraId="2664BDB1"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01CDFDD4"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15000</w:t>
            </w:r>
          </w:p>
        </w:tc>
      </w:tr>
      <w:tr w:rsidR="00A17348" w14:paraId="3C6860E5" w14:textId="77777777">
        <w:trPr>
          <w:trHeight w:val="600"/>
        </w:trPr>
        <w:tc>
          <w:tcPr>
            <w:tcW w:w="6625" w:type="dxa"/>
            <w:tcBorders>
              <w:left w:val="single" w:sz="8" w:space="0" w:color="000000"/>
              <w:bottom w:val="single" w:sz="8" w:space="0" w:color="000000"/>
            </w:tcBorders>
            <w:shd w:val="clear" w:color="auto" w:fill="FFFFFF"/>
            <w:vAlign w:val="center"/>
          </w:tcPr>
          <w:p w14:paraId="57ACD8A7" w14:textId="77777777" w:rsidR="00A17348" w:rsidRDefault="00000000">
            <w:pPr>
              <w:suppressAutoHyphens w:val="0"/>
              <w:spacing w:after="0" w:line="240" w:lineRule="auto"/>
            </w:pPr>
            <w:r>
              <w:rPr>
                <w:rFonts w:ascii="Times New Roman" w:eastAsia="Times New Roman" w:hAnsi="Times New Roman" w:cs="Times New Roman"/>
                <w:color w:val="000000"/>
                <w:sz w:val="24"/>
                <w:szCs w:val="24"/>
                <w:lang w:eastAsia="uk-UA"/>
              </w:rPr>
              <w:t>4. Забезпечення діяльності водопровідно-каналізаційного господарства</w:t>
            </w:r>
          </w:p>
        </w:tc>
        <w:tc>
          <w:tcPr>
            <w:tcW w:w="1422" w:type="dxa"/>
            <w:tcBorders>
              <w:left w:val="single" w:sz="8" w:space="0" w:color="000000"/>
              <w:bottom w:val="single" w:sz="8" w:space="0" w:color="000000"/>
              <w:right w:val="single" w:sz="4" w:space="0" w:color="000000"/>
            </w:tcBorders>
            <w:shd w:val="clear" w:color="auto" w:fill="FFFFFF"/>
            <w:vAlign w:val="center"/>
          </w:tcPr>
          <w:p w14:paraId="1D0051B1"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304AB0AB"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5000</w:t>
            </w:r>
          </w:p>
        </w:tc>
      </w:tr>
      <w:tr w:rsidR="00A17348" w14:paraId="1BEEFEE3" w14:textId="77777777">
        <w:trPr>
          <w:trHeight w:val="600"/>
        </w:trPr>
        <w:tc>
          <w:tcPr>
            <w:tcW w:w="6625" w:type="dxa"/>
            <w:tcBorders>
              <w:left w:val="single" w:sz="8" w:space="0" w:color="000000"/>
              <w:bottom w:val="single" w:sz="8" w:space="0" w:color="000000"/>
            </w:tcBorders>
            <w:shd w:val="clear" w:color="auto" w:fill="FFFFFF"/>
            <w:vAlign w:val="center"/>
          </w:tcPr>
          <w:p w14:paraId="0B5A03B1" w14:textId="77777777" w:rsidR="00A17348" w:rsidRDefault="00000000">
            <w:pPr>
              <w:suppressAutoHyphens w:val="0"/>
              <w:spacing w:after="0" w:line="240" w:lineRule="auto"/>
            </w:pPr>
            <w:r>
              <w:rPr>
                <w:rFonts w:ascii="Times New Roman" w:eastAsia="Times New Roman" w:hAnsi="Times New Roman" w:cs="Times New Roman"/>
                <w:color w:val="000000"/>
                <w:sz w:val="24"/>
                <w:szCs w:val="24"/>
                <w:lang w:eastAsia="uk-UA"/>
              </w:rPr>
              <w:lastRenderedPageBreak/>
              <w:t>5.Ремонт покрівель будівель водозабору «Південний», КНС, лазні</w:t>
            </w:r>
          </w:p>
        </w:tc>
        <w:tc>
          <w:tcPr>
            <w:tcW w:w="1422" w:type="dxa"/>
            <w:tcBorders>
              <w:left w:val="single" w:sz="8" w:space="0" w:color="000000"/>
              <w:bottom w:val="single" w:sz="8" w:space="0" w:color="000000"/>
              <w:right w:val="single" w:sz="4" w:space="0" w:color="000000"/>
            </w:tcBorders>
            <w:shd w:val="clear" w:color="auto" w:fill="FFFFFF"/>
            <w:vAlign w:val="center"/>
          </w:tcPr>
          <w:p w14:paraId="174C5041"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65AF94DE"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3500</w:t>
            </w:r>
          </w:p>
        </w:tc>
      </w:tr>
      <w:tr w:rsidR="00A17348" w14:paraId="21BA5A9A" w14:textId="77777777">
        <w:trPr>
          <w:trHeight w:val="600"/>
        </w:trPr>
        <w:tc>
          <w:tcPr>
            <w:tcW w:w="6625" w:type="dxa"/>
            <w:tcBorders>
              <w:left w:val="single" w:sz="8" w:space="0" w:color="000000"/>
              <w:bottom w:val="single" w:sz="8" w:space="0" w:color="000000"/>
            </w:tcBorders>
            <w:shd w:val="clear" w:color="auto" w:fill="FFFFFF"/>
            <w:vAlign w:val="center"/>
          </w:tcPr>
          <w:p w14:paraId="3AB51611" w14:textId="77777777" w:rsidR="00A17348" w:rsidRDefault="00000000">
            <w:pPr>
              <w:suppressAutoHyphens w:val="0"/>
              <w:spacing w:after="0" w:line="240" w:lineRule="auto"/>
            </w:pPr>
            <w:r>
              <w:rPr>
                <w:rFonts w:ascii="Times New Roman" w:eastAsia="Times New Roman" w:hAnsi="Times New Roman" w:cs="Times New Roman"/>
                <w:color w:val="000000"/>
                <w:sz w:val="24"/>
                <w:szCs w:val="24"/>
                <w:lang w:eastAsia="uk-UA"/>
              </w:rPr>
              <w:t>6.Придбання спецтехніки в т.ч. автокрана</w:t>
            </w:r>
          </w:p>
        </w:tc>
        <w:tc>
          <w:tcPr>
            <w:tcW w:w="1422" w:type="dxa"/>
            <w:tcBorders>
              <w:left w:val="single" w:sz="8" w:space="0" w:color="000000"/>
              <w:bottom w:val="single" w:sz="8" w:space="0" w:color="000000"/>
              <w:right w:val="single" w:sz="4" w:space="0" w:color="000000"/>
            </w:tcBorders>
            <w:shd w:val="clear" w:color="auto" w:fill="FFFFFF"/>
            <w:vAlign w:val="center"/>
          </w:tcPr>
          <w:p w14:paraId="501C6E94"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6DCB0CE3"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19000</w:t>
            </w:r>
          </w:p>
        </w:tc>
      </w:tr>
      <w:tr w:rsidR="00A17348" w14:paraId="7CDBF0BB" w14:textId="77777777">
        <w:trPr>
          <w:trHeight w:val="600"/>
        </w:trPr>
        <w:tc>
          <w:tcPr>
            <w:tcW w:w="9750" w:type="dxa"/>
            <w:gridSpan w:val="3"/>
            <w:tcBorders>
              <w:left w:val="single" w:sz="8" w:space="0" w:color="000000"/>
              <w:bottom w:val="single" w:sz="8" w:space="0" w:color="000000"/>
              <w:right w:val="single" w:sz="4" w:space="0" w:color="000000"/>
            </w:tcBorders>
            <w:shd w:val="clear" w:color="auto" w:fill="FFFFFF"/>
            <w:vAlign w:val="center"/>
          </w:tcPr>
          <w:p w14:paraId="05327C6C" w14:textId="77777777" w:rsidR="00A17348" w:rsidRDefault="00000000">
            <w:pPr>
              <w:suppressAutoHyphens w:val="0"/>
              <w:spacing w:after="0" w:line="240" w:lineRule="auto"/>
            </w:pPr>
            <w:r>
              <w:rPr>
                <w:rFonts w:ascii="Times New Roman" w:eastAsia="Times New Roman" w:hAnsi="Times New Roman" w:cs="Times New Roman"/>
                <w:b/>
                <w:bCs/>
                <w:color w:val="000000"/>
                <w:sz w:val="24"/>
                <w:szCs w:val="24"/>
                <w:lang w:eastAsia="uk-UA"/>
              </w:rPr>
              <w:t>Завдання 8. Виготовлення ПКД, реконструкція та капітальний ремонт систем енергозабезпечення, енергозбереження, теплопостачання</w:t>
            </w:r>
          </w:p>
        </w:tc>
      </w:tr>
      <w:tr w:rsidR="00A17348" w14:paraId="6FEA8C22" w14:textId="77777777">
        <w:trPr>
          <w:trHeight w:val="600"/>
        </w:trPr>
        <w:tc>
          <w:tcPr>
            <w:tcW w:w="6625" w:type="dxa"/>
            <w:tcBorders>
              <w:left w:val="single" w:sz="8" w:space="0" w:color="000000"/>
              <w:bottom w:val="single" w:sz="8" w:space="0" w:color="000000"/>
            </w:tcBorders>
            <w:shd w:val="clear" w:color="auto" w:fill="FFFFFF"/>
            <w:vAlign w:val="center"/>
          </w:tcPr>
          <w:p w14:paraId="1CAF2A4D" w14:textId="77777777" w:rsidR="00A17348" w:rsidRDefault="00000000">
            <w:pPr>
              <w:suppressAutoHyphens w:val="0"/>
              <w:spacing w:after="0" w:line="240" w:lineRule="auto"/>
            </w:pPr>
            <w:r>
              <w:rPr>
                <w:rFonts w:ascii="Times New Roman" w:eastAsia="Times New Roman" w:hAnsi="Times New Roman" w:cs="Times New Roman"/>
                <w:color w:val="000000"/>
                <w:sz w:val="24"/>
                <w:szCs w:val="24"/>
                <w:lang w:eastAsia="uk-UA"/>
              </w:rPr>
              <w:t>1. Капітальний ремонт ПЛ-10кВ</w:t>
            </w:r>
          </w:p>
        </w:tc>
        <w:tc>
          <w:tcPr>
            <w:tcW w:w="1422" w:type="dxa"/>
            <w:tcBorders>
              <w:left w:val="single" w:sz="8" w:space="0" w:color="000000"/>
              <w:bottom w:val="single" w:sz="8" w:space="0" w:color="000000"/>
              <w:right w:val="single" w:sz="4" w:space="0" w:color="000000"/>
            </w:tcBorders>
            <w:shd w:val="clear" w:color="auto" w:fill="FFFFFF"/>
            <w:vAlign w:val="center"/>
          </w:tcPr>
          <w:p w14:paraId="06F682E6"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3A086A80"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250</w:t>
            </w:r>
          </w:p>
        </w:tc>
      </w:tr>
      <w:tr w:rsidR="00A17348" w14:paraId="7679455C" w14:textId="77777777">
        <w:trPr>
          <w:trHeight w:val="600"/>
        </w:trPr>
        <w:tc>
          <w:tcPr>
            <w:tcW w:w="6625" w:type="dxa"/>
            <w:tcBorders>
              <w:left w:val="single" w:sz="8" w:space="0" w:color="000000"/>
              <w:bottom w:val="single" w:sz="8" w:space="0" w:color="000000"/>
            </w:tcBorders>
            <w:shd w:val="clear" w:color="auto" w:fill="FFFFFF"/>
            <w:vAlign w:val="center"/>
          </w:tcPr>
          <w:p w14:paraId="140EFA2D" w14:textId="77777777" w:rsidR="00A17348" w:rsidRDefault="00000000">
            <w:pPr>
              <w:suppressAutoHyphens w:val="0"/>
              <w:spacing w:after="0" w:line="240" w:lineRule="auto"/>
            </w:pPr>
            <w:r>
              <w:rPr>
                <w:rFonts w:ascii="Times New Roman" w:eastAsia="Times New Roman" w:hAnsi="Times New Roman" w:cs="Times New Roman"/>
                <w:color w:val="000000"/>
                <w:sz w:val="24"/>
                <w:szCs w:val="24"/>
                <w:lang w:eastAsia="uk-UA"/>
              </w:rPr>
              <w:t>2. Розробка ПКД та будівництво СЕС 1 х144 кВт.(ОС)</w:t>
            </w:r>
          </w:p>
        </w:tc>
        <w:tc>
          <w:tcPr>
            <w:tcW w:w="1422" w:type="dxa"/>
            <w:tcBorders>
              <w:left w:val="single" w:sz="8" w:space="0" w:color="000000"/>
              <w:bottom w:val="single" w:sz="8" w:space="0" w:color="000000"/>
              <w:right w:val="single" w:sz="4" w:space="0" w:color="000000"/>
            </w:tcBorders>
            <w:shd w:val="clear" w:color="auto" w:fill="FFFFFF"/>
            <w:vAlign w:val="center"/>
          </w:tcPr>
          <w:p w14:paraId="1DA053B6"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2AB82BE9"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1250</w:t>
            </w:r>
          </w:p>
        </w:tc>
      </w:tr>
      <w:tr w:rsidR="00A17348" w14:paraId="156338C0" w14:textId="77777777">
        <w:trPr>
          <w:trHeight w:val="600"/>
        </w:trPr>
        <w:tc>
          <w:tcPr>
            <w:tcW w:w="6625" w:type="dxa"/>
            <w:tcBorders>
              <w:left w:val="single" w:sz="8" w:space="0" w:color="000000"/>
              <w:bottom w:val="single" w:sz="8" w:space="0" w:color="000000"/>
            </w:tcBorders>
            <w:shd w:val="clear" w:color="auto" w:fill="FFFFFF"/>
            <w:vAlign w:val="center"/>
          </w:tcPr>
          <w:p w14:paraId="2566D1B6" w14:textId="77777777" w:rsidR="00A17348" w:rsidRDefault="00000000">
            <w:pPr>
              <w:suppressAutoHyphens w:val="0"/>
              <w:spacing w:after="0" w:line="240" w:lineRule="auto"/>
            </w:pPr>
            <w:r>
              <w:rPr>
                <w:rFonts w:ascii="Times New Roman" w:eastAsia="Times New Roman" w:hAnsi="Times New Roman" w:cs="Times New Roman"/>
                <w:color w:val="000000"/>
                <w:sz w:val="24"/>
                <w:szCs w:val="24"/>
                <w:lang w:eastAsia="uk-UA"/>
              </w:rPr>
              <w:t>3.Термомодернізація  будівель водозабору «Центральний»,ОС</w:t>
            </w:r>
          </w:p>
        </w:tc>
        <w:tc>
          <w:tcPr>
            <w:tcW w:w="1422" w:type="dxa"/>
            <w:tcBorders>
              <w:left w:val="single" w:sz="8" w:space="0" w:color="000000"/>
              <w:bottom w:val="single" w:sz="8" w:space="0" w:color="000000"/>
              <w:right w:val="single" w:sz="4" w:space="0" w:color="000000"/>
            </w:tcBorders>
            <w:shd w:val="clear" w:color="auto" w:fill="FFFFFF"/>
            <w:vAlign w:val="center"/>
          </w:tcPr>
          <w:p w14:paraId="7487ED2F"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1DA31B83"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4000</w:t>
            </w:r>
          </w:p>
        </w:tc>
      </w:tr>
      <w:tr w:rsidR="00A17348" w14:paraId="73E5950B" w14:textId="77777777">
        <w:trPr>
          <w:trHeight w:val="600"/>
        </w:trPr>
        <w:tc>
          <w:tcPr>
            <w:tcW w:w="9750" w:type="dxa"/>
            <w:gridSpan w:val="3"/>
            <w:tcBorders>
              <w:left w:val="single" w:sz="8" w:space="0" w:color="000000"/>
              <w:bottom w:val="single" w:sz="8" w:space="0" w:color="000000"/>
              <w:right w:val="single" w:sz="4" w:space="0" w:color="000000"/>
            </w:tcBorders>
            <w:shd w:val="clear" w:color="auto" w:fill="FFFFFF"/>
            <w:vAlign w:val="center"/>
          </w:tcPr>
          <w:p w14:paraId="1A84CE28" w14:textId="77777777" w:rsidR="00A17348" w:rsidRDefault="00000000">
            <w:pPr>
              <w:suppressAutoHyphens w:val="0"/>
              <w:spacing w:after="0" w:line="240" w:lineRule="auto"/>
            </w:pPr>
            <w:r>
              <w:rPr>
                <w:rFonts w:ascii="Times New Roman" w:eastAsia="Times New Roman" w:hAnsi="Times New Roman" w:cs="Times New Roman"/>
                <w:b/>
                <w:bCs/>
                <w:color w:val="000000"/>
                <w:sz w:val="24"/>
                <w:szCs w:val="24"/>
                <w:lang w:eastAsia="uk-UA"/>
              </w:rPr>
              <w:t>Завдання 9. Виготовлення ПКД, встановлення засобів будинкового обліку спожитої питної води</w:t>
            </w:r>
          </w:p>
        </w:tc>
      </w:tr>
      <w:tr w:rsidR="00A17348" w14:paraId="4B038889" w14:textId="77777777">
        <w:trPr>
          <w:trHeight w:val="600"/>
        </w:trPr>
        <w:tc>
          <w:tcPr>
            <w:tcW w:w="6625" w:type="dxa"/>
            <w:tcBorders>
              <w:left w:val="single" w:sz="8" w:space="0" w:color="000000"/>
              <w:bottom w:val="single" w:sz="8" w:space="0" w:color="000000"/>
            </w:tcBorders>
            <w:shd w:val="clear" w:color="auto" w:fill="FFFFFF"/>
            <w:vAlign w:val="center"/>
          </w:tcPr>
          <w:p w14:paraId="4993AFE5" w14:textId="77777777" w:rsidR="00A17348" w:rsidRDefault="00000000">
            <w:pPr>
              <w:suppressAutoHyphens w:val="0"/>
              <w:spacing w:after="0" w:line="240" w:lineRule="auto"/>
            </w:pPr>
            <w:r>
              <w:rPr>
                <w:rFonts w:ascii="Times New Roman" w:eastAsia="Times New Roman" w:hAnsi="Times New Roman" w:cs="Times New Roman"/>
                <w:color w:val="000000"/>
                <w:sz w:val="24"/>
                <w:szCs w:val="24"/>
                <w:lang w:eastAsia="uk-UA"/>
              </w:rPr>
              <w:t>1.Виготовлення ПКД, встановлення засобів будинкового обліку спожитої питної води</w:t>
            </w:r>
          </w:p>
        </w:tc>
        <w:tc>
          <w:tcPr>
            <w:tcW w:w="1422" w:type="dxa"/>
            <w:tcBorders>
              <w:left w:val="single" w:sz="8" w:space="0" w:color="000000"/>
              <w:bottom w:val="single" w:sz="8" w:space="0" w:color="000000"/>
              <w:right w:val="single" w:sz="4" w:space="0" w:color="000000"/>
            </w:tcBorders>
            <w:shd w:val="clear" w:color="auto" w:fill="FFFFFF"/>
            <w:vAlign w:val="center"/>
          </w:tcPr>
          <w:p w14:paraId="41CFC96B"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Протягом року</w:t>
            </w:r>
          </w:p>
        </w:tc>
        <w:tc>
          <w:tcPr>
            <w:tcW w:w="1703" w:type="dxa"/>
            <w:tcBorders>
              <w:bottom w:val="single" w:sz="8" w:space="0" w:color="000000"/>
              <w:right w:val="single" w:sz="4" w:space="0" w:color="000000"/>
            </w:tcBorders>
            <w:shd w:val="clear" w:color="auto" w:fill="FFFFFF"/>
            <w:vAlign w:val="center"/>
          </w:tcPr>
          <w:p w14:paraId="5B6EF6EB" w14:textId="77777777" w:rsidR="00A17348" w:rsidRDefault="00000000">
            <w:pPr>
              <w:suppressAutoHyphens w:val="0"/>
              <w:spacing w:after="0" w:line="240" w:lineRule="auto"/>
              <w:jc w:val="center"/>
            </w:pPr>
            <w:r>
              <w:rPr>
                <w:rFonts w:ascii="Times New Roman" w:eastAsia="Times New Roman" w:hAnsi="Times New Roman" w:cs="Times New Roman"/>
                <w:color w:val="000000"/>
                <w:sz w:val="24"/>
                <w:szCs w:val="24"/>
                <w:lang w:eastAsia="uk-UA"/>
              </w:rPr>
              <w:t>6500</w:t>
            </w:r>
          </w:p>
        </w:tc>
      </w:tr>
    </w:tbl>
    <w:p w14:paraId="6199D093" w14:textId="77777777" w:rsidR="00A17348" w:rsidRDefault="00A17348">
      <w:pPr>
        <w:spacing w:after="0" w:line="240" w:lineRule="auto"/>
        <w:jc w:val="center"/>
        <w:rPr>
          <w:rFonts w:ascii="Times New Roman" w:eastAsia="Times New Roman" w:hAnsi="Times New Roman" w:cs="Times New Roman"/>
          <w:sz w:val="24"/>
          <w:szCs w:val="24"/>
          <w:lang w:eastAsia="uk-UA"/>
        </w:rPr>
      </w:pPr>
    </w:p>
    <w:p w14:paraId="64E38B51" w14:textId="77777777" w:rsidR="00A17348" w:rsidRDefault="00000000">
      <w:pPr>
        <w:spacing w:after="0" w:line="240" w:lineRule="auto"/>
        <w:jc w:val="center"/>
      </w:pPr>
      <w:r>
        <w:rPr>
          <w:rFonts w:ascii="Times New Roman" w:eastAsia="Times New Roman" w:hAnsi="Times New Roman" w:cs="Times New Roman"/>
          <w:sz w:val="24"/>
          <w:szCs w:val="24"/>
          <w:lang w:eastAsia="uk-UA"/>
        </w:rPr>
        <w:t>  </w:t>
      </w:r>
      <w:r>
        <w:rPr>
          <w:rFonts w:ascii="Times New Roman" w:hAnsi="Times New Roman" w:cs="Times New Roman"/>
          <w:b/>
          <w:color w:val="000000" w:themeColor="text1"/>
          <w:sz w:val="24"/>
          <w:szCs w:val="24"/>
          <w:lang w:eastAsia="zh-CN"/>
        </w:rPr>
        <w:t>КП «СЛАВУТА-СЕРВІС»</w:t>
      </w:r>
    </w:p>
    <w:p w14:paraId="08647C32" w14:textId="77777777" w:rsidR="00A17348" w:rsidRDefault="00000000">
      <w:pPr>
        <w:spacing w:after="0" w:line="240" w:lineRule="auto"/>
        <w:rPr>
          <w:i/>
          <w:iCs/>
        </w:rPr>
      </w:pPr>
      <w:r>
        <w:rPr>
          <w:rFonts w:ascii="Times New Roman" w:hAnsi="Times New Roman" w:cs="Times New Roman"/>
          <w:b/>
          <w:i/>
          <w:iCs/>
          <w:color w:val="000000" w:themeColor="text1"/>
          <w:sz w:val="24"/>
          <w:szCs w:val="24"/>
          <w:lang w:eastAsia="zh-CN"/>
        </w:rPr>
        <w:t>Основні завдання на 2026 рік:</w:t>
      </w:r>
    </w:p>
    <w:tbl>
      <w:tblPr>
        <w:tblW w:w="9709" w:type="dxa"/>
        <w:tblInd w:w="-5" w:type="dxa"/>
        <w:tblLayout w:type="fixed"/>
        <w:tblLook w:val="04A0" w:firstRow="1" w:lastRow="0" w:firstColumn="1" w:lastColumn="0" w:noHBand="0" w:noVBand="1"/>
      </w:tblPr>
      <w:tblGrid>
        <w:gridCol w:w="567"/>
        <w:gridCol w:w="3589"/>
        <w:gridCol w:w="2107"/>
        <w:gridCol w:w="1597"/>
        <w:gridCol w:w="1849"/>
      </w:tblGrid>
      <w:tr w:rsidR="00A17348" w14:paraId="477A8DEE" w14:textId="77777777">
        <w:trPr>
          <w:trHeight w:val="20"/>
        </w:trPr>
        <w:tc>
          <w:tcPr>
            <w:tcW w:w="567" w:type="dxa"/>
            <w:tcBorders>
              <w:top w:val="single" w:sz="4" w:space="0" w:color="000000"/>
              <w:left w:val="single" w:sz="4" w:space="0" w:color="000000"/>
              <w:bottom w:val="single" w:sz="4" w:space="0" w:color="000000"/>
              <w:right w:val="single" w:sz="4" w:space="0" w:color="000000"/>
            </w:tcBorders>
            <w:vAlign w:val="center"/>
          </w:tcPr>
          <w:p w14:paraId="11FD2E82"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w:t>
            </w:r>
          </w:p>
          <w:p w14:paraId="38EDE860"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п/п</w:t>
            </w:r>
          </w:p>
        </w:tc>
        <w:tc>
          <w:tcPr>
            <w:tcW w:w="3589" w:type="dxa"/>
            <w:tcBorders>
              <w:top w:val="single" w:sz="4" w:space="0" w:color="000000"/>
              <w:bottom w:val="single" w:sz="4" w:space="0" w:color="000000"/>
              <w:right w:val="single" w:sz="4" w:space="0" w:color="000000"/>
            </w:tcBorders>
            <w:vAlign w:val="center"/>
          </w:tcPr>
          <w:p w14:paraId="19F878BA"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Зміст заходу</w:t>
            </w:r>
          </w:p>
        </w:tc>
        <w:tc>
          <w:tcPr>
            <w:tcW w:w="2107" w:type="dxa"/>
            <w:tcBorders>
              <w:top w:val="single" w:sz="4" w:space="0" w:color="000000"/>
              <w:bottom w:val="single" w:sz="4" w:space="0" w:color="000000"/>
              <w:right w:val="single" w:sz="4" w:space="0" w:color="000000"/>
            </w:tcBorders>
            <w:vAlign w:val="center"/>
          </w:tcPr>
          <w:p w14:paraId="6C3C46D8"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Відповідальний виконавець</w:t>
            </w:r>
          </w:p>
        </w:tc>
        <w:tc>
          <w:tcPr>
            <w:tcW w:w="1597" w:type="dxa"/>
            <w:tcBorders>
              <w:top w:val="single" w:sz="4" w:space="0" w:color="000000"/>
              <w:bottom w:val="single" w:sz="4" w:space="0" w:color="000000"/>
              <w:right w:val="single" w:sz="4" w:space="0" w:color="000000"/>
            </w:tcBorders>
            <w:vAlign w:val="center"/>
          </w:tcPr>
          <w:p w14:paraId="5F76AD0D"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Термін виконання</w:t>
            </w:r>
          </w:p>
        </w:tc>
        <w:tc>
          <w:tcPr>
            <w:tcW w:w="1849" w:type="dxa"/>
            <w:tcBorders>
              <w:top w:val="single" w:sz="4" w:space="0" w:color="000000"/>
              <w:bottom w:val="single" w:sz="4" w:space="0" w:color="000000"/>
              <w:right w:val="single" w:sz="4" w:space="0" w:color="000000"/>
            </w:tcBorders>
            <w:vAlign w:val="center"/>
          </w:tcPr>
          <w:p w14:paraId="66D9AACE"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Обсяг та джерела фінансування тис. грн.</w:t>
            </w:r>
          </w:p>
        </w:tc>
      </w:tr>
      <w:tr w:rsidR="00A17348" w14:paraId="7E53E59A" w14:textId="77777777">
        <w:trPr>
          <w:trHeight w:val="20"/>
        </w:trPr>
        <w:tc>
          <w:tcPr>
            <w:tcW w:w="9709" w:type="dxa"/>
            <w:gridSpan w:val="5"/>
            <w:tcBorders>
              <w:top w:val="single" w:sz="4" w:space="0" w:color="000000"/>
              <w:left w:val="single" w:sz="4" w:space="0" w:color="000000"/>
              <w:bottom w:val="single" w:sz="4" w:space="0" w:color="000000"/>
              <w:right w:val="single" w:sz="4" w:space="0" w:color="000000"/>
            </w:tcBorders>
            <w:vAlign w:val="center"/>
          </w:tcPr>
          <w:p w14:paraId="43A3CF48"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Завдання 1. Утримання та розвиток інфраструктури автомобільних доріг на території Славутської міської  територіальної громади (капітальний, поточний ремонти та утримання доріг, тротуарів, мостів)</w:t>
            </w:r>
          </w:p>
        </w:tc>
      </w:tr>
      <w:tr w:rsidR="00A17348" w14:paraId="51E8BCD7" w14:textId="77777777">
        <w:trPr>
          <w:trHeight w:val="20"/>
        </w:trPr>
        <w:tc>
          <w:tcPr>
            <w:tcW w:w="567" w:type="dxa"/>
            <w:tcBorders>
              <w:left w:val="single" w:sz="4" w:space="0" w:color="000000"/>
              <w:bottom w:val="single" w:sz="4" w:space="0" w:color="000000"/>
              <w:right w:val="single" w:sz="4" w:space="0" w:color="000000"/>
            </w:tcBorders>
            <w:vAlign w:val="center"/>
          </w:tcPr>
          <w:p w14:paraId="739C4D16"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1</w:t>
            </w:r>
          </w:p>
        </w:tc>
        <w:tc>
          <w:tcPr>
            <w:tcW w:w="3589" w:type="dxa"/>
            <w:tcBorders>
              <w:bottom w:val="single" w:sz="4" w:space="0" w:color="000000"/>
              <w:right w:val="single" w:sz="4" w:space="0" w:color="000000"/>
            </w:tcBorders>
            <w:vAlign w:val="center"/>
          </w:tcPr>
          <w:p w14:paraId="4E4646D8"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Утримання та розвиток інфраструктури автомобільних доріг на території Славутської міської  територіальної громади (капітальний, поточний ремонти, реконструкція  та утримання доріг, тротуарів, мостів)</w:t>
            </w:r>
          </w:p>
        </w:tc>
        <w:tc>
          <w:tcPr>
            <w:tcW w:w="2107" w:type="dxa"/>
            <w:tcBorders>
              <w:bottom w:val="single" w:sz="4" w:space="0" w:color="000000"/>
              <w:right w:val="single" w:sz="4" w:space="0" w:color="000000"/>
            </w:tcBorders>
            <w:vAlign w:val="center"/>
          </w:tcPr>
          <w:p w14:paraId="79189E10"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bottom w:val="single" w:sz="4" w:space="0" w:color="000000"/>
              <w:right w:val="single" w:sz="4" w:space="0" w:color="000000"/>
            </w:tcBorders>
            <w:vAlign w:val="center"/>
          </w:tcPr>
          <w:p w14:paraId="4074C499"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bottom w:val="single" w:sz="4" w:space="0" w:color="000000"/>
              <w:right w:val="single" w:sz="4" w:space="0" w:color="000000"/>
            </w:tcBorders>
            <w:vAlign w:val="center"/>
          </w:tcPr>
          <w:p w14:paraId="5AA6F3ED"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56070,0</w:t>
            </w:r>
          </w:p>
        </w:tc>
      </w:tr>
      <w:tr w:rsidR="00A17348" w14:paraId="10113070" w14:textId="77777777">
        <w:trPr>
          <w:trHeight w:val="20"/>
        </w:trPr>
        <w:tc>
          <w:tcPr>
            <w:tcW w:w="9709" w:type="dxa"/>
            <w:gridSpan w:val="5"/>
            <w:tcBorders>
              <w:top w:val="single" w:sz="4" w:space="0" w:color="000000"/>
              <w:left w:val="single" w:sz="4" w:space="0" w:color="000000"/>
              <w:bottom w:val="single" w:sz="4" w:space="0" w:color="000000"/>
              <w:right w:val="single" w:sz="4" w:space="0" w:color="000000"/>
            </w:tcBorders>
            <w:vAlign w:val="center"/>
          </w:tcPr>
          <w:p w14:paraId="68A1539A"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Завдання 2. Благоустрій Славутської МТГ</w:t>
            </w:r>
          </w:p>
        </w:tc>
      </w:tr>
      <w:tr w:rsidR="00A17348" w14:paraId="7496632A" w14:textId="77777777">
        <w:trPr>
          <w:trHeight w:val="20"/>
        </w:trPr>
        <w:tc>
          <w:tcPr>
            <w:tcW w:w="567" w:type="dxa"/>
            <w:tcBorders>
              <w:left w:val="single" w:sz="4" w:space="0" w:color="000000"/>
              <w:bottom w:val="single" w:sz="4" w:space="0" w:color="000000"/>
              <w:right w:val="single" w:sz="4" w:space="0" w:color="000000"/>
            </w:tcBorders>
            <w:vAlign w:val="center"/>
          </w:tcPr>
          <w:p w14:paraId="7E7BE4F7"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1</w:t>
            </w:r>
          </w:p>
        </w:tc>
        <w:tc>
          <w:tcPr>
            <w:tcW w:w="3589" w:type="dxa"/>
            <w:tcBorders>
              <w:bottom w:val="single" w:sz="4" w:space="0" w:color="000000"/>
              <w:right w:val="single" w:sz="4" w:space="0" w:color="000000"/>
            </w:tcBorders>
            <w:vAlign w:val="center"/>
          </w:tcPr>
          <w:p w14:paraId="720BE558" w14:textId="77777777" w:rsidR="00A17348" w:rsidRDefault="00000000">
            <w:pPr>
              <w:jc w:val="both"/>
            </w:pPr>
            <w:r>
              <w:rPr>
                <w:rFonts w:ascii="Times New Roman" w:hAnsi="Times New Roman" w:cs="Times New Roman"/>
                <w:bCs/>
                <w:iCs/>
                <w:color w:val="000000" w:themeColor="text1"/>
                <w:sz w:val="24"/>
                <w:szCs w:val="24"/>
              </w:rPr>
              <w:t>Забезпечення функціонування мереж зовнішнього освітлення</w:t>
            </w:r>
          </w:p>
        </w:tc>
        <w:tc>
          <w:tcPr>
            <w:tcW w:w="2107" w:type="dxa"/>
            <w:tcBorders>
              <w:bottom w:val="single" w:sz="4" w:space="0" w:color="000000"/>
              <w:right w:val="single" w:sz="4" w:space="0" w:color="000000"/>
            </w:tcBorders>
            <w:vAlign w:val="center"/>
          </w:tcPr>
          <w:p w14:paraId="4D6A467F"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bottom w:val="single" w:sz="4" w:space="0" w:color="000000"/>
              <w:right w:val="single" w:sz="4" w:space="0" w:color="000000"/>
            </w:tcBorders>
            <w:vAlign w:val="center"/>
          </w:tcPr>
          <w:p w14:paraId="011F54C6"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bottom w:val="single" w:sz="4" w:space="0" w:color="000000"/>
              <w:right w:val="single" w:sz="4" w:space="0" w:color="000000"/>
            </w:tcBorders>
            <w:vAlign w:val="center"/>
          </w:tcPr>
          <w:p w14:paraId="2A03F338"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21730,0</w:t>
            </w:r>
          </w:p>
        </w:tc>
      </w:tr>
      <w:tr w:rsidR="00A17348" w14:paraId="25FEDD68" w14:textId="77777777">
        <w:trPr>
          <w:trHeight w:val="20"/>
        </w:trPr>
        <w:tc>
          <w:tcPr>
            <w:tcW w:w="567" w:type="dxa"/>
            <w:tcBorders>
              <w:left w:val="single" w:sz="4" w:space="0" w:color="000000"/>
              <w:bottom w:val="single" w:sz="4" w:space="0" w:color="000000"/>
              <w:right w:val="single" w:sz="4" w:space="0" w:color="000000"/>
            </w:tcBorders>
            <w:vAlign w:val="center"/>
          </w:tcPr>
          <w:p w14:paraId="486733F6"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2</w:t>
            </w:r>
          </w:p>
        </w:tc>
        <w:tc>
          <w:tcPr>
            <w:tcW w:w="3589" w:type="dxa"/>
            <w:tcBorders>
              <w:bottom w:val="single" w:sz="4" w:space="0" w:color="000000"/>
              <w:right w:val="single" w:sz="4" w:space="0" w:color="000000"/>
            </w:tcBorders>
            <w:vAlign w:val="center"/>
          </w:tcPr>
          <w:p w14:paraId="3A41439A"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Утримання, облаштування, ремонт елементів та об'єктів благоустрою комунальної власності, придбання малих архітектурних форм</w:t>
            </w:r>
          </w:p>
        </w:tc>
        <w:tc>
          <w:tcPr>
            <w:tcW w:w="2107" w:type="dxa"/>
            <w:tcBorders>
              <w:bottom w:val="single" w:sz="4" w:space="0" w:color="000000"/>
              <w:right w:val="single" w:sz="4" w:space="0" w:color="000000"/>
            </w:tcBorders>
            <w:vAlign w:val="center"/>
          </w:tcPr>
          <w:p w14:paraId="74CB3F9D"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bottom w:val="single" w:sz="4" w:space="0" w:color="000000"/>
              <w:right w:val="single" w:sz="4" w:space="0" w:color="000000"/>
            </w:tcBorders>
            <w:vAlign w:val="center"/>
          </w:tcPr>
          <w:p w14:paraId="34544D9E"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bottom w:val="single" w:sz="4" w:space="0" w:color="000000"/>
              <w:right w:val="single" w:sz="4" w:space="0" w:color="000000"/>
            </w:tcBorders>
            <w:vAlign w:val="center"/>
          </w:tcPr>
          <w:p w14:paraId="21326950"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8900,0</w:t>
            </w:r>
          </w:p>
        </w:tc>
      </w:tr>
      <w:tr w:rsidR="00A17348" w14:paraId="536AD2F0" w14:textId="77777777">
        <w:trPr>
          <w:trHeight w:val="20"/>
        </w:trPr>
        <w:tc>
          <w:tcPr>
            <w:tcW w:w="567" w:type="dxa"/>
            <w:tcBorders>
              <w:left w:val="single" w:sz="4" w:space="0" w:color="000000"/>
              <w:bottom w:val="single" w:sz="4" w:space="0" w:color="000000"/>
              <w:right w:val="single" w:sz="4" w:space="0" w:color="000000"/>
            </w:tcBorders>
            <w:vAlign w:val="center"/>
          </w:tcPr>
          <w:p w14:paraId="3D80B33A"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3</w:t>
            </w:r>
          </w:p>
        </w:tc>
        <w:tc>
          <w:tcPr>
            <w:tcW w:w="3589" w:type="dxa"/>
            <w:tcBorders>
              <w:bottom w:val="single" w:sz="4" w:space="0" w:color="000000"/>
              <w:right w:val="single" w:sz="4" w:space="0" w:color="000000"/>
            </w:tcBorders>
            <w:vAlign w:val="center"/>
          </w:tcPr>
          <w:p w14:paraId="0D6886C0"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 xml:space="preserve"> Забезпечення належного санітарного стану територіальної громади</w:t>
            </w:r>
          </w:p>
        </w:tc>
        <w:tc>
          <w:tcPr>
            <w:tcW w:w="2107" w:type="dxa"/>
            <w:tcBorders>
              <w:bottom w:val="single" w:sz="4" w:space="0" w:color="000000"/>
              <w:right w:val="single" w:sz="4" w:space="0" w:color="000000"/>
            </w:tcBorders>
            <w:vAlign w:val="center"/>
          </w:tcPr>
          <w:p w14:paraId="7E061C95"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bottom w:val="single" w:sz="4" w:space="0" w:color="000000"/>
              <w:right w:val="single" w:sz="4" w:space="0" w:color="000000"/>
            </w:tcBorders>
            <w:vAlign w:val="center"/>
          </w:tcPr>
          <w:p w14:paraId="4B83801B"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bottom w:val="single" w:sz="4" w:space="0" w:color="000000"/>
              <w:right w:val="single" w:sz="4" w:space="0" w:color="000000"/>
            </w:tcBorders>
            <w:vAlign w:val="center"/>
          </w:tcPr>
          <w:p w14:paraId="0ED66EF1"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13480,0</w:t>
            </w:r>
          </w:p>
        </w:tc>
      </w:tr>
      <w:tr w:rsidR="00A17348" w14:paraId="7F7C807C" w14:textId="77777777">
        <w:trPr>
          <w:trHeight w:val="20"/>
        </w:trPr>
        <w:tc>
          <w:tcPr>
            <w:tcW w:w="567" w:type="dxa"/>
            <w:tcBorders>
              <w:left w:val="single" w:sz="4" w:space="0" w:color="000000"/>
              <w:bottom w:val="single" w:sz="4" w:space="0" w:color="000000"/>
              <w:right w:val="single" w:sz="4" w:space="0" w:color="000000"/>
            </w:tcBorders>
            <w:vAlign w:val="center"/>
          </w:tcPr>
          <w:p w14:paraId="442B34A7"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4</w:t>
            </w:r>
          </w:p>
        </w:tc>
        <w:tc>
          <w:tcPr>
            <w:tcW w:w="3589" w:type="dxa"/>
            <w:tcBorders>
              <w:bottom w:val="single" w:sz="4" w:space="0" w:color="000000"/>
              <w:right w:val="single" w:sz="4" w:space="0" w:color="000000"/>
            </w:tcBorders>
            <w:vAlign w:val="center"/>
          </w:tcPr>
          <w:p w14:paraId="488FC0FC"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 xml:space="preserve">Утримання в належному експлуатаційному стані </w:t>
            </w:r>
            <w:r>
              <w:rPr>
                <w:rFonts w:ascii="Times New Roman" w:hAnsi="Times New Roman" w:cs="Times New Roman"/>
                <w:color w:val="000000" w:themeColor="text1"/>
                <w:sz w:val="24"/>
                <w:szCs w:val="24"/>
                <w:lang w:eastAsia="ru-RU"/>
              </w:rPr>
              <w:lastRenderedPageBreak/>
              <w:t>ливневих канав та зливної каналізації</w:t>
            </w:r>
          </w:p>
        </w:tc>
        <w:tc>
          <w:tcPr>
            <w:tcW w:w="2107" w:type="dxa"/>
            <w:tcBorders>
              <w:bottom w:val="single" w:sz="4" w:space="0" w:color="000000"/>
              <w:right w:val="single" w:sz="4" w:space="0" w:color="000000"/>
            </w:tcBorders>
            <w:vAlign w:val="center"/>
          </w:tcPr>
          <w:p w14:paraId="4DEB66FA"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lastRenderedPageBreak/>
              <w:t>КП «СЛАВУТА -  СЕРВІС»</w:t>
            </w:r>
          </w:p>
        </w:tc>
        <w:tc>
          <w:tcPr>
            <w:tcW w:w="1597" w:type="dxa"/>
            <w:tcBorders>
              <w:bottom w:val="single" w:sz="4" w:space="0" w:color="000000"/>
              <w:right w:val="single" w:sz="4" w:space="0" w:color="000000"/>
            </w:tcBorders>
            <w:vAlign w:val="center"/>
          </w:tcPr>
          <w:p w14:paraId="5ADA6015"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bottom w:val="single" w:sz="4" w:space="0" w:color="000000"/>
              <w:right w:val="single" w:sz="4" w:space="0" w:color="000000"/>
            </w:tcBorders>
            <w:vAlign w:val="center"/>
          </w:tcPr>
          <w:p w14:paraId="06A4E89D"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2520,0</w:t>
            </w:r>
          </w:p>
        </w:tc>
      </w:tr>
      <w:tr w:rsidR="00A17348" w14:paraId="0688AA1D" w14:textId="77777777">
        <w:trPr>
          <w:trHeight w:val="20"/>
        </w:trPr>
        <w:tc>
          <w:tcPr>
            <w:tcW w:w="567" w:type="dxa"/>
            <w:tcBorders>
              <w:left w:val="single" w:sz="4" w:space="0" w:color="000000"/>
              <w:bottom w:val="single" w:sz="4" w:space="0" w:color="000000"/>
              <w:right w:val="single" w:sz="4" w:space="0" w:color="000000"/>
            </w:tcBorders>
            <w:vAlign w:val="center"/>
          </w:tcPr>
          <w:p w14:paraId="665A10C0"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5</w:t>
            </w:r>
          </w:p>
        </w:tc>
        <w:tc>
          <w:tcPr>
            <w:tcW w:w="3589" w:type="dxa"/>
            <w:tcBorders>
              <w:bottom w:val="single" w:sz="4" w:space="0" w:color="000000"/>
              <w:right w:val="single" w:sz="4" w:space="0" w:color="000000"/>
            </w:tcBorders>
            <w:vAlign w:val="center"/>
          </w:tcPr>
          <w:p w14:paraId="284191C2"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 xml:space="preserve"> Забезпечення благоустрою/ утримання кладовищ, меморіалів, розширення міського кладовища</w:t>
            </w:r>
          </w:p>
        </w:tc>
        <w:tc>
          <w:tcPr>
            <w:tcW w:w="2107" w:type="dxa"/>
            <w:tcBorders>
              <w:bottom w:val="single" w:sz="4" w:space="0" w:color="000000"/>
              <w:right w:val="single" w:sz="4" w:space="0" w:color="000000"/>
            </w:tcBorders>
            <w:vAlign w:val="center"/>
          </w:tcPr>
          <w:p w14:paraId="76818A8D"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bottom w:val="single" w:sz="4" w:space="0" w:color="000000"/>
              <w:right w:val="single" w:sz="4" w:space="0" w:color="000000"/>
            </w:tcBorders>
            <w:vAlign w:val="center"/>
          </w:tcPr>
          <w:p w14:paraId="62AD4393"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bottom w:val="single" w:sz="4" w:space="0" w:color="000000"/>
              <w:right w:val="single" w:sz="4" w:space="0" w:color="000000"/>
            </w:tcBorders>
            <w:vAlign w:val="center"/>
          </w:tcPr>
          <w:p w14:paraId="2C063E16"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2800,0</w:t>
            </w:r>
          </w:p>
        </w:tc>
      </w:tr>
      <w:tr w:rsidR="00A17348" w14:paraId="4D949C7E" w14:textId="77777777">
        <w:trPr>
          <w:trHeight w:val="20"/>
        </w:trPr>
        <w:tc>
          <w:tcPr>
            <w:tcW w:w="567" w:type="dxa"/>
            <w:tcBorders>
              <w:left w:val="single" w:sz="4" w:space="0" w:color="000000"/>
              <w:bottom w:val="single" w:sz="4" w:space="0" w:color="000000"/>
              <w:right w:val="single" w:sz="4" w:space="0" w:color="000000"/>
            </w:tcBorders>
            <w:vAlign w:val="center"/>
          </w:tcPr>
          <w:p w14:paraId="43F2BF06"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6</w:t>
            </w:r>
          </w:p>
        </w:tc>
        <w:tc>
          <w:tcPr>
            <w:tcW w:w="3589" w:type="dxa"/>
            <w:tcBorders>
              <w:bottom w:val="single" w:sz="4" w:space="0" w:color="000000"/>
              <w:right w:val="single" w:sz="4" w:space="0" w:color="000000"/>
            </w:tcBorders>
            <w:vAlign w:val="center"/>
          </w:tcPr>
          <w:p w14:paraId="529734A0"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Утримання зелених насаджень, зелене будівництво</w:t>
            </w:r>
          </w:p>
        </w:tc>
        <w:tc>
          <w:tcPr>
            <w:tcW w:w="2107" w:type="dxa"/>
            <w:tcBorders>
              <w:bottom w:val="single" w:sz="4" w:space="0" w:color="000000"/>
              <w:right w:val="single" w:sz="4" w:space="0" w:color="000000"/>
            </w:tcBorders>
            <w:vAlign w:val="center"/>
          </w:tcPr>
          <w:p w14:paraId="0DCACA1A"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bottom w:val="single" w:sz="4" w:space="0" w:color="000000"/>
              <w:right w:val="single" w:sz="4" w:space="0" w:color="000000"/>
            </w:tcBorders>
            <w:vAlign w:val="center"/>
          </w:tcPr>
          <w:p w14:paraId="37B7F11B"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bottom w:val="single" w:sz="4" w:space="0" w:color="000000"/>
              <w:right w:val="single" w:sz="4" w:space="0" w:color="000000"/>
            </w:tcBorders>
            <w:vAlign w:val="center"/>
          </w:tcPr>
          <w:p w14:paraId="26A9725A"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5780,0</w:t>
            </w:r>
          </w:p>
        </w:tc>
      </w:tr>
      <w:tr w:rsidR="00A17348" w14:paraId="0CFEDB13" w14:textId="77777777">
        <w:trPr>
          <w:trHeight w:val="20"/>
        </w:trPr>
        <w:tc>
          <w:tcPr>
            <w:tcW w:w="567" w:type="dxa"/>
            <w:tcBorders>
              <w:left w:val="single" w:sz="4" w:space="0" w:color="000000"/>
              <w:bottom w:val="single" w:sz="4" w:space="0" w:color="000000"/>
              <w:right w:val="single" w:sz="4" w:space="0" w:color="000000"/>
            </w:tcBorders>
            <w:vAlign w:val="center"/>
          </w:tcPr>
          <w:p w14:paraId="594477A5" w14:textId="77777777" w:rsidR="00A17348" w:rsidRDefault="00A17348">
            <w:pPr>
              <w:spacing w:after="0" w:line="240" w:lineRule="auto"/>
              <w:jc w:val="both"/>
              <w:rPr>
                <w:rFonts w:ascii="Times New Roman" w:hAnsi="Times New Roman" w:cs="Times New Roman"/>
                <w:color w:val="000000" w:themeColor="text1"/>
                <w:sz w:val="24"/>
                <w:szCs w:val="24"/>
                <w:lang w:eastAsia="ru-RU"/>
              </w:rPr>
            </w:pPr>
          </w:p>
        </w:tc>
        <w:tc>
          <w:tcPr>
            <w:tcW w:w="3589" w:type="dxa"/>
            <w:tcBorders>
              <w:bottom w:val="single" w:sz="4" w:space="0" w:color="000000"/>
              <w:right w:val="single" w:sz="4" w:space="0" w:color="000000"/>
            </w:tcBorders>
            <w:vAlign w:val="center"/>
          </w:tcPr>
          <w:p w14:paraId="32AEE808"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Утримання, дообладнання системи відеоспостереження</w:t>
            </w:r>
          </w:p>
        </w:tc>
        <w:tc>
          <w:tcPr>
            <w:tcW w:w="2107" w:type="dxa"/>
            <w:tcBorders>
              <w:bottom w:val="single" w:sz="4" w:space="0" w:color="000000"/>
              <w:right w:val="single" w:sz="4" w:space="0" w:color="000000"/>
            </w:tcBorders>
            <w:vAlign w:val="center"/>
          </w:tcPr>
          <w:p w14:paraId="7B0854BE"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bottom w:val="single" w:sz="4" w:space="0" w:color="000000"/>
              <w:right w:val="single" w:sz="4" w:space="0" w:color="000000"/>
            </w:tcBorders>
            <w:vAlign w:val="center"/>
          </w:tcPr>
          <w:p w14:paraId="09A7F510"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bottom w:val="single" w:sz="4" w:space="0" w:color="000000"/>
              <w:right w:val="single" w:sz="4" w:space="0" w:color="000000"/>
            </w:tcBorders>
            <w:vAlign w:val="center"/>
          </w:tcPr>
          <w:p w14:paraId="0B7119FE"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580,0</w:t>
            </w:r>
          </w:p>
        </w:tc>
      </w:tr>
      <w:tr w:rsidR="00A17348" w14:paraId="01B94E3D" w14:textId="77777777">
        <w:trPr>
          <w:trHeight w:val="20"/>
        </w:trPr>
        <w:tc>
          <w:tcPr>
            <w:tcW w:w="9709" w:type="dxa"/>
            <w:gridSpan w:val="5"/>
            <w:tcBorders>
              <w:top w:val="single" w:sz="4" w:space="0" w:color="000000"/>
              <w:left w:val="single" w:sz="4" w:space="0" w:color="000000"/>
              <w:bottom w:val="single" w:sz="4" w:space="0" w:color="000000"/>
              <w:right w:val="single" w:sz="4" w:space="0" w:color="000000"/>
            </w:tcBorders>
            <w:vAlign w:val="center"/>
          </w:tcPr>
          <w:p w14:paraId="28272B6A"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Завдання 3.Утримання в належному стані лісового господарства</w:t>
            </w:r>
          </w:p>
        </w:tc>
      </w:tr>
      <w:tr w:rsidR="00A17348" w14:paraId="23B71729" w14:textId="77777777">
        <w:trPr>
          <w:trHeight w:val="20"/>
        </w:trPr>
        <w:tc>
          <w:tcPr>
            <w:tcW w:w="567" w:type="dxa"/>
            <w:tcBorders>
              <w:left w:val="single" w:sz="4" w:space="0" w:color="000000"/>
              <w:bottom w:val="single" w:sz="4" w:space="0" w:color="000000"/>
              <w:right w:val="single" w:sz="4" w:space="0" w:color="000000"/>
            </w:tcBorders>
            <w:vAlign w:val="center"/>
          </w:tcPr>
          <w:p w14:paraId="3CFB2DA3"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1</w:t>
            </w:r>
          </w:p>
        </w:tc>
        <w:tc>
          <w:tcPr>
            <w:tcW w:w="3589" w:type="dxa"/>
            <w:tcBorders>
              <w:bottom w:val="single" w:sz="4" w:space="0" w:color="000000"/>
              <w:right w:val="single" w:sz="4" w:space="0" w:color="000000"/>
            </w:tcBorders>
            <w:vAlign w:val="center"/>
          </w:tcPr>
          <w:p w14:paraId="0B1297E5"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Утримання в належному стані лісового господарства</w:t>
            </w:r>
          </w:p>
        </w:tc>
        <w:tc>
          <w:tcPr>
            <w:tcW w:w="2107" w:type="dxa"/>
            <w:tcBorders>
              <w:bottom w:val="single" w:sz="4" w:space="0" w:color="000000"/>
              <w:right w:val="single" w:sz="4" w:space="0" w:color="000000"/>
            </w:tcBorders>
            <w:vAlign w:val="center"/>
          </w:tcPr>
          <w:p w14:paraId="6359CFDB"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bottom w:val="single" w:sz="4" w:space="0" w:color="000000"/>
              <w:right w:val="single" w:sz="4" w:space="0" w:color="000000"/>
            </w:tcBorders>
            <w:vAlign w:val="center"/>
          </w:tcPr>
          <w:p w14:paraId="0787F016"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bottom w:val="single" w:sz="4" w:space="0" w:color="000000"/>
              <w:right w:val="single" w:sz="4" w:space="0" w:color="000000"/>
            </w:tcBorders>
            <w:vAlign w:val="center"/>
          </w:tcPr>
          <w:p w14:paraId="05122236"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2640,0</w:t>
            </w:r>
          </w:p>
        </w:tc>
      </w:tr>
      <w:tr w:rsidR="00A17348" w14:paraId="1CC2750F" w14:textId="77777777">
        <w:trPr>
          <w:trHeight w:val="20"/>
        </w:trPr>
        <w:tc>
          <w:tcPr>
            <w:tcW w:w="9709" w:type="dxa"/>
            <w:gridSpan w:val="5"/>
            <w:tcBorders>
              <w:top w:val="single" w:sz="4" w:space="0" w:color="000000"/>
              <w:left w:val="single" w:sz="4" w:space="0" w:color="000000"/>
              <w:bottom w:val="single" w:sz="4" w:space="0" w:color="000000"/>
              <w:right w:val="single" w:sz="4" w:space="0" w:color="000000"/>
            </w:tcBorders>
            <w:vAlign w:val="center"/>
          </w:tcPr>
          <w:p w14:paraId="42003372"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Завдання 4. Природоохоронні заходи</w:t>
            </w:r>
          </w:p>
        </w:tc>
      </w:tr>
      <w:tr w:rsidR="00A17348" w14:paraId="08AAB267" w14:textId="77777777">
        <w:trPr>
          <w:trHeight w:val="20"/>
        </w:trPr>
        <w:tc>
          <w:tcPr>
            <w:tcW w:w="567" w:type="dxa"/>
            <w:tcBorders>
              <w:left w:val="single" w:sz="4" w:space="0" w:color="000000"/>
              <w:bottom w:val="single" w:sz="4" w:space="0" w:color="000000"/>
              <w:right w:val="single" w:sz="4" w:space="0" w:color="000000"/>
            </w:tcBorders>
            <w:vAlign w:val="center"/>
          </w:tcPr>
          <w:p w14:paraId="6B116F5A"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1</w:t>
            </w:r>
          </w:p>
        </w:tc>
        <w:tc>
          <w:tcPr>
            <w:tcW w:w="3589" w:type="dxa"/>
            <w:tcBorders>
              <w:bottom w:val="single" w:sz="4" w:space="0" w:color="000000"/>
              <w:right w:val="single" w:sz="4" w:space="0" w:color="000000"/>
            </w:tcBorders>
            <w:vAlign w:val="center"/>
          </w:tcPr>
          <w:p w14:paraId="16E9C4A9"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Утримання в належному стані земель водного фонду (пляжів, зон відпочинку, тощо)</w:t>
            </w:r>
          </w:p>
        </w:tc>
        <w:tc>
          <w:tcPr>
            <w:tcW w:w="2107" w:type="dxa"/>
            <w:tcBorders>
              <w:bottom w:val="single" w:sz="4" w:space="0" w:color="000000"/>
              <w:right w:val="single" w:sz="4" w:space="0" w:color="000000"/>
            </w:tcBorders>
            <w:vAlign w:val="center"/>
          </w:tcPr>
          <w:p w14:paraId="212A4FB4"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bottom w:val="single" w:sz="4" w:space="0" w:color="000000"/>
              <w:right w:val="single" w:sz="4" w:space="0" w:color="000000"/>
            </w:tcBorders>
            <w:vAlign w:val="center"/>
          </w:tcPr>
          <w:p w14:paraId="6F406ABA"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bottom w:val="single" w:sz="4" w:space="0" w:color="000000"/>
              <w:right w:val="single" w:sz="4" w:space="0" w:color="000000"/>
            </w:tcBorders>
            <w:vAlign w:val="center"/>
          </w:tcPr>
          <w:p w14:paraId="154B6692"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400,0</w:t>
            </w:r>
          </w:p>
        </w:tc>
      </w:tr>
      <w:tr w:rsidR="00A17348" w14:paraId="44954B56" w14:textId="77777777">
        <w:trPr>
          <w:trHeight w:val="20"/>
        </w:trPr>
        <w:tc>
          <w:tcPr>
            <w:tcW w:w="9709" w:type="dxa"/>
            <w:gridSpan w:val="5"/>
            <w:tcBorders>
              <w:top w:val="single" w:sz="4" w:space="0" w:color="000000"/>
              <w:left w:val="single" w:sz="4" w:space="0" w:color="000000"/>
              <w:bottom w:val="single" w:sz="4" w:space="0" w:color="000000"/>
              <w:right w:val="single" w:sz="4" w:space="0" w:color="000000"/>
            </w:tcBorders>
            <w:vAlign w:val="center"/>
          </w:tcPr>
          <w:p w14:paraId="178AD836"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Завдання 5. Регулювання чисельності безпритульних тварин гуманними методами</w:t>
            </w:r>
          </w:p>
        </w:tc>
      </w:tr>
      <w:tr w:rsidR="00A17348" w14:paraId="2E9F63EB" w14:textId="77777777">
        <w:trPr>
          <w:trHeight w:val="20"/>
        </w:trPr>
        <w:tc>
          <w:tcPr>
            <w:tcW w:w="567" w:type="dxa"/>
            <w:tcBorders>
              <w:top w:val="single" w:sz="4" w:space="0" w:color="000000"/>
              <w:left w:val="single" w:sz="4" w:space="0" w:color="000000"/>
              <w:bottom w:val="single" w:sz="4" w:space="0" w:color="000000"/>
              <w:right w:val="single" w:sz="4" w:space="0" w:color="000000"/>
            </w:tcBorders>
            <w:vAlign w:val="center"/>
          </w:tcPr>
          <w:p w14:paraId="2E77F32B"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1</w:t>
            </w:r>
          </w:p>
        </w:tc>
        <w:tc>
          <w:tcPr>
            <w:tcW w:w="3589" w:type="dxa"/>
            <w:tcBorders>
              <w:top w:val="single" w:sz="4" w:space="0" w:color="000000"/>
              <w:bottom w:val="single" w:sz="4" w:space="0" w:color="000000"/>
              <w:right w:val="single" w:sz="4" w:space="0" w:color="000000"/>
            </w:tcBorders>
            <w:vAlign w:val="center"/>
          </w:tcPr>
          <w:p w14:paraId="4AB872B1"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Регулювання чисельності безпритульних тварин гуманними методами (в т.ч. утримання притулку)</w:t>
            </w:r>
          </w:p>
        </w:tc>
        <w:tc>
          <w:tcPr>
            <w:tcW w:w="2107" w:type="dxa"/>
            <w:tcBorders>
              <w:top w:val="single" w:sz="4" w:space="0" w:color="000000"/>
              <w:bottom w:val="single" w:sz="4" w:space="0" w:color="000000"/>
              <w:right w:val="single" w:sz="4" w:space="0" w:color="000000"/>
            </w:tcBorders>
            <w:vAlign w:val="center"/>
          </w:tcPr>
          <w:p w14:paraId="2114C160"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top w:val="single" w:sz="4" w:space="0" w:color="000000"/>
              <w:bottom w:val="single" w:sz="4" w:space="0" w:color="000000"/>
              <w:right w:val="single" w:sz="4" w:space="0" w:color="000000"/>
            </w:tcBorders>
            <w:vAlign w:val="center"/>
          </w:tcPr>
          <w:p w14:paraId="344B47E2"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top w:val="single" w:sz="4" w:space="0" w:color="000000"/>
              <w:bottom w:val="single" w:sz="4" w:space="0" w:color="000000"/>
              <w:right w:val="single" w:sz="4" w:space="0" w:color="000000"/>
            </w:tcBorders>
            <w:vAlign w:val="center"/>
          </w:tcPr>
          <w:p w14:paraId="471171EF"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1000,0</w:t>
            </w:r>
          </w:p>
          <w:p w14:paraId="034CA695" w14:textId="77777777" w:rsidR="00A17348" w:rsidRDefault="00A17348">
            <w:pPr>
              <w:spacing w:after="0" w:line="240" w:lineRule="auto"/>
              <w:jc w:val="both"/>
              <w:rPr>
                <w:rFonts w:ascii="Times New Roman" w:hAnsi="Times New Roman" w:cs="Times New Roman"/>
                <w:color w:val="000000" w:themeColor="text1"/>
                <w:sz w:val="24"/>
                <w:szCs w:val="24"/>
                <w:lang w:eastAsia="ru-RU"/>
              </w:rPr>
            </w:pPr>
          </w:p>
        </w:tc>
      </w:tr>
      <w:tr w:rsidR="00A17348" w14:paraId="3F504AB1" w14:textId="77777777">
        <w:trPr>
          <w:trHeight w:val="20"/>
        </w:trPr>
        <w:tc>
          <w:tcPr>
            <w:tcW w:w="9709" w:type="dxa"/>
            <w:gridSpan w:val="5"/>
            <w:tcBorders>
              <w:top w:val="single" w:sz="4" w:space="0" w:color="000000"/>
              <w:left w:val="single" w:sz="4" w:space="0" w:color="000000"/>
              <w:bottom w:val="single" w:sz="4" w:space="0" w:color="000000"/>
              <w:right w:val="single" w:sz="4" w:space="0" w:color="000000"/>
            </w:tcBorders>
            <w:vAlign w:val="center"/>
          </w:tcPr>
          <w:p w14:paraId="33C8F448"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Завдання 6. Організація безоплатних поховань загиблих/померлих  захисників</w:t>
            </w:r>
          </w:p>
        </w:tc>
      </w:tr>
      <w:tr w:rsidR="00A17348" w14:paraId="7F8F45DB" w14:textId="77777777">
        <w:trPr>
          <w:trHeight w:val="20"/>
        </w:trPr>
        <w:tc>
          <w:tcPr>
            <w:tcW w:w="567" w:type="dxa"/>
            <w:tcBorders>
              <w:top w:val="single" w:sz="4" w:space="0" w:color="000000"/>
              <w:left w:val="single" w:sz="4" w:space="0" w:color="000000"/>
              <w:bottom w:val="single" w:sz="4" w:space="0" w:color="000000"/>
              <w:right w:val="single" w:sz="4" w:space="0" w:color="000000"/>
            </w:tcBorders>
            <w:vAlign w:val="center"/>
          </w:tcPr>
          <w:p w14:paraId="064E4EA8"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1</w:t>
            </w:r>
          </w:p>
        </w:tc>
        <w:tc>
          <w:tcPr>
            <w:tcW w:w="3589" w:type="dxa"/>
            <w:tcBorders>
              <w:top w:val="single" w:sz="4" w:space="0" w:color="000000"/>
              <w:bottom w:val="single" w:sz="4" w:space="0" w:color="000000"/>
              <w:right w:val="single" w:sz="4" w:space="0" w:color="000000"/>
            </w:tcBorders>
            <w:vAlign w:val="center"/>
          </w:tcPr>
          <w:p w14:paraId="052C3B28"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Здійснення поховань загиблих/померлих захисників України</w:t>
            </w:r>
          </w:p>
        </w:tc>
        <w:tc>
          <w:tcPr>
            <w:tcW w:w="2107" w:type="dxa"/>
            <w:tcBorders>
              <w:top w:val="single" w:sz="4" w:space="0" w:color="000000"/>
              <w:bottom w:val="single" w:sz="4" w:space="0" w:color="000000"/>
              <w:right w:val="single" w:sz="4" w:space="0" w:color="000000"/>
            </w:tcBorders>
            <w:vAlign w:val="center"/>
          </w:tcPr>
          <w:p w14:paraId="0CE622E2"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КП «СЛАВУТА -  СЕРВІС»</w:t>
            </w:r>
          </w:p>
        </w:tc>
        <w:tc>
          <w:tcPr>
            <w:tcW w:w="1597" w:type="dxa"/>
            <w:tcBorders>
              <w:top w:val="single" w:sz="4" w:space="0" w:color="000000"/>
              <w:bottom w:val="single" w:sz="4" w:space="0" w:color="000000"/>
              <w:right w:val="single" w:sz="4" w:space="0" w:color="000000"/>
            </w:tcBorders>
            <w:vAlign w:val="center"/>
          </w:tcPr>
          <w:p w14:paraId="73D4F82A"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Протягом року</w:t>
            </w:r>
          </w:p>
        </w:tc>
        <w:tc>
          <w:tcPr>
            <w:tcW w:w="1849" w:type="dxa"/>
            <w:tcBorders>
              <w:top w:val="single" w:sz="4" w:space="0" w:color="000000"/>
              <w:bottom w:val="single" w:sz="4" w:space="0" w:color="000000"/>
              <w:right w:val="single" w:sz="4" w:space="0" w:color="000000"/>
            </w:tcBorders>
            <w:vAlign w:val="center"/>
          </w:tcPr>
          <w:p w14:paraId="4C4148B6"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800,0</w:t>
            </w:r>
          </w:p>
        </w:tc>
      </w:tr>
      <w:tr w:rsidR="00A17348" w14:paraId="2E8B5873" w14:textId="77777777">
        <w:trPr>
          <w:trHeight w:val="20"/>
        </w:trPr>
        <w:tc>
          <w:tcPr>
            <w:tcW w:w="9709" w:type="dxa"/>
            <w:gridSpan w:val="5"/>
            <w:tcBorders>
              <w:top w:val="single" w:sz="4" w:space="0" w:color="000000"/>
              <w:left w:val="single" w:sz="4" w:space="0" w:color="000000"/>
              <w:bottom w:val="single" w:sz="4" w:space="0" w:color="000000"/>
              <w:right w:val="single" w:sz="4" w:space="0" w:color="000000"/>
            </w:tcBorders>
            <w:vAlign w:val="center"/>
          </w:tcPr>
          <w:p w14:paraId="3677D74C"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Завдання7. Розвиток інфраструктури комунальних підприємств</w:t>
            </w:r>
          </w:p>
        </w:tc>
      </w:tr>
      <w:tr w:rsidR="00A17348" w14:paraId="070B1B7B" w14:textId="77777777">
        <w:trPr>
          <w:trHeight w:val="20"/>
        </w:trPr>
        <w:tc>
          <w:tcPr>
            <w:tcW w:w="567" w:type="dxa"/>
            <w:tcBorders>
              <w:top w:val="single" w:sz="4" w:space="0" w:color="000000"/>
              <w:left w:val="single" w:sz="4" w:space="0" w:color="000000"/>
              <w:bottom w:val="single" w:sz="4" w:space="0" w:color="000000"/>
              <w:right w:val="single" w:sz="4" w:space="0" w:color="000000"/>
            </w:tcBorders>
            <w:vAlign w:val="center"/>
          </w:tcPr>
          <w:p w14:paraId="32CD0573"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1</w:t>
            </w:r>
          </w:p>
        </w:tc>
        <w:tc>
          <w:tcPr>
            <w:tcW w:w="3589" w:type="dxa"/>
            <w:tcBorders>
              <w:top w:val="single" w:sz="4" w:space="0" w:color="000000"/>
              <w:bottom w:val="single" w:sz="4" w:space="0" w:color="000000"/>
              <w:right w:val="single" w:sz="4" w:space="0" w:color="000000"/>
            </w:tcBorders>
            <w:vAlign w:val="center"/>
          </w:tcPr>
          <w:p w14:paraId="7E56E62A"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Придбання основних засобів</w:t>
            </w:r>
          </w:p>
        </w:tc>
        <w:tc>
          <w:tcPr>
            <w:tcW w:w="2107" w:type="dxa"/>
            <w:tcBorders>
              <w:top w:val="single" w:sz="4" w:space="0" w:color="000000"/>
              <w:bottom w:val="single" w:sz="4" w:space="0" w:color="000000"/>
              <w:right w:val="single" w:sz="4" w:space="0" w:color="000000"/>
            </w:tcBorders>
            <w:vAlign w:val="center"/>
          </w:tcPr>
          <w:p w14:paraId="66C8CDD8" w14:textId="77777777" w:rsidR="00A17348" w:rsidRDefault="00A17348">
            <w:pPr>
              <w:spacing w:after="0" w:line="240" w:lineRule="auto"/>
              <w:jc w:val="both"/>
              <w:rPr>
                <w:rFonts w:ascii="Times New Roman" w:hAnsi="Times New Roman" w:cs="Times New Roman"/>
                <w:color w:val="000000" w:themeColor="text1"/>
                <w:sz w:val="24"/>
                <w:szCs w:val="24"/>
                <w:lang w:eastAsia="ru-RU"/>
              </w:rPr>
            </w:pPr>
          </w:p>
        </w:tc>
        <w:tc>
          <w:tcPr>
            <w:tcW w:w="1597" w:type="dxa"/>
            <w:tcBorders>
              <w:top w:val="single" w:sz="4" w:space="0" w:color="000000"/>
              <w:bottom w:val="single" w:sz="4" w:space="0" w:color="000000"/>
              <w:right w:val="single" w:sz="4" w:space="0" w:color="000000"/>
            </w:tcBorders>
            <w:vAlign w:val="center"/>
          </w:tcPr>
          <w:p w14:paraId="408DC996" w14:textId="77777777" w:rsidR="00A17348" w:rsidRDefault="00A17348">
            <w:pPr>
              <w:spacing w:after="0" w:line="240" w:lineRule="auto"/>
              <w:jc w:val="both"/>
              <w:rPr>
                <w:rFonts w:ascii="Times New Roman" w:hAnsi="Times New Roman" w:cs="Times New Roman"/>
                <w:color w:val="000000" w:themeColor="text1"/>
                <w:sz w:val="24"/>
                <w:szCs w:val="24"/>
                <w:lang w:eastAsia="ru-RU"/>
              </w:rPr>
            </w:pPr>
          </w:p>
        </w:tc>
        <w:tc>
          <w:tcPr>
            <w:tcW w:w="1849" w:type="dxa"/>
            <w:tcBorders>
              <w:top w:val="single" w:sz="4" w:space="0" w:color="000000"/>
              <w:bottom w:val="single" w:sz="4" w:space="0" w:color="000000"/>
              <w:right w:val="single" w:sz="4" w:space="0" w:color="000000"/>
            </w:tcBorders>
            <w:vAlign w:val="center"/>
          </w:tcPr>
          <w:p w14:paraId="1A7B4B79" w14:textId="77777777" w:rsidR="00A17348" w:rsidRDefault="00000000">
            <w:pPr>
              <w:spacing w:after="0" w:line="240" w:lineRule="auto"/>
              <w:jc w:val="both"/>
            </w:pPr>
            <w:r>
              <w:rPr>
                <w:rFonts w:ascii="Times New Roman" w:hAnsi="Times New Roman" w:cs="Times New Roman"/>
                <w:color w:val="000000" w:themeColor="text1"/>
                <w:sz w:val="24"/>
                <w:szCs w:val="24"/>
                <w:lang w:eastAsia="ru-RU"/>
              </w:rPr>
              <w:t>9800</w:t>
            </w:r>
          </w:p>
        </w:tc>
      </w:tr>
    </w:tbl>
    <w:p w14:paraId="5029EBD7" w14:textId="77777777" w:rsidR="00A17348" w:rsidRDefault="00A17348">
      <w:pPr>
        <w:spacing w:after="0" w:line="240" w:lineRule="auto"/>
        <w:ind w:left="1416" w:firstLine="708"/>
        <w:jc w:val="both"/>
        <w:rPr>
          <w:rFonts w:ascii="Times New Roman" w:hAnsi="Times New Roman" w:cs="Times New Roman"/>
          <w:b/>
          <w:color w:val="000000" w:themeColor="text1"/>
          <w:sz w:val="24"/>
          <w:szCs w:val="24"/>
          <w:lang w:val="en-US" w:eastAsia="zh-CN"/>
        </w:rPr>
      </w:pPr>
      <w:bookmarkStart w:id="5" w:name="OLE_LINK2"/>
      <w:bookmarkEnd w:id="5"/>
    </w:p>
    <w:p w14:paraId="73496CBF" w14:textId="77777777" w:rsidR="00A17348" w:rsidRDefault="00000000">
      <w:pPr>
        <w:spacing w:after="0" w:line="240" w:lineRule="auto"/>
        <w:ind w:left="1416" w:firstLine="708"/>
        <w:jc w:val="center"/>
      </w:pPr>
      <w:r>
        <w:rPr>
          <w:rFonts w:ascii="Times New Roman" w:hAnsi="Times New Roman" w:cs="Times New Roman"/>
          <w:b/>
          <w:color w:val="000000" w:themeColor="text1"/>
          <w:sz w:val="24"/>
          <w:szCs w:val="24"/>
          <w:lang w:eastAsia="zh-CN"/>
        </w:rPr>
        <w:t>4.6.ГУМАНІТАРНА СФЕРА</w:t>
      </w:r>
    </w:p>
    <w:p w14:paraId="62DDCCD4" w14:textId="77777777" w:rsidR="00A17348" w:rsidRDefault="00000000">
      <w:pPr>
        <w:spacing w:after="0" w:line="240" w:lineRule="auto"/>
        <w:ind w:left="1416" w:firstLine="708"/>
        <w:jc w:val="center"/>
      </w:pPr>
      <w:r>
        <w:rPr>
          <w:rFonts w:ascii="Times New Roman" w:hAnsi="Times New Roman" w:cs="Times New Roman"/>
          <w:b/>
          <w:color w:val="000000" w:themeColor="text1"/>
          <w:sz w:val="24"/>
          <w:szCs w:val="24"/>
          <w:lang w:eastAsia="ru-RU"/>
        </w:rPr>
        <w:t>4.6.1</w:t>
      </w:r>
      <w:r>
        <w:rPr>
          <w:rFonts w:ascii="Times New Roman" w:hAnsi="Times New Roman" w:cs="Times New Roman"/>
          <w:b/>
          <w:color w:val="000000" w:themeColor="text1"/>
          <w:sz w:val="24"/>
          <w:szCs w:val="24"/>
          <w:lang w:eastAsia="zh-CN"/>
        </w:rPr>
        <w:t>. Освіта</w:t>
      </w:r>
    </w:p>
    <w:p w14:paraId="7207BB27" w14:textId="77777777" w:rsidR="00A17348" w:rsidRDefault="00000000">
      <w:pPr>
        <w:spacing w:after="0" w:line="240" w:lineRule="auto"/>
        <w:ind w:left="340"/>
        <w:jc w:val="both"/>
        <w:rPr>
          <w:i/>
          <w:iCs/>
        </w:rPr>
      </w:pPr>
      <w:r>
        <w:rPr>
          <w:rFonts w:ascii="Times New Roman" w:eastAsia="Times New Roman" w:hAnsi="Times New Roman" w:cs="Times New Roman"/>
          <w:b/>
          <w:i/>
          <w:iCs/>
          <w:color w:val="000000" w:themeColor="text1"/>
          <w:spacing w:val="-6"/>
          <w:sz w:val="24"/>
          <w:szCs w:val="24"/>
          <w:lang w:eastAsia="ru-RU"/>
        </w:rPr>
        <w:t>Проблемні питання</w:t>
      </w:r>
      <w:r>
        <w:rPr>
          <w:rFonts w:ascii="Times New Roman" w:eastAsia="Calibri" w:hAnsi="Times New Roman" w:cs="Times New Roman"/>
          <w:b/>
          <w:i/>
          <w:iCs/>
          <w:color w:val="000000" w:themeColor="text1"/>
          <w:spacing w:val="-6"/>
          <w:sz w:val="24"/>
          <w:szCs w:val="24"/>
          <w:lang w:eastAsia="ru-RU"/>
        </w:rPr>
        <w:t>:</w:t>
      </w:r>
    </w:p>
    <w:p w14:paraId="2DA3B4B7" w14:textId="77777777" w:rsidR="00A17348" w:rsidRDefault="00000000">
      <w:pPr>
        <w:pStyle w:val="afff"/>
        <w:numPr>
          <w:ilvl w:val="0"/>
          <w:numId w:val="7"/>
        </w:numPr>
        <w:snapToGrid w:val="0"/>
        <w:spacing w:after="0" w:line="240" w:lineRule="auto"/>
        <w:ind w:right="-6"/>
      </w:pPr>
      <w:r>
        <w:rPr>
          <w:rFonts w:ascii="Times New Roman" w:hAnsi="Times New Roman" w:cs="Times New Roman"/>
          <w:color w:val="000000" w:themeColor="text1"/>
          <w:sz w:val="24"/>
          <w:szCs w:val="24"/>
          <w:shd w:val="clear" w:color="auto" w:fill="FFFFFF"/>
        </w:rPr>
        <w:t>недостатній фінансовий ресурс на утримання освітньої галузі з місцевого бюджету;</w:t>
      </w:r>
    </w:p>
    <w:p w14:paraId="7C589988" w14:textId="77777777" w:rsidR="00A17348" w:rsidRDefault="00000000">
      <w:pPr>
        <w:pStyle w:val="afff"/>
        <w:numPr>
          <w:ilvl w:val="0"/>
          <w:numId w:val="7"/>
        </w:numPr>
        <w:snapToGrid w:val="0"/>
        <w:spacing w:after="0" w:line="240" w:lineRule="auto"/>
        <w:ind w:right="-6"/>
        <w:jc w:val="both"/>
      </w:pPr>
      <w:r>
        <w:rPr>
          <w:rFonts w:ascii="Times New Roman" w:eastAsia="Times New Roman" w:hAnsi="Times New Roman" w:cs="Times New Roman"/>
          <w:color w:val="000000" w:themeColor="text1"/>
          <w:spacing w:val="-6"/>
          <w:sz w:val="24"/>
          <w:szCs w:val="24"/>
          <w:lang w:eastAsia="ru-RU"/>
        </w:rPr>
        <w:t xml:space="preserve">потреба в облаштуванні захисної споруди  у Славутській  гімназія №3; </w:t>
      </w:r>
    </w:p>
    <w:p w14:paraId="6E06FA6D" w14:textId="77777777" w:rsidR="00A17348" w:rsidRDefault="00000000">
      <w:pPr>
        <w:pStyle w:val="afff"/>
        <w:numPr>
          <w:ilvl w:val="0"/>
          <w:numId w:val="7"/>
        </w:numPr>
        <w:snapToGrid w:val="0"/>
        <w:spacing w:after="0" w:line="240" w:lineRule="auto"/>
        <w:ind w:right="-6"/>
        <w:jc w:val="both"/>
      </w:pPr>
      <w:r>
        <w:rPr>
          <w:rFonts w:ascii="Times New Roman" w:eastAsia="Times New Roman" w:hAnsi="Times New Roman" w:cs="Times New Roman"/>
          <w:color w:val="000000" w:themeColor="text1"/>
          <w:spacing w:val="-6"/>
          <w:sz w:val="24"/>
          <w:szCs w:val="24"/>
          <w:lang w:eastAsia="ru-RU"/>
        </w:rPr>
        <w:t>потреба у формуванні цілісної системи щодо забезпечення умов для впровадження реформування загальної середньої освіти «Нова українська школа»;</w:t>
      </w:r>
    </w:p>
    <w:p w14:paraId="1CC229E7" w14:textId="77777777" w:rsidR="00A17348" w:rsidRDefault="00000000">
      <w:pPr>
        <w:pStyle w:val="afff"/>
        <w:numPr>
          <w:ilvl w:val="0"/>
          <w:numId w:val="60"/>
        </w:numPr>
        <w:shd w:val="clear" w:color="auto" w:fill="FFFFFF"/>
        <w:spacing w:after="0" w:line="240" w:lineRule="auto"/>
        <w:jc w:val="both"/>
      </w:pPr>
      <w:r>
        <w:rPr>
          <w:rFonts w:ascii="Times New Roman" w:hAnsi="Times New Roman" w:cs="Times New Roman"/>
          <w:color w:val="000000" w:themeColor="text1"/>
          <w:sz w:val="24"/>
          <w:szCs w:val="24"/>
        </w:rPr>
        <w:t>подолання освітніх втрат;</w:t>
      </w:r>
    </w:p>
    <w:p w14:paraId="5FCE3199" w14:textId="77777777" w:rsidR="00A17348" w:rsidRDefault="00000000">
      <w:pPr>
        <w:pStyle w:val="afff"/>
        <w:numPr>
          <w:ilvl w:val="0"/>
          <w:numId w:val="60"/>
        </w:numPr>
        <w:shd w:val="clear" w:color="auto" w:fill="FFFFFF"/>
        <w:spacing w:after="0" w:line="240" w:lineRule="auto"/>
        <w:jc w:val="both"/>
      </w:pPr>
      <w:r>
        <w:rPr>
          <w:rFonts w:ascii="Times New Roman" w:hAnsi="Times New Roman" w:cs="Times New Roman"/>
          <w:color w:val="000000" w:themeColor="text1"/>
          <w:sz w:val="24"/>
          <w:szCs w:val="24"/>
        </w:rPr>
        <w:t>проблема кадрового забезпечення;</w:t>
      </w:r>
    </w:p>
    <w:p w14:paraId="04519AA5" w14:textId="77777777" w:rsidR="00A17348" w:rsidRDefault="00000000">
      <w:pPr>
        <w:pStyle w:val="afff"/>
        <w:numPr>
          <w:ilvl w:val="0"/>
          <w:numId w:val="60"/>
        </w:numPr>
        <w:shd w:val="clear" w:color="auto" w:fill="FFFFFF"/>
        <w:spacing w:after="0" w:line="240" w:lineRule="auto"/>
        <w:jc w:val="both"/>
      </w:pPr>
      <w:r>
        <w:rPr>
          <w:rFonts w:ascii="Times New Roman" w:hAnsi="Times New Roman" w:cs="Times New Roman"/>
          <w:color w:val="000000" w:themeColor="text1"/>
          <w:sz w:val="24"/>
          <w:szCs w:val="24"/>
        </w:rPr>
        <w:t>подальше реформування системи харчування.</w:t>
      </w:r>
    </w:p>
    <w:p w14:paraId="49A65A2C" w14:textId="77777777" w:rsidR="00A17348" w:rsidRDefault="00000000">
      <w:pPr>
        <w:snapToGrid w:val="0"/>
        <w:spacing w:after="0" w:line="240" w:lineRule="auto"/>
        <w:ind w:left="360" w:right="-6"/>
        <w:jc w:val="both"/>
      </w:pPr>
      <w:r>
        <w:rPr>
          <w:rFonts w:ascii="Times New Roman" w:eastAsia="Times New Roman" w:hAnsi="Times New Roman" w:cs="Times New Roman"/>
          <w:b/>
          <w:color w:val="000000" w:themeColor="text1"/>
          <w:sz w:val="24"/>
          <w:szCs w:val="24"/>
          <w:lang w:eastAsia="ru-RU"/>
        </w:rPr>
        <w:t xml:space="preserve"> </w:t>
      </w:r>
    </w:p>
    <w:p w14:paraId="0DDE2699" w14:textId="77777777" w:rsidR="00A17348" w:rsidRDefault="00000000">
      <w:pPr>
        <w:snapToGrid w:val="0"/>
        <w:spacing w:after="0" w:line="240" w:lineRule="auto"/>
        <w:ind w:left="284" w:right="-6"/>
        <w:jc w:val="both"/>
        <w:rPr>
          <w:i/>
          <w:iCs/>
        </w:rPr>
      </w:pPr>
      <w:r>
        <w:rPr>
          <w:rFonts w:ascii="Times New Roman" w:eastAsia="Times New Roman" w:hAnsi="Times New Roman" w:cs="Times New Roman"/>
          <w:b/>
          <w:i/>
          <w:iCs/>
          <w:color w:val="000000" w:themeColor="text1"/>
          <w:sz w:val="24"/>
          <w:szCs w:val="24"/>
          <w:lang w:eastAsia="ru-RU"/>
        </w:rPr>
        <w:t xml:space="preserve">Цілі та основні ключові завдання галузі освіта у 2026 році </w:t>
      </w:r>
    </w:p>
    <w:p w14:paraId="1E7B828B" w14:textId="77777777" w:rsidR="00A17348" w:rsidRDefault="00000000">
      <w:pPr>
        <w:pStyle w:val="afff"/>
        <w:numPr>
          <w:ilvl w:val="0"/>
          <w:numId w:val="61"/>
        </w:numPr>
        <w:spacing w:after="0" w:line="240" w:lineRule="auto"/>
        <w:jc w:val="both"/>
      </w:pPr>
      <w:r>
        <w:rPr>
          <w:rFonts w:ascii="Times New Roman" w:eastAsia="Times New Roman" w:hAnsi="Times New Roman" w:cs="Times New Roman"/>
          <w:color w:val="000000" w:themeColor="text1"/>
          <w:sz w:val="24"/>
          <w:szCs w:val="24"/>
          <w:lang w:eastAsia="ru-RU"/>
        </w:rPr>
        <w:t>підвищення рівня забезпеченості освітньою інфраструктурою та її оновлення у відповідності до вимог часу;</w:t>
      </w:r>
    </w:p>
    <w:p w14:paraId="034BC280" w14:textId="77777777" w:rsidR="00A17348" w:rsidRDefault="00000000">
      <w:pPr>
        <w:pStyle w:val="afff"/>
        <w:numPr>
          <w:ilvl w:val="0"/>
          <w:numId w:val="61"/>
        </w:numPr>
        <w:spacing w:after="0" w:line="240" w:lineRule="auto"/>
        <w:jc w:val="both"/>
      </w:pPr>
      <w:r>
        <w:rPr>
          <w:rFonts w:ascii="Times New Roman" w:eastAsia="Times New Roman" w:hAnsi="Times New Roman" w:cs="Times New Roman"/>
          <w:bCs/>
          <w:color w:val="000000" w:themeColor="text1"/>
          <w:sz w:val="24"/>
          <w:szCs w:val="24"/>
          <w:lang w:eastAsia="ru-RU"/>
        </w:rPr>
        <w:t>забезпечення якості освіти  в умовах воєнного стану;</w:t>
      </w:r>
    </w:p>
    <w:p w14:paraId="0C715E3A" w14:textId="77777777" w:rsidR="00A17348" w:rsidRDefault="00000000">
      <w:pPr>
        <w:pStyle w:val="afff"/>
        <w:numPr>
          <w:ilvl w:val="0"/>
          <w:numId w:val="61"/>
        </w:numPr>
        <w:spacing w:after="0" w:line="240" w:lineRule="auto"/>
        <w:jc w:val="both"/>
      </w:pPr>
      <w:r>
        <w:rPr>
          <w:rFonts w:ascii="Times New Roman" w:hAnsi="Times New Roman" w:cs="Times New Roman"/>
          <w:color w:val="000000" w:themeColor="text1"/>
          <w:sz w:val="24"/>
          <w:szCs w:val="24"/>
          <w:shd w:val="clear" w:color="auto" w:fill="FFFFFF"/>
        </w:rPr>
        <w:t xml:space="preserve">реформування системи  харчування у закладах дошкільної та  загальної середньої освіти;  </w:t>
      </w:r>
    </w:p>
    <w:p w14:paraId="7438939D" w14:textId="77777777" w:rsidR="00A17348" w:rsidRDefault="00000000">
      <w:pPr>
        <w:pStyle w:val="affa"/>
        <w:numPr>
          <w:ilvl w:val="0"/>
          <w:numId w:val="62"/>
        </w:numPr>
        <w:jc w:val="both"/>
      </w:pPr>
      <w:r>
        <w:rPr>
          <w:rFonts w:ascii="Times New Roman" w:hAnsi="Times New Roman" w:cs="Times New Roman"/>
          <w:color w:val="000000" w:themeColor="text1"/>
          <w:sz w:val="24"/>
          <w:szCs w:val="24"/>
        </w:rPr>
        <w:t>створення безпечних умов для вихованців і здобувачів освіти в закладах  освіти;</w:t>
      </w:r>
    </w:p>
    <w:p w14:paraId="3983D5E1" w14:textId="77777777" w:rsidR="00A17348" w:rsidRDefault="00000000">
      <w:pPr>
        <w:pStyle w:val="afff"/>
        <w:numPr>
          <w:ilvl w:val="0"/>
          <w:numId w:val="62"/>
        </w:numPr>
        <w:spacing w:after="0" w:line="240" w:lineRule="auto"/>
        <w:jc w:val="both"/>
      </w:pPr>
      <w:r>
        <w:rPr>
          <w:rFonts w:ascii="Times New Roman" w:hAnsi="Times New Roman" w:cs="Times New Roman"/>
          <w:color w:val="000000" w:themeColor="text1"/>
          <w:sz w:val="24"/>
          <w:szCs w:val="24"/>
        </w:rPr>
        <w:t>підвищення ефективності споживання енергоресурсів;</w:t>
      </w:r>
    </w:p>
    <w:p w14:paraId="11B0DA01" w14:textId="77777777" w:rsidR="00A17348" w:rsidRDefault="00000000">
      <w:pPr>
        <w:pStyle w:val="afff"/>
        <w:numPr>
          <w:ilvl w:val="0"/>
          <w:numId w:val="62"/>
        </w:numPr>
        <w:spacing w:after="0" w:line="240" w:lineRule="auto"/>
        <w:jc w:val="both"/>
      </w:pPr>
      <w:r>
        <w:rPr>
          <w:rFonts w:ascii="Times New Roman" w:eastAsia="Times New Roman" w:hAnsi="Times New Roman" w:cs="Times New Roman"/>
          <w:color w:val="000000" w:themeColor="text1"/>
          <w:sz w:val="24"/>
          <w:szCs w:val="24"/>
          <w:lang w:eastAsia="ru-RU"/>
        </w:rPr>
        <w:t xml:space="preserve">залучення позабюджетних коштів, реалізація інвестиційних проєктів для осучаснення освітнього середовища закладів освіти. </w:t>
      </w:r>
    </w:p>
    <w:p w14:paraId="48A813DB" w14:textId="77777777" w:rsidR="00A17348" w:rsidRDefault="00A17348">
      <w:pPr>
        <w:spacing w:after="0" w:line="240" w:lineRule="auto"/>
        <w:contextualSpacing/>
        <w:jc w:val="both"/>
        <w:rPr>
          <w:rFonts w:ascii="Times New Roman" w:eastAsia="Times New Roman" w:hAnsi="Times New Roman" w:cs="Times New Roman"/>
          <w:color w:val="000000" w:themeColor="text1"/>
          <w:sz w:val="24"/>
          <w:szCs w:val="24"/>
          <w:lang w:eastAsia="ru-RU"/>
        </w:rPr>
      </w:pPr>
    </w:p>
    <w:p w14:paraId="730E9AF0" w14:textId="77777777" w:rsidR="00A17348" w:rsidRDefault="00000000">
      <w:pPr>
        <w:spacing w:after="0" w:line="240" w:lineRule="auto"/>
        <w:ind w:right="-6"/>
        <w:jc w:val="center"/>
      </w:pPr>
      <w:r>
        <w:rPr>
          <w:rFonts w:ascii="Times New Roman" w:eastAsia="Times New Roman" w:hAnsi="Times New Roman" w:cs="Times New Roman"/>
          <w:b/>
          <w:color w:val="000000" w:themeColor="text1"/>
          <w:spacing w:val="-6"/>
          <w:sz w:val="24"/>
          <w:szCs w:val="24"/>
          <w:lang w:eastAsia="ru-RU"/>
        </w:rPr>
        <w:t>Шляхи розв’язання головних проблем та досягнення поставлених цілей у 2026 році</w:t>
      </w:r>
    </w:p>
    <w:p w14:paraId="125AD5FD" w14:textId="77777777" w:rsidR="00A17348" w:rsidRDefault="00000000">
      <w:pPr>
        <w:spacing w:after="0" w:line="240" w:lineRule="auto"/>
        <w:ind w:left="142" w:right="-6" w:hanging="142"/>
        <w:jc w:val="both"/>
      </w:pPr>
      <w:r>
        <w:rPr>
          <w:rFonts w:ascii="Times New Roman" w:eastAsia="Times New Roman" w:hAnsi="Times New Roman" w:cs="Times New Roman"/>
          <w:b/>
          <w:i/>
          <w:color w:val="000000" w:themeColor="text1"/>
          <w:spacing w:val="-6"/>
          <w:sz w:val="24"/>
          <w:szCs w:val="24"/>
          <w:lang w:eastAsia="ru-RU"/>
        </w:rPr>
        <w:t xml:space="preserve">1. </w:t>
      </w:r>
      <w:r>
        <w:rPr>
          <w:rFonts w:ascii="Times New Roman" w:eastAsia="Times New Roman" w:hAnsi="Times New Roman" w:cs="Times New Roman"/>
          <w:b/>
          <w:i/>
          <w:color w:val="000000" w:themeColor="text1"/>
          <w:sz w:val="24"/>
          <w:szCs w:val="24"/>
          <w:lang w:eastAsia="ru-RU"/>
        </w:rPr>
        <w:t>Розвиток існуючої системи загальної середньої, дошкільної та позашкільної освіти, підтримка її ефективного функціонування.</w:t>
      </w:r>
    </w:p>
    <w:p w14:paraId="41CFF47F" w14:textId="77777777" w:rsidR="00A17348" w:rsidRDefault="00000000">
      <w:pPr>
        <w:pStyle w:val="affa"/>
        <w:jc w:val="both"/>
      </w:pPr>
      <w:r>
        <w:rPr>
          <w:rFonts w:ascii="Times New Roman" w:eastAsia="Times New Roman" w:hAnsi="Times New Roman" w:cs="Times New Roman"/>
          <w:color w:val="000000" w:themeColor="text1"/>
          <w:sz w:val="24"/>
          <w:szCs w:val="24"/>
          <w:lang w:eastAsia="ru-RU"/>
        </w:rPr>
        <w:tab/>
      </w:r>
    </w:p>
    <w:p w14:paraId="61E37EB5" w14:textId="77777777" w:rsidR="00A17348" w:rsidRDefault="00000000">
      <w:pPr>
        <w:pStyle w:val="afff"/>
        <w:numPr>
          <w:ilvl w:val="0"/>
          <w:numId w:val="63"/>
        </w:numPr>
        <w:spacing w:after="0" w:line="240" w:lineRule="auto"/>
        <w:ind w:right="-6"/>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Реалізація вимог Закону «Про дошкільну освіту», забезпечення доступності дошкільної освіти через варіативність форм; </w:t>
      </w:r>
    </w:p>
    <w:p w14:paraId="6F80C609" w14:textId="77777777" w:rsidR="00A17348" w:rsidRDefault="00000000">
      <w:pPr>
        <w:pStyle w:val="afff"/>
        <w:numPr>
          <w:ilvl w:val="0"/>
          <w:numId w:val="63"/>
        </w:numPr>
        <w:spacing w:after="0" w:line="240" w:lineRule="auto"/>
        <w:ind w:right="-6"/>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розвиток профільної освіти та допрофільної підготовки;</w:t>
      </w:r>
    </w:p>
    <w:p w14:paraId="3A3A30C5" w14:textId="77777777" w:rsidR="00A17348" w:rsidRDefault="00000000">
      <w:pPr>
        <w:pStyle w:val="afff"/>
        <w:numPr>
          <w:ilvl w:val="0"/>
          <w:numId w:val="63"/>
        </w:numPr>
        <w:spacing w:after="0" w:line="240" w:lineRule="auto"/>
        <w:ind w:right="-6"/>
        <w:jc w:val="both"/>
      </w:pPr>
      <w:r>
        <w:rPr>
          <w:rFonts w:ascii="Times New Roman" w:eastAsia="Times New Roman" w:hAnsi="Times New Roman" w:cs="Times New Roman"/>
          <w:color w:val="000000" w:themeColor="text1"/>
          <w:sz w:val="24"/>
          <w:szCs w:val="24"/>
          <w:lang w:eastAsia="ru-RU"/>
        </w:rPr>
        <w:t>забезпечення функціонування класів (груп) з інклюзивним навчанням (відповідно до потреб), зокрема, у закладах дошкільної освіти;</w:t>
      </w:r>
    </w:p>
    <w:p w14:paraId="656DC5D0" w14:textId="77777777" w:rsidR="00A17348" w:rsidRDefault="00000000">
      <w:pPr>
        <w:pStyle w:val="afff"/>
        <w:numPr>
          <w:ilvl w:val="0"/>
          <w:numId w:val="64"/>
        </w:numPr>
        <w:spacing w:after="0" w:line="240" w:lineRule="auto"/>
        <w:ind w:right="33"/>
        <w:jc w:val="both"/>
      </w:pPr>
      <w:r>
        <w:rPr>
          <w:rFonts w:ascii="Times New Roman" w:eastAsia="Times New Roman" w:hAnsi="Times New Roman" w:cs="Times New Roman"/>
          <w:color w:val="000000" w:themeColor="text1"/>
          <w:sz w:val="24"/>
          <w:szCs w:val="24"/>
          <w:lang w:eastAsia="ru-RU"/>
        </w:rPr>
        <w:t xml:space="preserve">підтримка діяльності закладів позашкільної освіти як центрів виховної роботи та розширення неформальної освіти. </w:t>
      </w:r>
    </w:p>
    <w:p w14:paraId="3F4AAB02" w14:textId="77777777" w:rsidR="00A17348" w:rsidRDefault="00A17348">
      <w:pPr>
        <w:spacing w:after="0" w:line="240" w:lineRule="auto"/>
        <w:ind w:left="-142" w:right="33"/>
        <w:jc w:val="center"/>
        <w:rPr>
          <w:rFonts w:ascii="Times New Roman" w:eastAsia="Times New Roman" w:hAnsi="Times New Roman" w:cs="Times New Roman"/>
          <w:b/>
          <w:i/>
          <w:color w:val="000000" w:themeColor="text1"/>
          <w:sz w:val="24"/>
          <w:szCs w:val="24"/>
          <w:lang w:eastAsia="ru-RU"/>
        </w:rPr>
      </w:pPr>
    </w:p>
    <w:p w14:paraId="2E8F3B87" w14:textId="77777777" w:rsidR="00A17348" w:rsidRDefault="00000000">
      <w:pPr>
        <w:spacing w:after="0" w:line="240" w:lineRule="auto"/>
        <w:ind w:left="-142" w:right="33"/>
        <w:jc w:val="center"/>
      </w:pPr>
      <w:r>
        <w:rPr>
          <w:rFonts w:ascii="Times New Roman" w:eastAsia="Times New Roman" w:hAnsi="Times New Roman" w:cs="Times New Roman"/>
          <w:b/>
          <w:i/>
          <w:color w:val="000000" w:themeColor="text1"/>
          <w:sz w:val="24"/>
          <w:szCs w:val="24"/>
          <w:lang w:eastAsia="ru-RU"/>
        </w:rPr>
        <w:t xml:space="preserve">2.  Створення безпечного освітнього середовища в закладах освіти та його оновлення </w:t>
      </w:r>
    </w:p>
    <w:p w14:paraId="47EB6EAD" w14:textId="77777777" w:rsidR="00A17348" w:rsidRDefault="00000000">
      <w:pPr>
        <w:pStyle w:val="afff"/>
        <w:numPr>
          <w:ilvl w:val="0"/>
          <w:numId w:val="64"/>
        </w:numPr>
        <w:shd w:val="clear" w:color="auto" w:fill="FFFFFF"/>
        <w:tabs>
          <w:tab w:val="left" w:pos="788"/>
        </w:tabs>
        <w:spacing w:after="0" w:line="240" w:lineRule="auto"/>
        <w:ind w:left="227" w:firstLine="170"/>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створення безпечного освітнього простору у закладах освіти (забезпечення функціонування/встановлення автоматичної системи протипожежного захисту, улаштування систем зовнішнього та внутрішнього відеоспостереження, встановлення/ремонт огорож та охоронної сигналізації, модернізація споруд цивільного захисту тощо);</w:t>
      </w:r>
    </w:p>
    <w:p w14:paraId="2E01CB60" w14:textId="77777777" w:rsidR="00A17348" w:rsidRDefault="00000000">
      <w:pPr>
        <w:pStyle w:val="afff"/>
        <w:numPr>
          <w:ilvl w:val="0"/>
          <w:numId w:val="64"/>
        </w:numPr>
        <w:shd w:val="clear" w:color="auto" w:fill="FFFFFF"/>
        <w:tabs>
          <w:tab w:val="left" w:pos="788"/>
        </w:tabs>
        <w:spacing w:after="0" w:line="240" w:lineRule="auto"/>
        <w:ind w:left="227" w:firstLine="170"/>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капітальний та поточні ремонти будівель закладів освіти (Славутський ліцей, Славутська гімназія № 6, Славутська гімназія № 4, Заклад дошкільної освіти № 1 «Пізнайко»); </w:t>
      </w:r>
    </w:p>
    <w:p w14:paraId="15E3E444" w14:textId="77777777" w:rsidR="00A17348" w:rsidRDefault="00000000">
      <w:pPr>
        <w:pStyle w:val="afff"/>
        <w:numPr>
          <w:ilvl w:val="0"/>
          <w:numId w:val="64"/>
        </w:numPr>
        <w:shd w:val="clear" w:color="auto" w:fill="FFFFFF"/>
        <w:tabs>
          <w:tab w:val="left" w:pos="788"/>
        </w:tabs>
        <w:spacing w:after="0" w:line="240" w:lineRule="auto"/>
        <w:ind w:left="227" w:firstLine="170"/>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оновлення харчоблоків в рамках  реалізації Стратегії реформи харчування (Славутська гімназія №1, Славутська гімназія № 3,Славутська гімназія «Успіх»);</w:t>
      </w:r>
    </w:p>
    <w:p w14:paraId="62B8B5A1" w14:textId="77777777" w:rsidR="00A17348" w:rsidRDefault="00000000">
      <w:pPr>
        <w:pStyle w:val="afff"/>
        <w:numPr>
          <w:ilvl w:val="0"/>
          <w:numId w:val="64"/>
        </w:numPr>
        <w:shd w:val="clear" w:color="auto" w:fill="FFFFFF"/>
        <w:tabs>
          <w:tab w:val="left" w:pos="788"/>
        </w:tabs>
        <w:spacing w:after="0" w:line="240" w:lineRule="auto"/>
        <w:ind w:left="227" w:firstLine="170"/>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забезпечення безперешкодного доступу  в закладах дошкільної та загальної середньої освіти.</w:t>
      </w:r>
    </w:p>
    <w:p w14:paraId="631CD2C7" w14:textId="77777777" w:rsidR="00A17348" w:rsidRDefault="00000000">
      <w:pPr>
        <w:spacing w:after="0" w:line="240" w:lineRule="auto"/>
        <w:ind w:right="33"/>
        <w:jc w:val="both"/>
      </w:pPr>
      <w:r>
        <w:rPr>
          <w:rFonts w:ascii="Times New Roman" w:hAnsi="Times New Roman" w:cs="Times New Roman"/>
          <w:color w:val="000000" w:themeColor="text1"/>
          <w:sz w:val="24"/>
          <w:szCs w:val="24"/>
          <w:shd w:val="clear" w:color="auto" w:fill="FFFFFF"/>
        </w:rPr>
        <w:t xml:space="preserve">  </w:t>
      </w:r>
      <w:r>
        <w:rPr>
          <w:rFonts w:ascii="Times New Roman" w:eastAsia="Times New Roman" w:hAnsi="Times New Roman" w:cs="Times New Roman"/>
          <w:b/>
          <w:i/>
          <w:color w:val="000000" w:themeColor="text1"/>
          <w:sz w:val="24"/>
          <w:szCs w:val="24"/>
          <w:lang w:eastAsia="ru-RU"/>
        </w:rPr>
        <w:t xml:space="preserve">3. Забезпечення якості освіти  в умовах воєнного стану </w:t>
      </w:r>
    </w:p>
    <w:p w14:paraId="63CF0EB5" w14:textId="77777777" w:rsidR="00A17348" w:rsidRDefault="00000000">
      <w:pPr>
        <w:pStyle w:val="afff"/>
        <w:numPr>
          <w:ilvl w:val="0"/>
          <w:numId w:val="64"/>
        </w:numPr>
        <w:spacing w:after="0" w:line="240" w:lineRule="auto"/>
        <w:jc w:val="both"/>
      </w:pPr>
      <w:r>
        <w:rPr>
          <w:rFonts w:ascii="Times New Roman" w:eastAsia="Times New Roman" w:hAnsi="Times New Roman" w:cs="Times New Roman"/>
          <w:bCs/>
          <w:color w:val="000000" w:themeColor="text1"/>
          <w:sz w:val="24"/>
          <w:szCs w:val="24"/>
          <w:lang w:eastAsia="ru-RU"/>
        </w:rPr>
        <w:t>реалізація плану заходів із запровадження Концепції реалізації державної політики у сфері реформування загальної середньої освіти «Нова українська школа», впровадження Державного стандарту базової середньої освіти;</w:t>
      </w:r>
    </w:p>
    <w:p w14:paraId="19741D9B" w14:textId="77777777" w:rsidR="00A17348" w:rsidRDefault="00000000">
      <w:pPr>
        <w:pStyle w:val="afff"/>
        <w:numPr>
          <w:ilvl w:val="0"/>
          <w:numId w:val="64"/>
        </w:numPr>
        <w:spacing w:after="0" w:line="240" w:lineRule="auto"/>
        <w:jc w:val="both"/>
      </w:pPr>
      <w:r>
        <w:rPr>
          <w:rFonts w:ascii="Times New Roman" w:eastAsia="Times New Roman" w:hAnsi="Times New Roman" w:cs="Times New Roman"/>
          <w:bCs/>
          <w:color w:val="000000" w:themeColor="text1"/>
          <w:sz w:val="24"/>
          <w:szCs w:val="24"/>
          <w:lang w:eastAsia="ru-RU"/>
        </w:rPr>
        <w:t>реалізація заходів по подоланню освітніх втрат та збереження психічного здоров’я учасників освітнього процесу;</w:t>
      </w:r>
    </w:p>
    <w:p w14:paraId="16A093B6" w14:textId="77777777" w:rsidR="00A17348" w:rsidRDefault="00000000">
      <w:pPr>
        <w:pStyle w:val="afff"/>
        <w:numPr>
          <w:ilvl w:val="0"/>
          <w:numId w:val="64"/>
        </w:numPr>
        <w:spacing w:after="0" w:line="240" w:lineRule="auto"/>
        <w:jc w:val="both"/>
      </w:pPr>
      <w:r>
        <w:rPr>
          <w:rFonts w:ascii="Times New Roman" w:eastAsia="Times New Roman" w:hAnsi="Times New Roman" w:cs="Times New Roman"/>
          <w:color w:val="000000" w:themeColor="text1"/>
          <w:sz w:val="24"/>
          <w:szCs w:val="24"/>
          <w:lang w:eastAsia="ru-RU"/>
        </w:rPr>
        <w:t>запровадження різних форм професійного розвитку у системі підвищення  кваліфікації педагогічних працівників;</w:t>
      </w:r>
    </w:p>
    <w:p w14:paraId="294F5CC6" w14:textId="77777777" w:rsidR="00A17348" w:rsidRDefault="00000000">
      <w:pPr>
        <w:pStyle w:val="afff"/>
        <w:numPr>
          <w:ilvl w:val="0"/>
          <w:numId w:val="64"/>
        </w:numPr>
        <w:spacing w:after="0" w:line="240" w:lineRule="auto"/>
        <w:jc w:val="both"/>
      </w:pPr>
      <w:r>
        <w:rPr>
          <w:rFonts w:ascii="Times New Roman" w:eastAsia="Calibri" w:hAnsi="Times New Roman" w:cs="Times New Roman"/>
          <w:color w:val="000000" w:themeColor="text1"/>
          <w:sz w:val="24"/>
          <w:szCs w:val="24"/>
        </w:rPr>
        <w:t>сприяння сертифікації педагогічних працівників та їх заохоченню;</w:t>
      </w:r>
    </w:p>
    <w:p w14:paraId="64A6DF7C" w14:textId="77777777" w:rsidR="00A17348" w:rsidRDefault="00000000">
      <w:pPr>
        <w:pStyle w:val="afff"/>
        <w:numPr>
          <w:ilvl w:val="0"/>
          <w:numId w:val="64"/>
        </w:numPr>
        <w:spacing w:after="0" w:line="240" w:lineRule="auto"/>
        <w:jc w:val="both"/>
      </w:pPr>
      <w:r>
        <w:rPr>
          <w:rFonts w:ascii="Times New Roman" w:eastAsia="Times New Roman" w:hAnsi="Times New Roman" w:cs="Times New Roman"/>
          <w:color w:val="000000" w:themeColor="text1"/>
          <w:sz w:val="24"/>
          <w:szCs w:val="24"/>
          <w:lang w:eastAsia="ru-RU"/>
        </w:rPr>
        <w:t>підвищення рівня заробітної плати та стимулювання педагогічних  працівників на основі розробленої системи моральних і матеріальних стимулів;</w:t>
      </w:r>
    </w:p>
    <w:p w14:paraId="70D883CB" w14:textId="77777777" w:rsidR="00A17348" w:rsidRDefault="00000000">
      <w:pPr>
        <w:pStyle w:val="afff"/>
        <w:numPr>
          <w:ilvl w:val="0"/>
          <w:numId w:val="65"/>
        </w:numPr>
        <w:spacing w:after="0" w:line="240" w:lineRule="auto"/>
        <w:jc w:val="both"/>
      </w:pPr>
      <w:r>
        <w:rPr>
          <w:rFonts w:ascii="Times New Roman" w:eastAsia="Times New Roman" w:hAnsi="Times New Roman" w:cs="Times New Roman"/>
          <w:color w:val="000000" w:themeColor="text1"/>
          <w:sz w:val="24"/>
          <w:szCs w:val="24"/>
          <w:lang w:eastAsia="ru-RU"/>
        </w:rPr>
        <w:t>підтримка обдарованої учнівської молоді;</w:t>
      </w:r>
    </w:p>
    <w:p w14:paraId="3D44E43A" w14:textId="77777777" w:rsidR="00A17348" w:rsidRDefault="00000000">
      <w:pPr>
        <w:pStyle w:val="afff"/>
        <w:numPr>
          <w:ilvl w:val="0"/>
          <w:numId w:val="65"/>
        </w:numPr>
        <w:spacing w:after="0" w:line="240" w:lineRule="auto"/>
      </w:pPr>
      <w:r>
        <w:rPr>
          <w:rFonts w:ascii="Times New Roman" w:eastAsia="Times New Roman" w:hAnsi="Times New Roman" w:cs="Times New Roman"/>
          <w:color w:val="000000" w:themeColor="text1"/>
          <w:sz w:val="24"/>
          <w:szCs w:val="24"/>
          <w:lang w:eastAsia="ru-RU"/>
        </w:rPr>
        <w:t>забезпечення національно-патріотичного виховання здобувачів освіти громади;</w:t>
      </w:r>
    </w:p>
    <w:p w14:paraId="16F46B0D" w14:textId="77777777" w:rsidR="00A17348" w:rsidRDefault="00000000">
      <w:pPr>
        <w:pStyle w:val="afff"/>
        <w:numPr>
          <w:ilvl w:val="0"/>
          <w:numId w:val="65"/>
        </w:numPr>
        <w:spacing w:after="0" w:line="240" w:lineRule="auto"/>
        <w:jc w:val="both"/>
      </w:pPr>
      <w:r>
        <w:rPr>
          <w:rFonts w:ascii="Times New Roman" w:eastAsia="Times New Roman" w:hAnsi="Times New Roman" w:cs="Times New Roman"/>
          <w:color w:val="000000" w:themeColor="text1"/>
          <w:sz w:val="24"/>
          <w:szCs w:val="24"/>
          <w:lang w:eastAsia="ru-RU"/>
        </w:rPr>
        <w:t xml:space="preserve">продовження співпраці з комуною Лідінге ( Швеція) у сфері освіта. </w:t>
      </w:r>
    </w:p>
    <w:p w14:paraId="39BB8D5E" w14:textId="77777777" w:rsidR="00A17348" w:rsidRDefault="00A17348">
      <w:pPr>
        <w:spacing w:after="0" w:line="240" w:lineRule="auto"/>
        <w:ind w:firstLine="426"/>
        <w:jc w:val="center"/>
        <w:rPr>
          <w:rFonts w:ascii="Times New Roman" w:eastAsia="Times New Roman" w:hAnsi="Times New Roman" w:cs="Times New Roman"/>
          <w:b/>
          <w:bCs/>
          <w:color w:val="000000" w:themeColor="text1"/>
          <w:sz w:val="24"/>
          <w:szCs w:val="24"/>
          <w:lang w:eastAsia="ru-RU"/>
        </w:rPr>
      </w:pPr>
    </w:p>
    <w:p w14:paraId="6B2B191A" w14:textId="77777777" w:rsidR="00A17348" w:rsidRDefault="00000000">
      <w:pPr>
        <w:spacing w:after="0" w:line="240" w:lineRule="auto"/>
        <w:ind w:firstLine="426"/>
        <w:rPr>
          <w:i/>
          <w:iCs/>
        </w:rPr>
      </w:pPr>
      <w:r>
        <w:rPr>
          <w:rFonts w:ascii="Times New Roman" w:eastAsia="Times New Roman" w:hAnsi="Times New Roman" w:cs="Times New Roman"/>
          <w:b/>
          <w:bCs/>
          <w:i/>
          <w:iCs/>
          <w:color w:val="000000" w:themeColor="text1"/>
          <w:sz w:val="24"/>
          <w:szCs w:val="24"/>
          <w:lang w:eastAsia="ru-RU"/>
        </w:rPr>
        <w:t>Кількісні та якісні показники розвитку освіти у 2026 році</w:t>
      </w:r>
    </w:p>
    <w:tbl>
      <w:tblPr>
        <w:tblW w:w="10080" w:type="dxa"/>
        <w:tblInd w:w="-34" w:type="dxa"/>
        <w:tblLayout w:type="fixed"/>
        <w:tblLook w:val="04A0" w:firstRow="1" w:lastRow="0" w:firstColumn="1" w:lastColumn="0" w:noHBand="0" w:noVBand="1"/>
      </w:tblPr>
      <w:tblGrid>
        <w:gridCol w:w="516"/>
        <w:gridCol w:w="3212"/>
        <w:gridCol w:w="1138"/>
        <w:gridCol w:w="1078"/>
        <w:gridCol w:w="1025"/>
        <w:gridCol w:w="1012"/>
        <w:gridCol w:w="1074"/>
        <w:gridCol w:w="1025"/>
      </w:tblGrid>
      <w:tr w:rsidR="00A17348" w14:paraId="1A543881" w14:textId="77777777">
        <w:trPr>
          <w:trHeight w:val="600"/>
        </w:trPr>
        <w:tc>
          <w:tcPr>
            <w:tcW w:w="515" w:type="dxa"/>
            <w:tcBorders>
              <w:top w:val="single" w:sz="4" w:space="0" w:color="000000"/>
              <w:left w:val="single" w:sz="4" w:space="0" w:color="000000"/>
              <w:bottom w:val="single" w:sz="4" w:space="0" w:color="000000"/>
              <w:right w:val="single" w:sz="4" w:space="0" w:color="000000"/>
            </w:tcBorders>
          </w:tcPr>
          <w:p w14:paraId="6F6EDEFF" w14:textId="77777777" w:rsidR="00A17348" w:rsidRDefault="00000000">
            <w:pPr>
              <w:spacing w:after="0" w:line="240" w:lineRule="auto"/>
              <w:jc w:val="center"/>
            </w:pPr>
            <w:r>
              <w:rPr>
                <w:rFonts w:ascii="Times New Roman" w:eastAsia="Times New Roman" w:hAnsi="Times New Roman" w:cs="Times New Roman"/>
                <w:b/>
                <w:i/>
                <w:color w:val="000000" w:themeColor="text1"/>
                <w:sz w:val="24"/>
                <w:szCs w:val="24"/>
                <w:lang w:eastAsia="ru-RU"/>
              </w:rPr>
              <w:t>№</w:t>
            </w:r>
          </w:p>
          <w:p w14:paraId="0B6DD3DA" w14:textId="77777777" w:rsidR="00A17348" w:rsidRDefault="00000000">
            <w:pPr>
              <w:spacing w:after="0" w:line="240" w:lineRule="auto"/>
              <w:jc w:val="center"/>
            </w:pPr>
            <w:r>
              <w:rPr>
                <w:rFonts w:ascii="Times New Roman" w:eastAsia="Times New Roman" w:hAnsi="Times New Roman" w:cs="Times New Roman"/>
                <w:b/>
                <w:i/>
                <w:color w:val="000000" w:themeColor="text1"/>
                <w:sz w:val="24"/>
                <w:szCs w:val="24"/>
                <w:lang w:eastAsia="ru-RU"/>
              </w:rPr>
              <w:t>з/п</w:t>
            </w:r>
          </w:p>
        </w:tc>
        <w:tc>
          <w:tcPr>
            <w:tcW w:w="3211" w:type="dxa"/>
            <w:tcBorders>
              <w:top w:val="single" w:sz="4" w:space="0" w:color="000000"/>
              <w:left w:val="single" w:sz="4" w:space="0" w:color="000000"/>
              <w:bottom w:val="single" w:sz="4" w:space="0" w:color="000000"/>
              <w:right w:val="single" w:sz="4" w:space="0" w:color="000000"/>
            </w:tcBorders>
            <w:vAlign w:val="center"/>
          </w:tcPr>
          <w:p w14:paraId="0F650560" w14:textId="77777777" w:rsidR="00A17348" w:rsidRDefault="00000000">
            <w:pPr>
              <w:spacing w:after="0" w:line="240" w:lineRule="auto"/>
              <w:jc w:val="center"/>
            </w:pPr>
            <w:r>
              <w:rPr>
                <w:rFonts w:ascii="Times New Roman" w:eastAsia="Times New Roman" w:hAnsi="Times New Roman" w:cs="Times New Roman"/>
                <w:b/>
                <w:i/>
                <w:color w:val="000000" w:themeColor="text1"/>
                <w:sz w:val="24"/>
                <w:szCs w:val="24"/>
                <w:lang w:eastAsia="ru-RU"/>
              </w:rPr>
              <w:t>Показники</w:t>
            </w:r>
          </w:p>
        </w:tc>
        <w:tc>
          <w:tcPr>
            <w:tcW w:w="1138" w:type="dxa"/>
            <w:tcBorders>
              <w:top w:val="single" w:sz="4" w:space="0" w:color="000000"/>
              <w:bottom w:val="single" w:sz="4" w:space="0" w:color="000000"/>
              <w:right w:val="single" w:sz="4" w:space="0" w:color="000000"/>
            </w:tcBorders>
            <w:vAlign w:val="center"/>
          </w:tcPr>
          <w:p w14:paraId="318BE9AD" w14:textId="77777777" w:rsidR="00A17348" w:rsidRDefault="00000000">
            <w:pPr>
              <w:spacing w:after="0" w:line="240" w:lineRule="auto"/>
              <w:jc w:val="center"/>
            </w:pPr>
            <w:r>
              <w:rPr>
                <w:rFonts w:ascii="Times New Roman" w:eastAsia="Times New Roman" w:hAnsi="Times New Roman" w:cs="Times New Roman"/>
                <w:b/>
                <w:i/>
                <w:color w:val="000000" w:themeColor="text1"/>
                <w:sz w:val="24"/>
                <w:szCs w:val="24"/>
                <w:lang w:eastAsia="ru-RU"/>
              </w:rPr>
              <w:t>Одиниці виміру</w:t>
            </w:r>
          </w:p>
        </w:tc>
        <w:tc>
          <w:tcPr>
            <w:tcW w:w="1078" w:type="dxa"/>
            <w:tcBorders>
              <w:top w:val="single" w:sz="4" w:space="0" w:color="000000"/>
              <w:left w:val="single" w:sz="4" w:space="0" w:color="000000"/>
              <w:bottom w:val="single" w:sz="4" w:space="0" w:color="000000"/>
              <w:right w:val="single" w:sz="4" w:space="0" w:color="000000"/>
            </w:tcBorders>
            <w:vAlign w:val="center"/>
          </w:tcPr>
          <w:p w14:paraId="5F90555B" w14:textId="77777777" w:rsidR="00A17348" w:rsidRDefault="00000000">
            <w:pPr>
              <w:spacing w:after="0" w:line="240" w:lineRule="auto"/>
              <w:jc w:val="center"/>
            </w:pPr>
            <w:r>
              <w:rPr>
                <w:rFonts w:ascii="Times New Roman" w:eastAsia="Times New Roman" w:hAnsi="Times New Roman" w:cs="Times New Roman"/>
                <w:b/>
                <w:i/>
                <w:color w:val="000000" w:themeColor="text1"/>
                <w:sz w:val="24"/>
                <w:szCs w:val="24"/>
                <w:lang w:eastAsia="ru-RU"/>
              </w:rPr>
              <w:t>2023</w:t>
            </w:r>
          </w:p>
          <w:p w14:paraId="3F277726" w14:textId="77777777" w:rsidR="00A17348" w:rsidRDefault="00000000">
            <w:pPr>
              <w:spacing w:after="0" w:line="240" w:lineRule="auto"/>
              <w:jc w:val="center"/>
            </w:pPr>
            <w:r>
              <w:rPr>
                <w:rFonts w:ascii="Times New Roman" w:eastAsia="Times New Roman" w:hAnsi="Times New Roman" w:cs="Times New Roman"/>
                <w:b/>
                <w:i/>
                <w:color w:val="000000" w:themeColor="text1"/>
                <w:sz w:val="24"/>
                <w:szCs w:val="24"/>
                <w:lang w:eastAsia="ru-RU"/>
              </w:rPr>
              <w:t>рік</w:t>
            </w:r>
          </w:p>
          <w:p w14:paraId="6812C6A4" w14:textId="77777777" w:rsidR="00A17348" w:rsidRDefault="00000000">
            <w:pPr>
              <w:spacing w:after="0" w:line="240" w:lineRule="auto"/>
              <w:jc w:val="center"/>
            </w:pPr>
            <w:r>
              <w:rPr>
                <w:rFonts w:ascii="Times New Roman" w:eastAsia="Times New Roman" w:hAnsi="Times New Roman" w:cs="Times New Roman"/>
                <w:b/>
                <w:i/>
                <w:color w:val="000000" w:themeColor="text1"/>
                <w:sz w:val="24"/>
                <w:szCs w:val="24"/>
                <w:lang w:eastAsia="ru-RU"/>
              </w:rPr>
              <w:t>факт</w:t>
            </w:r>
          </w:p>
          <w:p w14:paraId="335B799D" w14:textId="77777777" w:rsidR="00A17348" w:rsidRDefault="00A17348">
            <w:pPr>
              <w:spacing w:after="0" w:line="240" w:lineRule="auto"/>
              <w:jc w:val="center"/>
              <w:rPr>
                <w:rFonts w:ascii="Times New Roman" w:eastAsia="Times New Roman" w:hAnsi="Times New Roman" w:cs="Times New Roman"/>
                <w:b/>
                <w:i/>
                <w:color w:val="000000" w:themeColor="text1"/>
                <w:sz w:val="24"/>
                <w:szCs w:val="24"/>
                <w:lang w:eastAsia="ru-RU"/>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5755556C" w14:textId="77777777" w:rsidR="00A17348" w:rsidRDefault="00000000">
            <w:pPr>
              <w:spacing w:after="0" w:line="240" w:lineRule="auto"/>
              <w:jc w:val="center"/>
            </w:pPr>
            <w:r>
              <w:rPr>
                <w:rFonts w:ascii="Times New Roman" w:eastAsia="Times New Roman" w:hAnsi="Times New Roman" w:cs="Times New Roman"/>
                <w:b/>
                <w:i/>
                <w:color w:val="000000" w:themeColor="text1"/>
                <w:sz w:val="24"/>
                <w:szCs w:val="24"/>
                <w:lang w:eastAsia="ru-RU"/>
              </w:rPr>
              <w:t>2024</w:t>
            </w:r>
          </w:p>
          <w:p w14:paraId="7FBB04D2" w14:textId="77777777" w:rsidR="00A17348" w:rsidRDefault="00000000">
            <w:pPr>
              <w:spacing w:after="0" w:line="240" w:lineRule="auto"/>
              <w:jc w:val="center"/>
            </w:pPr>
            <w:r>
              <w:rPr>
                <w:rFonts w:ascii="Times New Roman" w:eastAsia="Times New Roman" w:hAnsi="Times New Roman" w:cs="Times New Roman"/>
                <w:b/>
                <w:i/>
                <w:color w:val="000000" w:themeColor="text1"/>
                <w:sz w:val="24"/>
                <w:szCs w:val="24"/>
                <w:lang w:eastAsia="ru-RU"/>
              </w:rPr>
              <w:t xml:space="preserve"> рік</w:t>
            </w:r>
          </w:p>
          <w:p w14:paraId="44B4DE68" w14:textId="77777777" w:rsidR="00A17348" w:rsidRDefault="00000000">
            <w:pPr>
              <w:spacing w:after="0" w:line="240" w:lineRule="auto"/>
              <w:jc w:val="center"/>
            </w:pPr>
            <w:r>
              <w:rPr>
                <w:rFonts w:ascii="Times New Roman" w:eastAsia="Times New Roman" w:hAnsi="Times New Roman" w:cs="Times New Roman"/>
                <w:b/>
                <w:i/>
                <w:color w:val="000000" w:themeColor="text1"/>
                <w:sz w:val="24"/>
                <w:szCs w:val="24"/>
                <w:lang w:eastAsia="ru-RU"/>
              </w:rPr>
              <w:t>факт</w:t>
            </w:r>
          </w:p>
        </w:tc>
        <w:tc>
          <w:tcPr>
            <w:tcW w:w="1012" w:type="dxa"/>
            <w:tcBorders>
              <w:top w:val="single" w:sz="4" w:space="0" w:color="000000"/>
              <w:left w:val="single" w:sz="4" w:space="0" w:color="000000"/>
              <w:bottom w:val="single" w:sz="4" w:space="0" w:color="000000"/>
              <w:right w:val="single" w:sz="4" w:space="0" w:color="000000"/>
            </w:tcBorders>
          </w:tcPr>
          <w:p w14:paraId="69C507D5" w14:textId="77777777" w:rsidR="00A17348" w:rsidRDefault="00000000">
            <w:pPr>
              <w:spacing w:after="0" w:line="240" w:lineRule="auto"/>
              <w:jc w:val="center"/>
            </w:pPr>
            <w:r>
              <w:rPr>
                <w:rFonts w:ascii="Times New Roman" w:eastAsia="Times New Roman" w:hAnsi="Times New Roman" w:cs="Times New Roman"/>
                <w:b/>
                <w:i/>
                <w:color w:val="000000" w:themeColor="text1"/>
                <w:sz w:val="24"/>
                <w:szCs w:val="24"/>
                <w:lang w:eastAsia="ru-RU"/>
              </w:rPr>
              <w:t>2025</w:t>
            </w:r>
          </w:p>
          <w:p w14:paraId="46CA5E3B" w14:textId="77777777" w:rsidR="00A17348" w:rsidRDefault="00000000">
            <w:pPr>
              <w:spacing w:after="0" w:line="240" w:lineRule="auto"/>
              <w:jc w:val="center"/>
            </w:pPr>
            <w:r>
              <w:rPr>
                <w:rFonts w:ascii="Times New Roman" w:eastAsia="Times New Roman" w:hAnsi="Times New Roman" w:cs="Times New Roman"/>
                <w:b/>
                <w:i/>
                <w:color w:val="000000" w:themeColor="text1"/>
                <w:sz w:val="24"/>
                <w:szCs w:val="24"/>
                <w:lang w:eastAsia="ru-RU"/>
              </w:rPr>
              <w:t>рік</w:t>
            </w:r>
          </w:p>
          <w:p w14:paraId="5C8DCDD5" w14:textId="77777777" w:rsidR="00A17348" w:rsidRDefault="00000000">
            <w:pPr>
              <w:spacing w:after="0" w:line="240" w:lineRule="auto"/>
              <w:jc w:val="center"/>
            </w:pPr>
            <w:r>
              <w:rPr>
                <w:rFonts w:ascii="Times New Roman" w:eastAsia="Times New Roman" w:hAnsi="Times New Roman" w:cs="Times New Roman"/>
                <w:b/>
                <w:i/>
                <w:color w:val="000000" w:themeColor="text1"/>
                <w:sz w:val="24"/>
                <w:szCs w:val="24"/>
                <w:lang w:eastAsia="ru-RU"/>
              </w:rPr>
              <w:t>факт</w:t>
            </w:r>
          </w:p>
        </w:tc>
        <w:tc>
          <w:tcPr>
            <w:tcW w:w="1074" w:type="dxa"/>
            <w:tcBorders>
              <w:top w:val="single" w:sz="4" w:space="0" w:color="000000"/>
              <w:left w:val="single" w:sz="4" w:space="0" w:color="000000"/>
              <w:bottom w:val="single" w:sz="4" w:space="0" w:color="000000"/>
              <w:right w:val="single" w:sz="4" w:space="0" w:color="000000"/>
            </w:tcBorders>
            <w:vAlign w:val="center"/>
          </w:tcPr>
          <w:p w14:paraId="471E3A65" w14:textId="77777777" w:rsidR="00A17348" w:rsidRDefault="00000000">
            <w:pPr>
              <w:spacing w:after="0" w:line="240" w:lineRule="auto"/>
              <w:jc w:val="center"/>
            </w:pPr>
            <w:r>
              <w:rPr>
                <w:rFonts w:ascii="Times New Roman" w:eastAsia="Times New Roman" w:hAnsi="Times New Roman" w:cs="Times New Roman"/>
                <w:b/>
                <w:i/>
                <w:color w:val="000000" w:themeColor="text1"/>
                <w:sz w:val="24"/>
                <w:szCs w:val="24"/>
                <w:lang w:eastAsia="ru-RU"/>
              </w:rPr>
              <w:t>2026 рік</w:t>
            </w:r>
          </w:p>
          <w:p w14:paraId="6DB3229C" w14:textId="77777777" w:rsidR="00A17348" w:rsidRDefault="00000000">
            <w:pPr>
              <w:spacing w:after="0" w:line="240" w:lineRule="auto"/>
              <w:jc w:val="center"/>
            </w:pPr>
            <w:r>
              <w:rPr>
                <w:rFonts w:ascii="Times New Roman" w:eastAsia="Times New Roman" w:hAnsi="Times New Roman" w:cs="Times New Roman"/>
                <w:b/>
                <w:i/>
                <w:color w:val="000000" w:themeColor="text1"/>
                <w:sz w:val="24"/>
                <w:szCs w:val="24"/>
                <w:lang w:eastAsia="ru-RU"/>
              </w:rPr>
              <w:t>прогноз</w:t>
            </w:r>
          </w:p>
        </w:tc>
        <w:tc>
          <w:tcPr>
            <w:tcW w:w="1025" w:type="dxa"/>
            <w:tcBorders>
              <w:top w:val="single" w:sz="4" w:space="0" w:color="000000"/>
              <w:left w:val="single" w:sz="4" w:space="0" w:color="000000"/>
              <w:bottom w:val="single" w:sz="4" w:space="0" w:color="000000"/>
              <w:right w:val="single" w:sz="4" w:space="0" w:color="000000"/>
            </w:tcBorders>
          </w:tcPr>
          <w:p w14:paraId="0C43A66C" w14:textId="77777777" w:rsidR="00A17348" w:rsidRDefault="00000000">
            <w:pPr>
              <w:spacing w:after="0" w:line="240" w:lineRule="auto"/>
              <w:jc w:val="center"/>
            </w:pPr>
            <w:r>
              <w:rPr>
                <w:rFonts w:ascii="Times New Roman" w:eastAsia="Times New Roman" w:hAnsi="Times New Roman" w:cs="Times New Roman"/>
                <w:b/>
                <w:i/>
                <w:color w:val="000000" w:themeColor="text1"/>
                <w:sz w:val="24"/>
                <w:szCs w:val="24"/>
                <w:lang w:eastAsia="ru-RU"/>
              </w:rPr>
              <w:t>2026 рік у % до 2025 року</w:t>
            </w:r>
          </w:p>
        </w:tc>
      </w:tr>
      <w:tr w:rsidR="00A17348" w14:paraId="3DC33F10" w14:textId="77777777">
        <w:trPr>
          <w:trHeight w:val="510"/>
        </w:trPr>
        <w:tc>
          <w:tcPr>
            <w:tcW w:w="515" w:type="dxa"/>
            <w:tcBorders>
              <w:left w:val="single" w:sz="4" w:space="0" w:color="000000"/>
              <w:bottom w:val="single" w:sz="4" w:space="0" w:color="000000"/>
              <w:right w:val="single" w:sz="4" w:space="0" w:color="000000"/>
            </w:tcBorders>
          </w:tcPr>
          <w:p w14:paraId="2C087A57"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1</w:t>
            </w:r>
          </w:p>
        </w:tc>
        <w:tc>
          <w:tcPr>
            <w:tcW w:w="3211" w:type="dxa"/>
            <w:tcBorders>
              <w:left w:val="single" w:sz="4" w:space="0" w:color="000000"/>
              <w:bottom w:val="single" w:sz="4" w:space="0" w:color="000000"/>
              <w:right w:val="single" w:sz="4" w:space="0" w:color="000000"/>
            </w:tcBorders>
          </w:tcPr>
          <w:p w14:paraId="5C4A2E66"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ru-RU"/>
              </w:rPr>
              <w:t>Заклади дошкільної освіти</w:t>
            </w:r>
          </w:p>
        </w:tc>
        <w:tc>
          <w:tcPr>
            <w:tcW w:w="1138" w:type="dxa"/>
            <w:tcBorders>
              <w:top w:val="single" w:sz="4" w:space="0" w:color="000000"/>
              <w:bottom w:val="single" w:sz="4" w:space="0" w:color="000000"/>
              <w:right w:val="single" w:sz="4" w:space="0" w:color="000000"/>
            </w:tcBorders>
          </w:tcPr>
          <w:p w14:paraId="24E2F43F"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одиниць</w:t>
            </w:r>
          </w:p>
        </w:tc>
        <w:tc>
          <w:tcPr>
            <w:tcW w:w="1078" w:type="dxa"/>
            <w:tcBorders>
              <w:top w:val="single" w:sz="4" w:space="0" w:color="000000"/>
              <w:left w:val="single" w:sz="4" w:space="0" w:color="000000"/>
              <w:bottom w:val="single" w:sz="4" w:space="0" w:color="000000"/>
              <w:right w:val="single" w:sz="4" w:space="0" w:color="000000"/>
            </w:tcBorders>
          </w:tcPr>
          <w:p w14:paraId="31C0CBA9"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8</w:t>
            </w:r>
          </w:p>
        </w:tc>
        <w:tc>
          <w:tcPr>
            <w:tcW w:w="1025" w:type="dxa"/>
            <w:tcBorders>
              <w:top w:val="single" w:sz="4" w:space="0" w:color="000000"/>
              <w:left w:val="single" w:sz="4" w:space="0" w:color="000000"/>
              <w:bottom w:val="single" w:sz="4" w:space="0" w:color="000000"/>
              <w:right w:val="single" w:sz="4" w:space="0" w:color="000000"/>
            </w:tcBorders>
          </w:tcPr>
          <w:p w14:paraId="4C51E3C4"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9</w:t>
            </w:r>
          </w:p>
        </w:tc>
        <w:tc>
          <w:tcPr>
            <w:tcW w:w="1012" w:type="dxa"/>
            <w:tcBorders>
              <w:top w:val="single" w:sz="4" w:space="0" w:color="000000"/>
              <w:left w:val="single" w:sz="4" w:space="0" w:color="000000"/>
              <w:bottom w:val="single" w:sz="4" w:space="0" w:color="000000"/>
              <w:right w:val="single" w:sz="4" w:space="0" w:color="000000"/>
            </w:tcBorders>
          </w:tcPr>
          <w:p w14:paraId="7C9BBA14"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9</w:t>
            </w:r>
          </w:p>
        </w:tc>
        <w:tc>
          <w:tcPr>
            <w:tcW w:w="1074" w:type="dxa"/>
            <w:tcBorders>
              <w:top w:val="single" w:sz="4" w:space="0" w:color="000000"/>
              <w:left w:val="single" w:sz="4" w:space="0" w:color="000000"/>
              <w:bottom w:val="single" w:sz="4" w:space="0" w:color="000000"/>
              <w:right w:val="single" w:sz="4" w:space="0" w:color="000000"/>
            </w:tcBorders>
          </w:tcPr>
          <w:p w14:paraId="7D3E9656"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9</w:t>
            </w:r>
          </w:p>
        </w:tc>
        <w:tc>
          <w:tcPr>
            <w:tcW w:w="1025" w:type="dxa"/>
            <w:tcBorders>
              <w:top w:val="single" w:sz="4" w:space="0" w:color="000000"/>
              <w:left w:val="single" w:sz="4" w:space="0" w:color="000000"/>
              <w:bottom w:val="single" w:sz="4" w:space="0" w:color="000000"/>
              <w:right w:val="single" w:sz="4" w:space="0" w:color="000000"/>
            </w:tcBorders>
          </w:tcPr>
          <w:p w14:paraId="651A51DC"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w:t>
            </w:r>
          </w:p>
        </w:tc>
      </w:tr>
      <w:tr w:rsidR="00A17348" w14:paraId="0968CB2A" w14:textId="77777777">
        <w:trPr>
          <w:trHeight w:val="791"/>
        </w:trPr>
        <w:tc>
          <w:tcPr>
            <w:tcW w:w="515" w:type="dxa"/>
            <w:tcBorders>
              <w:left w:val="single" w:sz="4" w:space="0" w:color="000000"/>
              <w:bottom w:val="single" w:sz="4" w:space="0" w:color="000000"/>
              <w:right w:val="single" w:sz="4" w:space="0" w:color="000000"/>
            </w:tcBorders>
          </w:tcPr>
          <w:p w14:paraId="06571000"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2</w:t>
            </w:r>
          </w:p>
        </w:tc>
        <w:tc>
          <w:tcPr>
            <w:tcW w:w="3211" w:type="dxa"/>
            <w:tcBorders>
              <w:left w:val="single" w:sz="4" w:space="0" w:color="000000"/>
              <w:bottom w:val="single" w:sz="4" w:space="0" w:color="000000"/>
              <w:right w:val="single" w:sz="4" w:space="0" w:color="000000"/>
            </w:tcBorders>
          </w:tcPr>
          <w:p w14:paraId="550D728A"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ru-RU"/>
              </w:rPr>
              <w:t>Кількість місць в закладах дошкільної освіти</w:t>
            </w:r>
          </w:p>
        </w:tc>
        <w:tc>
          <w:tcPr>
            <w:tcW w:w="1138" w:type="dxa"/>
            <w:tcBorders>
              <w:top w:val="single" w:sz="4" w:space="0" w:color="000000"/>
              <w:bottom w:val="single" w:sz="4" w:space="0" w:color="000000"/>
              <w:right w:val="single" w:sz="4" w:space="0" w:color="000000"/>
            </w:tcBorders>
          </w:tcPr>
          <w:p w14:paraId="7FF00E37"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одиниць</w:t>
            </w:r>
          </w:p>
        </w:tc>
        <w:tc>
          <w:tcPr>
            <w:tcW w:w="1078" w:type="dxa"/>
            <w:tcBorders>
              <w:top w:val="single" w:sz="4" w:space="0" w:color="000000"/>
              <w:left w:val="single" w:sz="4" w:space="0" w:color="000000"/>
              <w:bottom w:val="single" w:sz="4" w:space="0" w:color="000000"/>
              <w:right w:val="single" w:sz="4" w:space="0" w:color="000000"/>
            </w:tcBorders>
          </w:tcPr>
          <w:p w14:paraId="375E5E60"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1155</w:t>
            </w:r>
          </w:p>
        </w:tc>
        <w:tc>
          <w:tcPr>
            <w:tcW w:w="1025" w:type="dxa"/>
            <w:tcBorders>
              <w:top w:val="single" w:sz="4" w:space="0" w:color="000000"/>
              <w:left w:val="single" w:sz="4" w:space="0" w:color="000000"/>
              <w:bottom w:val="single" w:sz="4" w:space="0" w:color="000000"/>
              <w:right w:val="single" w:sz="4" w:space="0" w:color="000000"/>
            </w:tcBorders>
          </w:tcPr>
          <w:p w14:paraId="3A574F3C"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1175</w:t>
            </w:r>
          </w:p>
        </w:tc>
        <w:tc>
          <w:tcPr>
            <w:tcW w:w="1012" w:type="dxa"/>
            <w:tcBorders>
              <w:top w:val="single" w:sz="4" w:space="0" w:color="000000"/>
              <w:left w:val="single" w:sz="4" w:space="0" w:color="000000"/>
              <w:bottom w:val="single" w:sz="4" w:space="0" w:color="000000"/>
              <w:right w:val="single" w:sz="4" w:space="0" w:color="000000"/>
            </w:tcBorders>
          </w:tcPr>
          <w:p w14:paraId="428779C7"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1175</w:t>
            </w:r>
          </w:p>
        </w:tc>
        <w:tc>
          <w:tcPr>
            <w:tcW w:w="1074" w:type="dxa"/>
            <w:tcBorders>
              <w:top w:val="single" w:sz="4" w:space="0" w:color="000000"/>
              <w:left w:val="single" w:sz="4" w:space="0" w:color="000000"/>
              <w:bottom w:val="single" w:sz="4" w:space="0" w:color="000000"/>
              <w:right w:val="single" w:sz="4" w:space="0" w:color="000000"/>
            </w:tcBorders>
          </w:tcPr>
          <w:p w14:paraId="62579DFC"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1175</w:t>
            </w:r>
          </w:p>
        </w:tc>
        <w:tc>
          <w:tcPr>
            <w:tcW w:w="1025" w:type="dxa"/>
            <w:tcBorders>
              <w:top w:val="single" w:sz="4" w:space="0" w:color="000000"/>
              <w:left w:val="single" w:sz="4" w:space="0" w:color="000000"/>
              <w:bottom w:val="single" w:sz="4" w:space="0" w:color="000000"/>
              <w:right w:val="single" w:sz="4" w:space="0" w:color="000000"/>
            </w:tcBorders>
          </w:tcPr>
          <w:p w14:paraId="5654AC74" w14:textId="77777777" w:rsidR="00A17348" w:rsidRDefault="00000000">
            <w:pPr>
              <w:spacing w:after="0" w:line="240" w:lineRule="auto"/>
              <w:jc w:val="center"/>
            </w:pPr>
            <w:r>
              <w:rPr>
                <w:rFonts w:ascii="Times New Roman" w:eastAsia="Times New Roman" w:hAnsi="Times New Roman" w:cs="Times New Roman"/>
                <w:i/>
                <w:color w:val="000000" w:themeColor="text1"/>
                <w:sz w:val="24"/>
                <w:szCs w:val="24"/>
                <w:lang w:eastAsia="ru-RU"/>
              </w:rPr>
              <w:t>-</w:t>
            </w:r>
          </w:p>
        </w:tc>
      </w:tr>
      <w:tr w:rsidR="00A17348" w14:paraId="1652ABF1" w14:textId="77777777">
        <w:trPr>
          <w:trHeight w:val="510"/>
        </w:trPr>
        <w:tc>
          <w:tcPr>
            <w:tcW w:w="515" w:type="dxa"/>
            <w:tcBorders>
              <w:left w:val="single" w:sz="4" w:space="0" w:color="000000"/>
              <w:bottom w:val="single" w:sz="4" w:space="0" w:color="000000"/>
              <w:right w:val="single" w:sz="4" w:space="0" w:color="000000"/>
            </w:tcBorders>
          </w:tcPr>
          <w:p w14:paraId="1446C8C0"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lastRenderedPageBreak/>
              <w:t>3</w:t>
            </w:r>
          </w:p>
        </w:tc>
        <w:tc>
          <w:tcPr>
            <w:tcW w:w="3211" w:type="dxa"/>
            <w:tcBorders>
              <w:left w:val="single" w:sz="4" w:space="0" w:color="000000"/>
              <w:bottom w:val="single" w:sz="4" w:space="0" w:color="000000"/>
              <w:right w:val="single" w:sz="4" w:space="0" w:color="000000"/>
            </w:tcBorders>
          </w:tcPr>
          <w:p w14:paraId="7A9033F4"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ru-RU"/>
              </w:rPr>
              <w:t>Кількість дітей у закладах дошкільної освіти</w:t>
            </w:r>
          </w:p>
        </w:tc>
        <w:tc>
          <w:tcPr>
            <w:tcW w:w="1138" w:type="dxa"/>
            <w:tcBorders>
              <w:top w:val="single" w:sz="4" w:space="0" w:color="000000"/>
              <w:bottom w:val="single" w:sz="4" w:space="0" w:color="000000"/>
              <w:right w:val="single" w:sz="4" w:space="0" w:color="000000"/>
            </w:tcBorders>
          </w:tcPr>
          <w:p w14:paraId="09261F6A"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дітей</w:t>
            </w:r>
          </w:p>
        </w:tc>
        <w:tc>
          <w:tcPr>
            <w:tcW w:w="1078" w:type="dxa"/>
            <w:tcBorders>
              <w:top w:val="single" w:sz="4" w:space="0" w:color="000000"/>
              <w:left w:val="single" w:sz="4" w:space="0" w:color="000000"/>
              <w:bottom w:val="single" w:sz="4" w:space="0" w:color="000000"/>
              <w:right w:val="single" w:sz="4" w:space="0" w:color="000000"/>
            </w:tcBorders>
          </w:tcPr>
          <w:p w14:paraId="168FDE15" w14:textId="77777777" w:rsidR="00A17348" w:rsidRDefault="00000000">
            <w:pPr>
              <w:spacing w:after="0" w:line="240" w:lineRule="auto"/>
              <w:ind w:left="154"/>
              <w:jc w:val="center"/>
            </w:pPr>
            <w:r>
              <w:rPr>
                <w:rFonts w:ascii="Times New Roman" w:eastAsia="Times New Roman" w:hAnsi="Times New Roman" w:cs="Times New Roman"/>
                <w:color w:val="000000" w:themeColor="text1"/>
                <w:sz w:val="24"/>
                <w:szCs w:val="24"/>
                <w:lang w:eastAsia="ru-RU"/>
              </w:rPr>
              <w:t>1305</w:t>
            </w:r>
          </w:p>
        </w:tc>
        <w:tc>
          <w:tcPr>
            <w:tcW w:w="1025" w:type="dxa"/>
            <w:tcBorders>
              <w:top w:val="single" w:sz="4" w:space="0" w:color="000000"/>
              <w:left w:val="single" w:sz="4" w:space="0" w:color="000000"/>
              <w:bottom w:val="single" w:sz="4" w:space="0" w:color="000000"/>
              <w:right w:val="single" w:sz="4" w:space="0" w:color="000000"/>
            </w:tcBorders>
          </w:tcPr>
          <w:p w14:paraId="2847846D" w14:textId="77777777" w:rsidR="00A17348" w:rsidRDefault="00000000">
            <w:pPr>
              <w:spacing w:after="0" w:line="240" w:lineRule="auto"/>
              <w:ind w:left="87"/>
              <w:jc w:val="center"/>
            </w:pPr>
            <w:r>
              <w:rPr>
                <w:rFonts w:ascii="Times New Roman" w:eastAsia="Times New Roman" w:hAnsi="Times New Roman" w:cs="Times New Roman"/>
                <w:color w:val="000000" w:themeColor="text1"/>
                <w:sz w:val="24"/>
                <w:szCs w:val="24"/>
                <w:lang w:eastAsia="ru-RU"/>
              </w:rPr>
              <w:t>1060</w:t>
            </w:r>
          </w:p>
        </w:tc>
        <w:tc>
          <w:tcPr>
            <w:tcW w:w="1012" w:type="dxa"/>
            <w:tcBorders>
              <w:top w:val="single" w:sz="4" w:space="0" w:color="000000"/>
              <w:left w:val="single" w:sz="4" w:space="0" w:color="000000"/>
              <w:bottom w:val="single" w:sz="4" w:space="0" w:color="000000"/>
              <w:right w:val="single" w:sz="4" w:space="0" w:color="000000"/>
            </w:tcBorders>
          </w:tcPr>
          <w:p w14:paraId="5AB0174C"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922</w:t>
            </w:r>
          </w:p>
        </w:tc>
        <w:tc>
          <w:tcPr>
            <w:tcW w:w="1074" w:type="dxa"/>
            <w:tcBorders>
              <w:top w:val="single" w:sz="4" w:space="0" w:color="000000"/>
              <w:left w:val="single" w:sz="4" w:space="0" w:color="000000"/>
              <w:bottom w:val="single" w:sz="4" w:space="0" w:color="000000"/>
              <w:right w:val="single" w:sz="4" w:space="0" w:color="000000"/>
            </w:tcBorders>
          </w:tcPr>
          <w:p w14:paraId="307AA650" w14:textId="77777777" w:rsidR="00A17348" w:rsidRDefault="00000000">
            <w:pPr>
              <w:spacing w:after="0" w:line="240" w:lineRule="auto"/>
              <w:ind w:left="317"/>
            </w:pPr>
            <w:r>
              <w:rPr>
                <w:rFonts w:ascii="Times New Roman" w:eastAsia="Times New Roman" w:hAnsi="Times New Roman" w:cs="Times New Roman"/>
                <w:color w:val="000000" w:themeColor="text1"/>
                <w:sz w:val="24"/>
                <w:szCs w:val="24"/>
                <w:lang w:eastAsia="ru-RU"/>
              </w:rPr>
              <w:t>900</w:t>
            </w:r>
          </w:p>
        </w:tc>
        <w:tc>
          <w:tcPr>
            <w:tcW w:w="1025" w:type="dxa"/>
            <w:tcBorders>
              <w:top w:val="single" w:sz="4" w:space="0" w:color="000000"/>
              <w:left w:val="single" w:sz="4" w:space="0" w:color="000000"/>
              <w:bottom w:val="single" w:sz="4" w:space="0" w:color="000000"/>
              <w:right w:val="single" w:sz="4" w:space="0" w:color="000000"/>
            </w:tcBorders>
          </w:tcPr>
          <w:p w14:paraId="6C4B0D86" w14:textId="77777777" w:rsidR="00A17348" w:rsidRDefault="00000000">
            <w:pPr>
              <w:spacing w:after="0" w:line="240" w:lineRule="auto"/>
              <w:ind w:left="317"/>
            </w:pPr>
            <w:r>
              <w:rPr>
                <w:rFonts w:ascii="Times New Roman" w:eastAsia="Times New Roman" w:hAnsi="Times New Roman" w:cs="Times New Roman"/>
                <w:color w:val="000000" w:themeColor="text1"/>
                <w:sz w:val="24"/>
                <w:szCs w:val="24"/>
                <w:lang w:eastAsia="ru-RU"/>
              </w:rPr>
              <w:t>-2%</w:t>
            </w:r>
          </w:p>
        </w:tc>
      </w:tr>
      <w:tr w:rsidR="00A17348" w14:paraId="05F66472" w14:textId="77777777">
        <w:trPr>
          <w:trHeight w:val="510"/>
        </w:trPr>
        <w:tc>
          <w:tcPr>
            <w:tcW w:w="515" w:type="dxa"/>
            <w:tcBorders>
              <w:left w:val="single" w:sz="4" w:space="0" w:color="000000"/>
              <w:bottom w:val="single" w:sz="4" w:space="0" w:color="000000"/>
              <w:right w:val="single" w:sz="4" w:space="0" w:color="000000"/>
            </w:tcBorders>
          </w:tcPr>
          <w:p w14:paraId="7C9B0381"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4</w:t>
            </w:r>
          </w:p>
        </w:tc>
        <w:tc>
          <w:tcPr>
            <w:tcW w:w="3211" w:type="dxa"/>
            <w:tcBorders>
              <w:left w:val="single" w:sz="4" w:space="0" w:color="000000"/>
              <w:bottom w:val="single" w:sz="4" w:space="0" w:color="000000"/>
              <w:right w:val="single" w:sz="4" w:space="0" w:color="000000"/>
            </w:tcBorders>
          </w:tcPr>
          <w:p w14:paraId="61E26C97"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ru-RU"/>
              </w:rPr>
              <w:t>Охоплення дітей  дошкільною освітою</w:t>
            </w:r>
          </w:p>
        </w:tc>
        <w:tc>
          <w:tcPr>
            <w:tcW w:w="1138" w:type="dxa"/>
            <w:tcBorders>
              <w:top w:val="single" w:sz="4" w:space="0" w:color="000000"/>
              <w:bottom w:val="single" w:sz="4" w:space="0" w:color="000000"/>
              <w:right w:val="single" w:sz="4" w:space="0" w:color="000000"/>
            </w:tcBorders>
          </w:tcPr>
          <w:p w14:paraId="466CB918"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w:t>
            </w:r>
          </w:p>
        </w:tc>
        <w:tc>
          <w:tcPr>
            <w:tcW w:w="1078" w:type="dxa"/>
            <w:tcBorders>
              <w:top w:val="single" w:sz="4" w:space="0" w:color="000000"/>
              <w:left w:val="single" w:sz="4" w:space="0" w:color="000000"/>
              <w:bottom w:val="single" w:sz="4" w:space="0" w:color="000000"/>
              <w:right w:val="single" w:sz="4" w:space="0" w:color="000000"/>
            </w:tcBorders>
          </w:tcPr>
          <w:p w14:paraId="54059832"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 xml:space="preserve">  97%</w:t>
            </w:r>
          </w:p>
        </w:tc>
        <w:tc>
          <w:tcPr>
            <w:tcW w:w="1025" w:type="dxa"/>
            <w:tcBorders>
              <w:top w:val="single" w:sz="4" w:space="0" w:color="000000"/>
              <w:left w:val="single" w:sz="4" w:space="0" w:color="000000"/>
              <w:bottom w:val="single" w:sz="4" w:space="0" w:color="000000"/>
              <w:right w:val="single" w:sz="4" w:space="0" w:color="000000"/>
            </w:tcBorders>
          </w:tcPr>
          <w:p w14:paraId="75ACA521"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100%</w:t>
            </w:r>
          </w:p>
        </w:tc>
        <w:tc>
          <w:tcPr>
            <w:tcW w:w="1012" w:type="dxa"/>
            <w:tcBorders>
              <w:top w:val="single" w:sz="4" w:space="0" w:color="000000"/>
              <w:left w:val="single" w:sz="4" w:space="0" w:color="000000"/>
              <w:bottom w:val="single" w:sz="4" w:space="0" w:color="000000"/>
              <w:right w:val="single" w:sz="4" w:space="0" w:color="000000"/>
            </w:tcBorders>
          </w:tcPr>
          <w:p w14:paraId="7B47E390"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100%</w:t>
            </w:r>
          </w:p>
        </w:tc>
        <w:tc>
          <w:tcPr>
            <w:tcW w:w="1074" w:type="dxa"/>
            <w:tcBorders>
              <w:top w:val="single" w:sz="4" w:space="0" w:color="000000"/>
              <w:left w:val="single" w:sz="4" w:space="0" w:color="000000"/>
              <w:bottom w:val="single" w:sz="4" w:space="0" w:color="000000"/>
              <w:right w:val="single" w:sz="4" w:space="0" w:color="000000"/>
            </w:tcBorders>
          </w:tcPr>
          <w:p w14:paraId="0FF1FFD4"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100%</w:t>
            </w:r>
          </w:p>
        </w:tc>
        <w:tc>
          <w:tcPr>
            <w:tcW w:w="1025" w:type="dxa"/>
            <w:tcBorders>
              <w:top w:val="single" w:sz="4" w:space="0" w:color="000000"/>
              <w:left w:val="single" w:sz="4" w:space="0" w:color="000000"/>
              <w:bottom w:val="single" w:sz="4" w:space="0" w:color="000000"/>
              <w:right w:val="single" w:sz="4" w:space="0" w:color="000000"/>
            </w:tcBorders>
          </w:tcPr>
          <w:p w14:paraId="51F02CE0"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w:t>
            </w:r>
          </w:p>
        </w:tc>
      </w:tr>
      <w:tr w:rsidR="00A17348" w14:paraId="4D8FD517" w14:textId="77777777">
        <w:trPr>
          <w:trHeight w:val="510"/>
        </w:trPr>
        <w:tc>
          <w:tcPr>
            <w:tcW w:w="515" w:type="dxa"/>
            <w:tcBorders>
              <w:left w:val="single" w:sz="4" w:space="0" w:color="000000"/>
              <w:bottom w:val="single" w:sz="4" w:space="0" w:color="000000"/>
              <w:right w:val="single" w:sz="4" w:space="0" w:color="000000"/>
            </w:tcBorders>
          </w:tcPr>
          <w:p w14:paraId="58781F70"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5</w:t>
            </w:r>
          </w:p>
        </w:tc>
        <w:tc>
          <w:tcPr>
            <w:tcW w:w="3211" w:type="dxa"/>
            <w:tcBorders>
              <w:left w:val="single" w:sz="4" w:space="0" w:color="000000"/>
              <w:bottom w:val="single" w:sz="4" w:space="0" w:color="000000"/>
              <w:right w:val="single" w:sz="4" w:space="0" w:color="000000"/>
            </w:tcBorders>
          </w:tcPr>
          <w:p w14:paraId="135AE41B"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ru-RU"/>
              </w:rPr>
              <w:t>Заклади  загальної середньої освіти</w:t>
            </w:r>
          </w:p>
        </w:tc>
        <w:tc>
          <w:tcPr>
            <w:tcW w:w="1138" w:type="dxa"/>
            <w:tcBorders>
              <w:top w:val="single" w:sz="4" w:space="0" w:color="000000"/>
              <w:bottom w:val="single" w:sz="4" w:space="0" w:color="000000"/>
              <w:right w:val="single" w:sz="4" w:space="0" w:color="000000"/>
            </w:tcBorders>
          </w:tcPr>
          <w:p w14:paraId="20EDA02D"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одиниць</w:t>
            </w:r>
          </w:p>
        </w:tc>
        <w:tc>
          <w:tcPr>
            <w:tcW w:w="1078" w:type="dxa"/>
            <w:tcBorders>
              <w:top w:val="single" w:sz="4" w:space="0" w:color="000000"/>
              <w:left w:val="single" w:sz="4" w:space="0" w:color="000000"/>
              <w:bottom w:val="single" w:sz="4" w:space="0" w:color="000000"/>
              <w:right w:val="single" w:sz="4" w:space="0" w:color="000000"/>
            </w:tcBorders>
          </w:tcPr>
          <w:p w14:paraId="572692F2"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9</w:t>
            </w:r>
          </w:p>
        </w:tc>
        <w:tc>
          <w:tcPr>
            <w:tcW w:w="1025" w:type="dxa"/>
            <w:tcBorders>
              <w:top w:val="single" w:sz="4" w:space="0" w:color="000000"/>
              <w:left w:val="single" w:sz="4" w:space="0" w:color="000000"/>
              <w:bottom w:val="single" w:sz="4" w:space="0" w:color="000000"/>
              <w:right w:val="single" w:sz="4" w:space="0" w:color="000000"/>
            </w:tcBorders>
          </w:tcPr>
          <w:p w14:paraId="7DE03B61"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9</w:t>
            </w:r>
          </w:p>
        </w:tc>
        <w:tc>
          <w:tcPr>
            <w:tcW w:w="1012" w:type="dxa"/>
            <w:tcBorders>
              <w:top w:val="single" w:sz="4" w:space="0" w:color="000000"/>
              <w:left w:val="single" w:sz="4" w:space="0" w:color="000000"/>
              <w:bottom w:val="single" w:sz="4" w:space="0" w:color="000000"/>
              <w:right w:val="single" w:sz="4" w:space="0" w:color="000000"/>
            </w:tcBorders>
          </w:tcPr>
          <w:p w14:paraId="1E5306E7"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9</w:t>
            </w:r>
          </w:p>
        </w:tc>
        <w:tc>
          <w:tcPr>
            <w:tcW w:w="1074" w:type="dxa"/>
            <w:tcBorders>
              <w:top w:val="single" w:sz="4" w:space="0" w:color="000000"/>
              <w:left w:val="single" w:sz="4" w:space="0" w:color="000000"/>
              <w:bottom w:val="single" w:sz="4" w:space="0" w:color="000000"/>
              <w:right w:val="single" w:sz="4" w:space="0" w:color="000000"/>
            </w:tcBorders>
          </w:tcPr>
          <w:p w14:paraId="723C9FC3"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9</w:t>
            </w:r>
          </w:p>
        </w:tc>
        <w:tc>
          <w:tcPr>
            <w:tcW w:w="1025" w:type="dxa"/>
            <w:tcBorders>
              <w:top w:val="single" w:sz="4" w:space="0" w:color="000000"/>
              <w:left w:val="single" w:sz="4" w:space="0" w:color="000000"/>
              <w:bottom w:val="single" w:sz="4" w:space="0" w:color="000000"/>
              <w:right w:val="single" w:sz="4" w:space="0" w:color="000000"/>
            </w:tcBorders>
          </w:tcPr>
          <w:p w14:paraId="1AC9DF7F"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w:t>
            </w:r>
          </w:p>
        </w:tc>
      </w:tr>
      <w:tr w:rsidR="00A17348" w14:paraId="6ABBE91B" w14:textId="77777777">
        <w:trPr>
          <w:trHeight w:val="540"/>
        </w:trPr>
        <w:tc>
          <w:tcPr>
            <w:tcW w:w="515" w:type="dxa"/>
            <w:tcBorders>
              <w:left w:val="single" w:sz="4" w:space="0" w:color="000000"/>
              <w:bottom w:val="single" w:sz="4" w:space="0" w:color="000000"/>
              <w:right w:val="single" w:sz="4" w:space="0" w:color="000000"/>
            </w:tcBorders>
          </w:tcPr>
          <w:p w14:paraId="21EEB7E9"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6</w:t>
            </w:r>
          </w:p>
        </w:tc>
        <w:tc>
          <w:tcPr>
            <w:tcW w:w="3211" w:type="dxa"/>
            <w:tcBorders>
              <w:left w:val="single" w:sz="4" w:space="0" w:color="000000"/>
              <w:bottom w:val="single" w:sz="4" w:space="0" w:color="000000"/>
              <w:right w:val="single" w:sz="4" w:space="0" w:color="000000"/>
            </w:tcBorders>
          </w:tcPr>
          <w:p w14:paraId="5E123657"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ru-RU"/>
              </w:rPr>
              <w:t>Кількість учнів у закладах загальної середньої освіти  – всього</w:t>
            </w:r>
          </w:p>
        </w:tc>
        <w:tc>
          <w:tcPr>
            <w:tcW w:w="1138" w:type="dxa"/>
            <w:tcBorders>
              <w:top w:val="single" w:sz="4" w:space="0" w:color="000000"/>
              <w:bottom w:val="single" w:sz="4" w:space="0" w:color="000000"/>
              <w:right w:val="single" w:sz="4" w:space="0" w:color="000000"/>
            </w:tcBorders>
          </w:tcPr>
          <w:p w14:paraId="7BBB997E"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дітей</w:t>
            </w:r>
          </w:p>
        </w:tc>
        <w:tc>
          <w:tcPr>
            <w:tcW w:w="1078" w:type="dxa"/>
            <w:tcBorders>
              <w:top w:val="single" w:sz="4" w:space="0" w:color="000000"/>
              <w:left w:val="single" w:sz="4" w:space="0" w:color="000000"/>
              <w:bottom w:val="single" w:sz="4" w:space="0" w:color="000000"/>
              <w:right w:val="single" w:sz="4" w:space="0" w:color="000000"/>
            </w:tcBorders>
          </w:tcPr>
          <w:p w14:paraId="66FC7A92"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4493</w:t>
            </w:r>
          </w:p>
        </w:tc>
        <w:tc>
          <w:tcPr>
            <w:tcW w:w="1025" w:type="dxa"/>
            <w:tcBorders>
              <w:top w:val="single" w:sz="4" w:space="0" w:color="000000"/>
              <w:left w:val="single" w:sz="4" w:space="0" w:color="000000"/>
              <w:bottom w:val="single" w:sz="4" w:space="0" w:color="000000"/>
              <w:right w:val="single" w:sz="4" w:space="0" w:color="000000"/>
            </w:tcBorders>
          </w:tcPr>
          <w:p w14:paraId="7EF7205B"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4318</w:t>
            </w:r>
          </w:p>
        </w:tc>
        <w:tc>
          <w:tcPr>
            <w:tcW w:w="1012" w:type="dxa"/>
            <w:tcBorders>
              <w:top w:val="single" w:sz="4" w:space="0" w:color="000000"/>
              <w:left w:val="single" w:sz="4" w:space="0" w:color="000000"/>
              <w:bottom w:val="single" w:sz="4" w:space="0" w:color="000000"/>
              <w:right w:val="single" w:sz="4" w:space="0" w:color="000000"/>
            </w:tcBorders>
          </w:tcPr>
          <w:p w14:paraId="69A143C8"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4047</w:t>
            </w:r>
          </w:p>
        </w:tc>
        <w:tc>
          <w:tcPr>
            <w:tcW w:w="1074" w:type="dxa"/>
            <w:tcBorders>
              <w:top w:val="single" w:sz="4" w:space="0" w:color="000000"/>
              <w:left w:val="single" w:sz="4" w:space="0" w:color="000000"/>
              <w:bottom w:val="single" w:sz="4" w:space="0" w:color="000000"/>
              <w:right w:val="single" w:sz="4" w:space="0" w:color="000000"/>
            </w:tcBorders>
          </w:tcPr>
          <w:p w14:paraId="6AB25241"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3950</w:t>
            </w:r>
          </w:p>
        </w:tc>
        <w:tc>
          <w:tcPr>
            <w:tcW w:w="1025" w:type="dxa"/>
            <w:tcBorders>
              <w:top w:val="single" w:sz="4" w:space="0" w:color="000000"/>
              <w:left w:val="single" w:sz="4" w:space="0" w:color="000000"/>
              <w:bottom w:val="single" w:sz="4" w:space="0" w:color="000000"/>
              <w:right w:val="single" w:sz="4" w:space="0" w:color="000000"/>
            </w:tcBorders>
          </w:tcPr>
          <w:p w14:paraId="560A7874"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 xml:space="preserve">  -2%</w:t>
            </w:r>
          </w:p>
        </w:tc>
      </w:tr>
      <w:tr w:rsidR="00A17348" w14:paraId="4CDFDC1E" w14:textId="77777777">
        <w:trPr>
          <w:trHeight w:val="510"/>
        </w:trPr>
        <w:tc>
          <w:tcPr>
            <w:tcW w:w="515" w:type="dxa"/>
            <w:tcBorders>
              <w:left w:val="single" w:sz="4" w:space="0" w:color="000000"/>
              <w:bottom w:val="single" w:sz="4" w:space="0" w:color="000000"/>
              <w:right w:val="single" w:sz="4" w:space="0" w:color="000000"/>
            </w:tcBorders>
          </w:tcPr>
          <w:p w14:paraId="45EAB163" w14:textId="77777777" w:rsidR="00A17348" w:rsidRDefault="00A17348">
            <w:pPr>
              <w:spacing w:after="0" w:line="240" w:lineRule="auto"/>
              <w:jc w:val="center"/>
              <w:rPr>
                <w:rFonts w:ascii="Times New Roman" w:eastAsia="Times New Roman" w:hAnsi="Times New Roman" w:cs="Times New Roman"/>
                <w:color w:val="000000" w:themeColor="text1"/>
                <w:sz w:val="24"/>
                <w:szCs w:val="24"/>
                <w:lang w:eastAsia="ru-RU"/>
              </w:rPr>
            </w:pPr>
          </w:p>
        </w:tc>
        <w:tc>
          <w:tcPr>
            <w:tcW w:w="3211" w:type="dxa"/>
            <w:tcBorders>
              <w:left w:val="single" w:sz="4" w:space="0" w:color="000000"/>
              <w:bottom w:val="single" w:sz="4" w:space="0" w:color="000000"/>
              <w:right w:val="single" w:sz="4" w:space="0" w:color="000000"/>
            </w:tcBorders>
          </w:tcPr>
          <w:p w14:paraId="57A3F11D"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ru-RU"/>
              </w:rPr>
              <w:t>у тому числі, які навчаються у другу зміну</w:t>
            </w:r>
          </w:p>
        </w:tc>
        <w:tc>
          <w:tcPr>
            <w:tcW w:w="1138" w:type="dxa"/>
            <w:tcBorders>
              <w:top w:val="single" w:sz="4" w:space="0" w:color="000000"/>
              <w:bottom w:val="single" w:sz="4" w:space="0" w:color="000000"/>
              <w:right w:val="single" w:sz="4" w:space="0" w:color="000000"/>
            </w:tcBorders>
          </w:tcPr>
          <w:p w14:paraId="4765D0AF"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дітей</w:t>
            </w:r>
          </w:p>
        </w:tc>
        <w:tc>
          <w:tcPr>
            <w:tcW w:w="1078" w:type="dxa"/>
            <w:tcBorders>
              <w:top w:val="single" w:sz="4" w:space="0" w:color="000000"/>
              <w:left w:val="single" w:sz="4" w:space="0" w:color="000000"/>
              <w:bottom w:val="single" w:sz="4" w:space="0" w:color="000000"/>
              <w:right w:val="single" w:sz="4" w:space="0" w:color="000000"/>
            </w:tcBorders>
          </w:tcPr>
          <w:p w14:paraId="280399AD"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w:t>
            </w:r>
          </w:p>
        </w:tc>
        <w:tc>
          <w:tcPr>
            <w:tcW w:w="1025" w:type="dxa"/>
            <w:tcBorders>
              <w:top w:val="single" w:sz="4" w:space="0" w:color="000000"/>
              <w:left w:val="single" w:sz="4" w:space="0" w:color="000000"/>
              <w:bottom w:val="single" w:sz="4" w:space="0" w:color="000000"/>
              <w:right w:val="single" w:sz="4" w:space="0" w:color="000000"/>
            </w:tcBorders>
          </w:tcPr>
          <w:p w14:paraId="2D2B3BFE"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2045</w:t>
            </w:r>
          </w:p>
        </w:tc>
        <w:tc>
          <w:tcPr>
            <w:tcW w:w="1012" w:type="dxa"/>
            <w:tcBorders>
              <w:top w:val="single" w:sz="4" w:space="0" w:color="000000"/>
              <w:left w:val="single" w:sz="4" w:space="0" w:color="000000"/>
              <w:bottom w:val="single" w:sz="4" w:space="0" w:color="000000"/>
              <w:right w:val="single" w:sz="4" w:space="0" w:color="000000"/>
            </w:tcBorders>
          </w:tcPr>
          <w:p w14:paraId="6EA95750"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1030</w:t>
            </w:r>
          </w:p>
        </w:tc>
        <w:tc>
          <w:tcPr>
            <w:tcW w:w="1074" w:type="dxa"/>
            <w:tcBorders>
              <w:top w:val="single" w:sz="4" w:space="0" w:color="000000"/>
              <w:left w:val="single" w:sz="4" w:space="0" w:color="000000"/>
              <w:bottom w:val="single" w:sz="4" w:space="0" w:color="000000"/>
              <w:right w:val="single" w:sz="4" w:space="0" w:color="000000"/>
            </w:tcBorders>
          </w:tcPr>
          <w:p w14:paraId="7187824F"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985</w:t>
            </w:r>
          </w:p>
        </w:tc>
        <w:tc>
          <w:tcPr>
            <w:tcW w:w="1025" w:type="dxa"/>
            <w:tcBorders>
              <w:top w:val="single" w:sz="4" w:space="0" w:color="000000"/>
              <w:left w:val="single" w:sz="4" w:space="0" w:color="000000"/>
              <w:bottom w:val="single" w:sz="4" w:space="0" w:color="000000"/>
              <w:right w:val="single" w:sz="4" w:space="0" w:color="000000"/>
            </w:tcBorders>
          </w:tcPr>
          <w:p w14:paraId="769F006A"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w:t>
            </w:r>
          </w:p>
        </w:tc>
      </w:tr>
      <w:tr w:rsidR="00A17348" w14:paraId="3A7903C8" w14:textId="77777777">
        <w:trPr>
          <w:trHeight w:val="255"/>
        </w:trPr>
        <w:tc>
          <w:tcPr>
            <w:tcW w:w="515" w:type="dxa"/>
            <w:tcBorders>
              <w:left w:val="single" w:sz="4" w:space="0" w:color="000000"/>
              <w:bottom w:val="single" w:sz="4" w:space="0" w:color="000000"/>
              <w:right w:val="single" w:sz="4" w:space="0" w:color="000000"/>
            </w:tcBorders>
          </w:tcPr>
          <w:p w14:paraId="430C3D3F"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7</w:t>
            </w:r>
          </w:p>
        </w:tc>
        <w:tc>
          <w:tcPr>
            <w:tcW w:w="3211" w:type="dxa"/>
            <w:tcBorders>
              <w:left w:val="single" w:sz="4" w:space="0" w:color="000000"/>
              <w:bottom w:val="single" w:sz="4" w:space="0" w:color="000000"/>
              <w:right w:val="single" w:sz="4" w:space="0" w:color="000000"/>
            </w:tcBorders>
          </w:tcPr>
          <w:p w14:paraId="47966544"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ru-RU"/>
              </w:rPr>
              <w:t>Рівень комп’ютеризації</w:t>
            </w:r>
          </w:p>
        </w:tc>
        <w:tc>
          <w:tcPr>
            <w:tcW w:w="1138" w:type="dxa"/>
            <w:tcBorders>
              <w:top w:val="single" w:sz="4" w:space="0" w:color="000000"/>
              <w:bottom w:val="single" w:sz="4" w:space="0" w:color="000000"/>
              <w:right w:val="single" w:sz="4" w:space="0" w:color="000000"/>
            </w:tcBorders>
          </w:tcPr>
          <w:p w14:paraId="6FB7B133"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w:t>
            </w:r>
          </w:p>
        </w:tc>
        <w:tc>
          <w:tcPr>
            <w:tcW w:w="1078" w:type="dxa"/>
            <w:tcBorders>
              <w:top w:val="single" w:sz="4" w:space="0" w:color="000000"/>
              <w:left w:val="single" w:sz="4" w:space="0" w:color="000000"/>
              <w:bottom w:val="single" w:sz="4" w:space="0" w:color="000000"/>
              <w:right w:val="single" w:sz="4" w:space="0" w:color="000000"/>
            </w:tcBorders>
          </w:tcPr>
          <w:p w14:paraId="7515E703"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81 %</w:t>
            </w:r>
          </w:p>
        </w:tc>
        <w:tc>
          <w:tcPr>
            <w:tcW w:w="1025" w:type="dxa"/>
            <w:tcBorders>
              <w:top w:val="single" w:sz="4" w:space="0" w:color="000000"/>
              <w:left w:val="single" w:sz="4" w:space="0" w:color="000000"/>
              <w:bottom w:val="single" w:sz="4" w:space="0" w:color="000000"/>
              <w:right w:val="single" w:sz="4" w:space="0" w:color="000000"/>
            </w:tcBorders>
          </w:tcPr>
          <w:p w14:paraId="644C5719"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ru-RU"/>
              </w:rPr>
              <w:t>83 %</w:t>
            </w:r>
          </w:p>
        </w:tc>
        <w:tc>
          <w:tcPr>
            <w:tcW w:w="1012" w:type="dxa"/>
            <w:tcBorders>
              <w:top w:val="single" w:sz="4" w:space="0" w:color="000000"/>
              <w:left w:val="single" w:sz="4" w:space="0" w:color="000000"/>
              <w:bottom w:val="single" w:sz="4" w:space="0" w:color="000000"/>
              <w:right w:val="single" w:sz="4" w:space="0" w:color="000000"/>
            </w:tcBorders>
          </w:tcPr>
          <w:p w14:paraId="5FB64168" w14:textId="77777777" w:rsidR="00A17348" w:rsidRDefault="00000000">
            <w:pPr>
              <w:spacing w:after="0" w:line="240" w:lineRule="auto"/>
              <w:ind w:left="360"/>
              <w:jc w:val="center"/>
            </w:pPr>
            <w:r>
              <w:rPr>
                <w:rFonts w:ascii="Times New Roman" w:eastAsia="Times New Roman" w:hAnsi="Times New Roman" w:cs="Times New Roman"/>
                <w:color w:val="000000" w:themeColor="text1"/>
                <w:sz w:val="24"/>
                <w:szCs w:val="24"/>
                <w:lang w:eastAsia="ru-RU"/>
              </w:rPr>
              <w:t>85%</w:t>
            </w:r>
          </w:p>
        </w:tc>
        <w:tc>
          <w:tcPr>
            <w:tcW w:w="1074" w:type="dxa"/>
            <w:tcBorders>
              <w:top w:val="single" w:sz="4" w:space="0" w:color="000000"/>
              <w:left w:val="single" w:sz="4" w:space="0" w:color="000000"/>
              <w:bottom w:val="single" w:sz="4" w:space="0" w:color="000000"/>
              <w:right w:val="single" w:sz="4" w:space="0" w:color="000000"/>
            </w:tcBorders>
          </w:tcPr>
          <w:p w14:paraId="6DF81F20" w14:textId="77777777" w:rsidR="00A17348" w:rsidRDefault="00000000">
            <w:pPr>
              <w:spacing w:after="0" w:line="240" w:lineRule="auto"/>
              <w:ind w:left="360"/>
              <w:jc w:val="center"/>
            </w:pPr>
            <w:r>
              <w:rPr>
                <w:rFonts w:ascii="Times New Roman" w:eastAsia="Times New Roman" w:hAnsi="Times New Roman" w:cs="Times New Roman"/>
                <w:color w:val="000000" w:themeColor="text1"/>
                <w:sz w:val="24"/>
                <w:szCs w:val="24"/>
                <w:lang w:eastAsia="ru-RU"/>
              </w:rPr>
              <w:t>88  %</w:t>
            </w:r>
          </w:p>
        </w:tc>
        <w:tc>
          <w:tcPr>
            <w:tcW w:w="1025" w:type="dxa"/>
            <w:tcBorders>
              <w:top w:val="single" w:sz="4" w:space="0" w:color="000000"/>
              <w:left w:val="single" w:sz="4" w:space="0" w:color="000000"/>
              <w:bottom w:val="single" w:sz="4" w:space="0" w:color="000000"/>
              <w:right w:val="single" w:sz="4" w:space="0" w:color="000000"/>
            </w:tcBorders>
          </w:tcPr>
          <w:p w14:paraId="62CF017D" w14:textId="77777777" w:rsidR="00A17348" w:rsidRDefault="00000000">
            <w:pPr>
              <w:spacing w:after="0" w:line="240" w:lineRule="auto"/>
              <w:ind w:left="360"/>
              <w:jc w:val="center"/>
            </w:pPr>
            <w:r>
              <w:rPr>
                <w:rFonts w:ascii="Times New Roman" w:eastAsia="Times New Roman" w:hAnsi="Times New Roman" w:cs="Times New Roman"/>
                <w:color w:val="000000" w:themeColor="text1"/>
                <w:sz w:val="24"/>
                <w:szCs w:val="24"/>
                <w:lang w:eastAsia="ru-RU"/>
              </w:rPr>
              <w:t>+3%</w:t>
            </w:r>
          </w:p>
        </w:tc>
      </w:tr>
    </w:tbl>
    <w:p w14:paraId="4F92F4A9" w14:textId="77777777" w:rsidR="00A17348" w:rsidRDefault="00000000">
      <w:pPr>
        <w:snapToGrid w:val="0"/>
        <w:spacing w:after="0" w:line="240" w:lineRule="auto"/>
        <w:ind w:left="284" w:right="-6" w:firstLine="142"/>
        <w:rPr>
          <w:i/>
          <w:iCs/>
        </w:rPr>
      </w:pPr>
      <w:r>
        <w:rPr>
          <w:rFonts w:ascii="Times New Roman" w:eastAsia="Times New Roman" w:hAnsi="Times New Roman" w:cs="Times New Roman"/>
          <w:b/>
          <w:i/>
          <w:iCs/>
          <w:color w:val="000000" w:themeColor="text1"/>
          <w:spacing w:val="-6"/>
          <w:sz w:val="24"/>
          <w:szCs w:val="24"/>
          <w:lang w:eastAsia="ru-RU"/>
        </w:rPr>
        <w:t xml:space="preserve">Очікувані результати </w:t>
      </w:r>
    </w:p>
    <w:p w14:paraId="53C0CB8A" w14:textId="77777777" w:rsidR="00A17348" w:rsidRDefault="00000000">
      <w:pPr>
        <w:pStyle w:val="afff"/>
        <w:numPr>
          <w:ilvl w:val="0"/>
          <w:numId w:val="66"/>
        </w:numPr>
        <w:spacing w:after="0" w:line="240" w:lineRule="auto"/>
        <w:jc w:val="both"/>
      </w:pPr>
      <w:r>
        <w:rPr>
          <w:rFonts w:ascii="Times New Roman" w:hAnsi="Times New Roman" w:cs="Times New Roman"/>
          <w:color w:val="000000" w:themeColor="text1"/>
          <w:sz w:val="24"/>
          <w:szCs w:val="24"/>
          <w:shd w:val="clear" w:color="auto" w:fill="FFFFFF"/>
        </w:rPr>
        <w:t>безпечність, доступність  та інклюзивність  освітнього середовища;</w:t>
      </w:r>
      <w:r>
        <w:rPr>
          <w:rFonts w:ascii="Times New Roman" w:eastAsia="Times New Roman" w:hAnsi="Times New Roman" w:cs="Times New Roman"/>
          <w:color w:val="000000" w:themeColor="text1"/>
          <w:sz w:val="24"/>
          <w:szCs w:val="24"/>
          <w:lang w:eastAsia="ru-RU"/>
        </w:rPr>
        <w:t xml:space="preserve"> </w:t>
      </w:r>
    </w:p>
    <w:p w14:paraId="264D464D" w14:textId="77777777" w:rsidR="00A17348" w:rsidRDefault="00000000">
      <w:pPr>
        <w:pStyle w:val="afff"/>
        <w:numPr>
          <w:ilvl w:val="0"/>
          <w:numId w:val="66"/>
        </w:numPr>
        <w:spacing w:after="0" w:line="240" w:lineRule="auto"/>
        <w:jc w:val="both"/>
      </w:pPr>
      <w:r>
        <w:rPr>
          <w:rFonts w:ascii="Times New Roman" w:eastAsia="Times New Roman" w:hAnsi="Times New Roman" w:cs="Times New Roman"/>
          <w:color w:val="000000" w:themeColor="text1"/>
          <w:sz w:val="24"/>
          <w:szCs w:val="24"/>
          <w:lang w:eastAsia="ru-RU"/>
        </w:rPr>
        <w:t xml:space="preserve">забезпечення якості освіти в умовах воєнного стану;  </w:t>
      </w:r>
    </w:p>
    <w:p w14:paraId="7D8EB14A" w14:textId="77777777" w:rsidR="00A17348" w:rsidRDefault="00000000">
      <w:pPr>
        <w:pStyle w:val="afff"/>
        <w:numPr>
          <w:ilvl w:val="0"/>
          <w:numId w:val="66"/>
        </w:numPr>
        <w:spacing w:after="0" w:line="240" w:lineRule="auto"/>
        <w:jc w:val="both"/>
      </w:pPr>
      <w:r>
        <w:rPr>
          <w:rFonts w:ascii="Times New Roman" w:eastAsia="Times New Roman" w:hAnsi="Times New Roman" w:cs="Times New Roman"/>
          <w:color w:val="000000" w:themeColor="text1"/>
          <w:sz w:val="24"/>
          <w:szCs w:val="24"/>
          <w:lang w:eastAsia="ru-RU"/>
        </w:rPr>
        <w:t>піднесення соціального статусу і професіоналізму працівників закладів  освіти.</w:t>
      </w:r>
    </w:p>
    <w:p w14:paraId="6634625C" w14:textId="77777777" w:rsidR="00A17348" w:rsidRDefault="00A17348">
      <w:pPr>
        <w:spacing w:after="0" w:line="240" w:lineRule="auto"/>
        <w:ind w:firstLine="708"/>
        <w:jc w:val="both"/>
        <w:rPr>
          <w:rFonts w:ascii="Times New Roman" w:eastAsia="Times New Roman" w:hAnsi="Times New Roman" w:cs="Times New Roman"/>
          <w:color w:val="000000" w:themeColor="text1"/>
          <w:sz w:val="24"/>
          <w:szCs w:val="24"/>
          <w:lang w:eastAsia="ru-RU"/>
        </w:rPr>
      </w:pPr>
    </w:p>
    <w:p w14:paraId="02AE54A5" w14:textId="77777777" w:rsidR="00A17348" w:rsidRDefault="00000000">
      <w:pPr>
        <w:pStyle w:val="afff"/>
        <w:spacing w:after="0" w:line="240" w:lineRule="auto"/>
        <w:jc w:val="center"/>
      </w:pPr>
      <w:bookmarkStart w:id="6" w:name="_Hlk536006195"/>
      <w:r>
        <w:rPr>
          <w:rFonts w:ascii="Times New Roman" w:eastAsia="Times New Roman" w:hAnsi="Times New Roman" w:cs="Times New Roman"/>
          <w:color w:val="000000" w:themeColor="text1"/>
          <w:sz w:val="24"/>
          <w:szCs w:val="24"/>
          <w:lang w:eastAsia="ru-RU"/>
        </w:rPr>
        <w:t>.</w:t>
      </w:r>
      <w:bookmarkEnd w:id="6"/>
      <w:r>
        <w:rPr>
          <w:rFonts w:ascii="Times New Roman" w:hAnsi="Times New Roman" w:cs="Times New Roman"/>
          <w:b/>
          <w:color w:val="000000" w:themeColor="text1"/>
          <w:sz w:val="24"/>
          <w:szCs w:val="24"/>
          <w:lang w:eastAsia="zh-CN"/>
        </w:rPr>
        <w:t>4.6.2 Культура, туризм</w:t>
      </w:r>
    </w:p>
    <w:p w14:paraId="74F1DCA9" w14:textId="77777777" w:rsidR="00A17348" w:rsidRDefault="00000000">
      <w:pPr>
        <w:pStyle w:val="3544"/>
        <w:spacing w:beforeAutospacing="0" w:after="0" w:afterAutospacing="0" w:line="271" w:lineRule="auto"/>
        <w:ind w:left="600"/>
        <w:rPr>
          <w:i/>
          <w:iCs/>
        </w:rPr>
      </w:pPr>
      <w:r>
        <w:rPr>
          <w:b/>
          <w:bCs/>
          <w:i/>
          <w:iCs/>
          <w:color w:val="000000" w:themeColor="text1"/>
        </w:rPr>
        <w:t>Проблеми розвитку галузі.</w:t>
      </w:r>
    </w:p>
    <w:p w14:paraId="7DAB2B5D" w14:textId="77777777" w:rsidR="00A17348" w:rsidRDefault="00000000">
      <w:pPr>
        <w:pStyle w:val="affd"/>
        <w:spacing w:beforeAutospacing="0" w:after="0" w:line="271" w:lineRule="auto"/>
        <w:ind w:firstLine="600"/>
        <w:jc w:val="both"/>
      </w:pPr>
      <w:r>
        <w:rPr>
          <w:color w:val="000000" w:themeColor="text1"/>
        </w:rPr>
        <w:t xml:space="preserve"> Задля задоволення зростаючих культурно-мистецьких запитів населення на рівні новітніх технологій і вимог, установи культури Славутської міської ТГ повинні бути сучасно облаштованими та стати змістовним дозвіллям населення з новітньою відео-, аудіо- світловою апаратурою, комп’ютерною та копіювальною технікою. </w:t>
      </w:r>
    </w:p>
    <w:p w14:paraId="2AAB9C2D" w14:textId="77777777" w:rsidR="00A17348" w:rsidRDefault="00000000">
      <w:pPr>
        <w:spacing w:after="0" w:line="240" w:lineRule="auto"/>
        <w:ind w:left="600"/>
        <w:rPr>
          <w:i/>
          <w:iCs/>
        </w:rPr>
      </w:pPr>
      <w:r>
        <w:rPr>
          <w:rFonts w:ascii="Times New Roman" w:eastAsia="Times New Roman" w:hAnsi="Times New Roman" w:cs="Times New Roman"/>
          <w:b/>
          <w:bCs/>
          <w:i/>
          <w:iCs/>
          <w:color w:val="000000" w:themeColor="text1"/>
          <w:sz w:val="24"/>
          <w:szCs w:val="24"/>
          <w:lang w:eastAsia="uk-UA"/>
        </w:rPr>
        <w:t>Цілі та основні ключові завдання розвитку галузі</w:t>
      </w:r>
    </w:p>
    <w:p w14:paraId="14933AE6" w14:textId="77777777" w:rsidR="00A17348" w:rsidRDefault="00000000">
      <w:pPr>
        <w:tabs>
          <w:tab w:val="left" w:pos="708"/>
          <w:tab w:val="left" w:pos="5940"/>
          <w:tab w:val="left" w:pos="7065"/>
        </w:tabs>
        <w:spacing w:after="0" w:line="240" w:lineRule="auto"/>
      </w:pPr>
      <w:r>
        <w:rPr>
          <w:rFonts w:ascii="Times New Roman" w:eastAsia="Times New Roman" w:hAnsi="Times New Roman" w:cs="Times New Roman"/>
          <w:color w:val="000000" w:themeColor="text1"/>
          <w:sz w:val="24"/>
          <w:szCs w:val="24"/>
          <w:lang w:eastAsia="uk-UA"/>
        </w:rPr>
        <w:t>Провідними принципами розвитку галузі культури є:</w:t>
      </w:r>
    </w:p>
    <w:p w14:paraId="6F474725" w14:textId="77777777" w:rsidR="00A17348" w:rsidRDefault="00000000">
      <w:pPr>
        <w:pStyle w:val="affa"/>
        <w:numPr>
          <w:ilvl w:val="0"/>
          <w:numId w:val="25"/>
        </w:numPr>
        <w:jc w:val="both"/>
      </w:pPr>
      <w:r>
        <w:rPr>
          <w:rFonts w:ascii="Times New Roman" w:hAnsi="Times New Roman" w:cs="Times New Roman"/>
          <w:color w:val="000000" w:themeColor="text1"/>
          <w:sz w:val="24"/>
          <w:szCs w:val="24"/>
        </w:rPr>
        <w:t>сприяти розвитку клубів за інтересами, громадських творчих формувань;</w:t>
      </w:r>
    </w:p>
    <w:p w14:paraId="1C813C1F" w14:textId="77777777" w:rsidR="00A17348" w:rsidRDefault="00000000">
      <w:pPr>
        <w:pStyle w:val="affa"/>
        <w:numPr>
          <w:ilvl w:val="0"/>
          <w:numId w:val="25"/>
        </w:numPr>
        <w:jc w:val="both"/>
      </w:pPr>
      <w:r>
        <w:rPr>
          <w:rFonts w:ascii="Times New Roman" w:hAnsi="Times New Roman" w:cs="Times New Roman"/>
          <w:color w:val="000000" w:themeColor="text1"/>
          <w:sz w:val="24"/>
          <w:szCs w:val="24"/>
        </w:rPr>
        <w:t xml:space="preserve">створювати та втілювати власні культурні проєкти для громади міста; </w:t>
      </w:r>
    </w:p>
    <w:p w14:paraId="24EC3779" w14:textId="77777777" w:rsidR="00A17348" w:rsidRDefault="00000000">
      <w:pPr>
        <w:pStyle w:val="affa"/>
        <w:numPr>
          <w:ilvl w:val="0"/>
          <w:numId w:val="25"/>
        </w:numPr>
        <w:jc w:val="both"/>
      </w:pPr>
      <w:r>
        <w:rPr>
          <w:rFonts w:ascii="Times New Roman" w:hAnsi="Times New Roman" w:cs="Times New Roman"/>
          <w:color w:val="000000" w:themeColor="text1"/>
          <w:sz w:val="24"/>
          <w:szCs w:val="24"/>
        </w:rPr>
        <w:t>працювати в напрямку підготовки проєктів (грантів), вести активну роботу в напрямку залучення додаткових коштів;</w:t>
      </w:r>
    </w:p>
    <w:p w14:paraId="1518D801" w14:textId="77777777" w:rsidR="00A17348" w:rsidRDefault="00000000">
      <w:pPr>
        <w:pStyle w:val="affa"/>
        <w:numPr>
          <w:ilvl w:val="0"/>
          <w:numId w:val="25"/>
        </w:numPr>
        <w:jc w:val="both"/>
      </w:pPr>
      <w:r>
        <w:rPr>
          <w:rFonts w:ascii="Times New Roman" w:hAnsi="Times New Roman" w:cs="Times New Roman"/>
          <w:color w:val="000000" w:themeColor="text1"/>
          <w:sz w:val="24"/>
          <w:szCs w:val="24"/>
        </w:rPr>
        <w:t xml:space="preserve">сприяти соціальному захисту працівників клубних закладів та вжиття заходів, спрямованих на розвиток творчої ініціативи трудових колективів; </w:t>
      </w:r>
    </w:p>
    <w:p w14:paraId="752356EE" w14:textId="77777777" w:rsidR="00A17348" w:rsidRDefault="00000000">
      <w:pPr>
        <w:pStyle w:val="affa"/>
        <w:numPr>
          <w:ilvl w:val="0"/>
          <w:numId w:val="25"/>
        </w:numPr>
        <w:jc w:val="both"/>
      </w:pPr>
      <w:r>
        <w:rPr>
          <w:rFonts w:ascii="Times New Roman" w:hAnsi="Times New Roman" w:cs="Times New Roman"/>
          <w:color w:val="000000" w:themeColor="text1"/>
          <w:sz w:val="24"/>
          <w:szCs w:val="24"/>
        </w:rPr>
        <w:t xml:space="preserve">забезпечити підтримку міських свят та фестивалів; </w:t>
      </w:r>
    </w:p>
    <w:p w14:paraId="67CAEDFB" w14:textId="77777777" w:rsidR="00A17348" w:rsidRDefault="00000000">
      <w:pPr>
        <w:pStyle w:val="affa"/>
        <w:numPr>
          <w:ilvl w:val="0"/>
          <w:numId w:val="25"/>
        </w:numPr>
        <w:jc w:val="both"/>
      </w:pPr>
      <w:r>
        <w:rPr>
          <w:rFonts w:ascii="Times New Roman" w:hAnsi="Times New Roman" w:cs="Times New Roman"/>
          <w:color w:val="000000" w:themeColor="text1"/>
          <w:sz w:val="24"/>
          <w:szCs w:val="24"/>
        </w:rPr>
        <w:t xml:space="preserve">забезпечити збереження та розвиток мережі закладів культури клубного типу; </w:t>
      </w:r>
    </w:p>
    <w:p w14:paraId="6F18AA65" w14:textId="77777777" w:rsidR="00A17348" w:rsidRDefault="00000000">
      <w:pPr>
        <w:pStyle w:val="affa"/>
        <w:numPr>
          <w:ilvl w:val="0"/>
          <w:numId w:val="25"/>
        </w:numPr>
        <w:jc w:val="both"/>
      </w:pPr>
      <w:r>
        <w:rPr>
          <w:rFonts w:ascii="Times New Roman" w:hAnsi="Times New Roman" w:cs="Times New Roman"/>
          <w:color w:val="000000" w:themeColor="text1"/>
          <w:sz w:val="24"/>
          <w:szCs w:val="24"/>
        </w:rPr>
        <w:t xml:space="preserve">забезпечити заклади сучасними засобами охоронної та пожежної сигналізації; </w:t>
      </w:r>
    </w:p>
    <w:p w14:paraId="204DDA55" w14:textId="77777777" w:rsidR="00A17348" w:rsidRDefault="00000000">
      <w:pPr>
        <w:pStyle w:val="affa"/>
        <w:numPr>
          <w:ilvl w:val="0"/>
          <w:numId w:val="25"/>
        </w:numPr>
        <w:jc w:val="both"/>
      </w:pPr>
      <w:r>
        <w:rPr>
          <w:rFonts w:ascii="Times New Roman" w:eastAsia="Times New Roman" w:hAnsi="Times New Roman" w:cs="Times New Roman"/>
          <w:color w:val="000000" w:themeColor="text1"/>
          <w:sz w:val="24"/>
          <w:szCs w:val="24"/>
          <w:lang w:eastAsia="uk-UA"/>
        </w:rPr>
        <w:t>збереження та розвиток самодіяльного народного мистецтва;</w:t>
      </w:r>
    </w:p>
    <w:p w14:paraId="65BDA93F" w14:textId="77777777" w:rsidR="00A17348" w:rsidRDefault="00000000">
      <w:pPr>
        <w:pStyle w:val="affa"/>
        <w:numPr>
          <w:ilvl w:val="0"/>
          <w:numId w:val="25"/>
        </w:numPr>
        <w:jc w:val="both"/>
      </w:pPr>
      <w:r>
        <w:rPr>
          <w:rFonts w:ascii="Times New Roman" w:eastAsia="Times New Roman" w:hAnsi="Times New Roman" w:cs="Times New Roman"/>
          <w:color w:val="000000" w:themeColor="text1"/>
          <w:sz w:val="24"/>
          <w:szCs w:val="24"/>
          <w:lang w:eastAsia="uk-UA"/>
        </w:rPr>
        <w:t>технологічна модернізація матеріально-технічної бази закладів культури (забезпечення закладів культури необхідним обладнанням, літературою, музичними інструментами, сценічними костюмами, тощо);</w:t>
      </w:r>
    </w:p>
    <w:p w14:paraId="3812C2D5" w14:textId="77777777" w:rsidR="00A17348" w:rsidRDefault="00000000">
      <w:pPr>
        <w:pStyle w:val="affa"/>
        <w:numPr>
          <w:ilvl w:val="0"/>
          <w:numId w:val="25"/>
        </w:numPr>
        <w:jc w:val="both"/>
      </w:pPr>
      <w:r>
        <w:rPr>
          <w:rFonts w:ascii="Times New Roman" w:eastAsia="Times New Roman" w:hAnsi="Times New Roman" w:cs="Times New Roman"/>
          <w:color w:val="000000" w:themeColor="text1"/>
          <w:sz w:val="24"/>
          <w:szCs w:val="24"/>
          <w:lang w:eastAsia="uk-UA"/>
        </w:rPr>
        <w:t xml:space="preserve">підтримка діяльності аматорських колективів і виконавців, в тому числі, оркестрів, окремих виконавців, майстрів декоративно-вжиткового мистецтва; </w:t>
      </w:r>
    </w:p>
    <w:p w14:paraId="42C94344" w14:textId="77777777" w:rsidR="00A17348" w:rsidRDefault="00000000">
      <w:pPr>
        <w:pStyle w:val="affa"/>
        <w:numPr>
          <w:ilvl w:val="0"/>
          <w:numId w:val="25"/>
        </w:numPr>
        <w:tabs>
          <w:tab w:val="clear" w:pos="720"/>
          <w:tab w:val="left" w:pos="735"/>
        </w:tabs>
        <w:jc w:val="both"/>
      </w:pPr>
      <w:r>
        <w:rPr>
          <w:rFonts w:ascii="Times New Roman" w:eastAsia="Times New Roman" w:hAnsi="Times New Roman" w:cs="Times New Roman"/>
          <w:color w:val="000000" w:themeColor="text1"/>
          <w:sz w:val="24"/>
          <w:szCs w:val="24"/>
          <w:lang w:eastAsia="uk-UA"/>
        </w:rPr>
        <w:t>сприяння збереженню культурної спадщини через розвиток виставкової та музейної справи на сучасних засадах.</w:t>
      </w:r>
    </w:p>
    <w:p w14:paraId="3E265208" w14:textId="77777777" w:rsidR="00A17348" w:rsidRDefault="00000000">
      <w:pPr>
        <w:pStyle w:val="affa"/>
        <w:numPr>
          <w:ilvl w:val="0"/>
          <w:numId w:val="25"/>
        </w:numPr>
        <w:tabs>
          <w:tab w:val="clear" w:pos="720"/>
          <w:tab w:val="left" w:pos="735"/>
        </w:tabs>
        <w:jc w:val="both"/>
      </w:pPr>
      <w:r>
        <w:rPr>
          <w:rFonts w:ascii="Times New Roman" w:hAnsi="Times New Roman"/>
          <w:color w:val="000000" w:themeColor="text1"/>
          <w:sz w:val="24"/>
          <w:szCs w:val="24"/>
        </w:rPr>
        <w:t>стимулювання пошуку нових, сучасних методик роботи з дітьми та створення належних умов для зайнятості школярів у вільний від уроків час.</w:t>
      </w:r>
    </w:p>
    <w:p w14:paraId="5F25DDF0" w14:textId="77777777" w:rsidR="00A17348" w:rsidRDefault="00000000">
      <w:pPr>
        <w:spacing w:after="0"/>
        <w:ind w:left="567"/>
        <w:jc w:val="both"/>
        <w:rPr>
          <w:i/>
          <w:iCs/>
        </w:rPr>
      </w:pPr>
      <w:r>
        <w:rPr>
          <w:rFonts w:ascii="Times New Roman" w:hAnsi="Times New Roman" w:cs="Times New Roman"/>
          <w:b/>
          <w:bCs/>
          <w:i/>
          <w:iCs/>
          <w:color w:val="000000" w:themeColor="text1"/>
          <w:sz w:val="24"/>
          <w:szCs w:val="24"/>
        </w:rPr>
        <w:t>Очікувані результати реалізації заходів Програми:</w:t>
      </w:r>
    </w:p>
    <w:p w14:paraId="4AC022A5" w14:textId="77777777" w:rsidR="00A17348" w:rsidRDefault="00000000">
      <w:pPr>
        <w:pStyle w:val="afff"/>
        <w:numPr>
          <w:ilvl w:val="0"/>
          <w:numId w:val="26"/>
        </w:numPr>
        <w:tabs>
          <w:tab w:val="left" w:pos="5940"/>
          <w:tab w:val="left" w:pos="7380"/>
        </w:tabs>
        <w:spacing w:after="144" w:line="240" w:lineRule="auto"/>
        <w:jc w:val="both"/>
      </w:pPr>
      <w:r>
        <w:rPr>
          <w:rFonts w:ascii="Times New Roman" w:hAnsi="Times New Roman"/>
          <w:color w:val="000000" w:themeColor="text1"/>
          <w:sz w:val="24"/>
          <w:szCs w:val="24"/>
        </w:rPr>
        <w:t>покращення матеріально-технічної бази закладів культури клубного типу;</w:t>
      </w:r>
    </w:p>
    <w:p w14:paraId="47FDE158" w14:textId="77777777" w:rsidR="00A17348" w:rsidRDefault="00000000">
      <w:pPr>
        <w:pStyle w:val="afff"/>
        <w:numPr>
          <w:ilvl w:val="0"/>
          <w:numId w:val="26"/>
        </w:numPr>
        <w:tabs>
          <w:tab w:val="left" w:pos="5940"/>
          <w:tab w:val="left" w:pos="7380"/>
        </w:tabs>
        <w:spacing w:after="144" w:line="240" w:lineRule="auto"/>
        <w:jc w:val="both"/>
      </w:pPr>
      <w:r>
        <w:rPr>
          <w:rFonts w:ascii="Times New Roman" w:hAnsi="Times New Roman"/>
          <w:color w:val="000000" w:themeColor="text1"/>
          <w:sz w:val="24"/>
          <w:szCs w:val="24"/>
        </w:rPr>
        <w:t xml:space="preserve">відродження і розвиток всіх жанрів творчості, фольклорного мистецтва, обрядів і звичаїв; </w:t>
      </w:r>
    </w:p>
    <w:p w14:paraId="71BAB8CB" w14:textId="77777777" w:rsidR="00A17348" w:rsidRDefault="00000000">
      <w:pPr>
        <w:pStyle w:val="afff"/>
        <w:numPr>
          <w:ilvl w:val="0"/>
          <w:numId w:val="26"/>
        </w:numPr>
        <w:tabs>
          <w:tab w:val="left" w:pos="5940"/>
          <w:tab w:val="left" w:pos="7380"/>
        </w:tabs>
        <w:spacing w:after="144" w:line="240" w:lineRule="auto"/>
        <w:jc w:val="both"/>
      </w:pPr>
      <w:r>
        <w:rPr>
          <w:rFonts w:ascii="Times New Roman" w:hAnsi="Times New Roman"/>
          <w:color w:val="000000" w:themeColor="text1"/>
          <w:sz w:val="24"/>
          <w:szCs w:val="24"/>
        </w:rPr>
        <w:lastRenderedPageBreak/>
        <w:t xml:space="preserve">традиційне проведення оглядів, конкурсів, фестивалів та звітів творчих колективів та клубних закладів, підтримка юних талантів; </w:t>
      </w:r>
    </w:p>
    <w:p w14:paraId="23503D0F" w14:textId="77777777" w:rsidR="00A17348" w:rsidRDefault="00000000">
      <w:pPr>
        <w:pStyle w:val="afff"/>
        <w:numPr>
          <w:ilvl w:val="0"/>
          <w:numId w:val="26"/>
        </w:numPr>
        <w:tabs>
          <w:tab w:val="left" w:pos="5940"/>
          <w:tab w:val="left" w:pos="7380"/>
        </w:tabs>
        <w:spacing w:after="144" w:line="240" w:lineRule="auto"/>
        <w:jc w:val="both"/>
      </w:pPr>
      <w:r>
        <w:rPr>
          <w:rFonts w:ascii="Times New Roman" w:hAnsi="Times New Roman"/>
          <w:color w:val="000000" w:themeColor="text1"/>
          <w:sz w:val="24"/>
          <w:szCs w:val="24"/>
        </w:rPr>
        <w:t xml:space="preserve">духовне виховання молоді та формування її естетичних смаків; </w:t>
      </w:r>
    </w:p>
    <w:p w14:paraId="58431EEC" w14:textId="77777777" w:rsidR="00A17348" w:rsidRDefault="00000000">
      <w:pPr>
        <w:pStyle w:val="afff"/>
        <w:numPr>
          <w:ilvl w:val="0"/>
          <w:numId w:val="26"/>
        </w:numPr>
        <w:spacing w:after="144" w:line="240" w:lineRule="auto"/>
        <w:jc w:val="both"/>
      </w:pPr>
      <w:r>
        <w:rPr>
          <w:rFonts w:ascii="Times New Roman" w:hAnsi="Times New Roman"/>
          <w:color w:val="000000" w:themeColor="text1"/>
          <w:sz w:val="24"/>
          <w:szCs w:val="24"/>
        </w:rPr>
        <w:t>формування почуття патріотизму;</w:t>
      </w:r>
    </w:p>
    <w:p w14:paraId="22061F99" w14:textId="77777777" w:rsidR="00A17348" w:rsidRDefault="00000000">
      <w:pPr>
        <w:pStyle w:val="afff"/>
        <w:numPr>
          <w:ilvl w:val="0"/>
          <w:numId w:val="26"/>
        </w:numPr>
        <w:tabs>
          <w:tab w:val="left" w:pos="5940"/>
          <w:tab w:val="left" w:pos="7380"/>
        </w:tabs>
        <w:spacing w:after="0" w:line="240" w:lineRule="auto"/>
        <w:jc w:val="both"/>
      </w:pPr>
      <w:r>
        <w:rPr>
          <w:rFonts w:ascii="Times New Roman" w:hAnsi="Times New Roman"/>
          <w:color w:val="000000" w:themeColor="text1"/>
          <w:sz w:val="24"/>
          <w:szCs w:val="24"/>
        </w:rPr>
        <w:t>поліпшення і підвищення культурного рівня та естетичного виховання населення;</w:t>
      </w:r>
    </w:p>
    <w:p w14:paraId="5FF6FE95" w14:textId="77777777" w:rsidR="00A17348" w:rsidRDefault="00000000">
      <w:pPr>
        <w:pStyle w:val="afff"/>
        <w:numPr>
          <w:ilvl w:val="0"/>
          <w:numId w:val="26"/>
        </w:numPr>
        <w:tabs>
          <w:tab w:val="left" w:pos="5940"/>
          <w:tab w:val="left" w:pos="7380"/>
        </w:tabs>
        <w:spacing w:after="0" w:line="240" w:lineRule="auto"/>
        <w:jc w:val="both"/>
      </w:pPr>
      <w:r>
        <w:rPr>
          <w:rFonts w:ascii="Times New Roman" w:hAnsi="Times New Roman"/>
          <w:color w:val="000000" w:themeColor="text1"/>
          <w:sz w:val="24"/>
          <w:szCs w:val="24"/>
        </w:rPr>
        <w:t>урізноманітнення культурно-мистецьких заходів;</w:t>
      </w:r>
      <w:r>
        <w:rPr>
          <w:rFonts w:ascii="Times New Roman" w:hAnsi="Times New Roman"/>
          <w:color w:val="000000" w:themeColor="text1"/>
          <w:sz w:val="24"/>
          <w:szCs w:val="24"/>
        </w:rPr>
        <w:tab/>
      </w:r>
    </w:p>
    <w:p w14:paraId="21917758" w14:textId="77777777" w:rsidR="00A17348" w:rsidRDefault="00000000">
      <w:pPr>
        <w:pStyle w:val="afff"/>
        <w:numPr>
          <w:ilvl w:val="0"/>
          <w:numId w:val="26"/>
        </w:numPr>
        <w:tabs>
          <w:tab w:val="left" w:pos="5940"/>
          <w:tab w:val="left" w:pos="7380"/>
        </w:tabs>
        <w:spacing w:after="0" w:line="240" w:lineRule="auto"/>
        <w:jc w:val="both"/>
      </w:pPr>
      <w:r>
        <w:rPr>
          <w:rFonts w:ascii="Times New Roman" w:hAnsi="Times New Roman"/>
          <w:color w:val="000000" w:themeColor="text1"/>
          <w:sz w:val="24"/>
          <w:szCs w:val="24"/>
        </w:rPr>
        <w:t>організація дозвілля молоді, її духовний розвиток;</w:t>
      </w:r>
    </w:p>
    <w:p w14:paraId="649C1CF2" w14:textId="77777777" w:rsidR="00A17348" w:rsidRDefault="00000000">
      <w:pPr>
        <w:pStyle w:val="afff"/>
        <w:numPr>
          <w:ilvl w:val="0"/>
          <w:numId w:val="26"/>
        </w:numPr>
        <w:tabs>
          <w:tab w:val="left" w:pos="5940"/>
          <w:tab w:val="left" w:pos="7380"/>
        </w:tabs>
        <w:spacing w:after="0" w:line="240" w:lineRule="auto"/>
        <w:jc w:val="both"/>
      </w:pPr>
      <w:r>
        <w:rPr>
          <w:rFonts w:ascii="Times New Roman" w:hAnsi="Times New Roman"/>
          <w:color w:val="000000" w:themeColor="text1"/>
          <w:sz w:val="24"/>
          <w:szCs w:val="24"/>
        </w:rPr>
        <w:t>залучення обдарованих дітей та підлітків до культурних надбань;</w:t>
      </w:r>
    </w:p>
    <w:p w14:paraId="540F4FAC" w14:textId="77777777" w:rsidR="00A17348" w:rsidRDefault="00000000">
      <w:pPr>
        <w:pStyle w:val="afff"/>
        <w:numPr>
          <w:ilvl w:val="0"/>
          <w:numId w:val="26"/>
        </w:numPr>
        <w:tabs>
          <w:tab w:val="left" w:pos="5940"/>
          <w:tab w:val="left" w:pos="7380"/>
        </w:tabs>
        <w:spacing w:after="144" w:line="240" w:lineRule="auto"/>
        <w:jc w:val="both"/>
      </w:pPr>
      <w:r>
        <w:rPr>
          <w:rFonts w:ascii="Times New Roman" w:hAnsi="Times New Roman"/>
          <w:color w:val="000000" w:themeColor="text1"/>
          <w:sz w:val="24"/>
          <w:szCs w:val="24"/>
        </w:rPr>
        <w:t xml:space="preserve">створення умов для розвитку аматорського, музичного, театрального, хореографічного мистецтва, народної художньої творчості, культурного дозвілля населення; </w:t>
      </w:r>
    </w:p>
    <w:p w14:paraId="6A705891" w14:textId="77777777" w:rsidR="00A17348" w:rsidRDefault="00000000">
      <w:pPr>
        <w:pStyle w:val="afff"/>
        <w:numPr>
          <w:ilvl w:val="0"/>
          <w:numId w:val="26"/>
        </w:numPr>
        <w:tabs>
          <w:tab w:val="left" w:pos="5940"/>
          <w:tab w:val="left" w:pos="7380"/>
        </w:tabs>
        <w:spacing w:after="144" w:line="240" w:lineRule="auto"/>
        <w:jc w:val="both"/>
      </w:pPr>
      <w:r>
        <w:rPr>
          <w:rFonts w:ascii="Times New Roman" w:hAnsi="Times New Roman"/>
          <w:color w:val="000000" w:themeColor="text1"/>
          <w:sz w:val="24"/>
          <w:szCs w:val="24"/>
        </w:rPr>
        <w:t xml:space="preserve">організація та удосконалення змістовного відпочинку різноманітних груп населення громади; </w:t>
      </w:r>
    </w:p>
    <w:p w14:paraId="73029FC5" w14:textId="77777777" w:rsidR="00A17348" w:rsidRDefault="00000000">
      <w:pPr>
        <w:pStyle w:val="afff"/>
        <w:numPr>
          <w:ilvl w:val="0"/>
          <w:numId w:val="26"/>
        </w:numPr>
        <w:tabs>
          <w:tab w:val="left" w:pos="5940"/>
          <w:tab w:val="left" w:pos="7380"/>
        </w:tabs>
        <w:spacing w:after="144" w:line="240" w:lineRule="auto"/>
        <w:jc w:val="both"/>
      </w:pPr>
      <w:r>
        <w:rPr>
          <w:rFonts w:ascii="Times New Roman" w:hAnsi="Times New Roman"/>
          <w:color w:val="000000" w:themeColor="text1"/>
          <w:sz w:val="24"/>
          <w:szCs w:val="24"/>
        </w:rPr>
        <w:t xml:space="preserve">якісне проведення масових культурно-мистецьких заходів; </w:t>
      </w:r>
    </w:p>
    <w:p w14:paraId="46B83463" w14:textId="77777777" w:rsidR="00A17348" w:rsidRDefault="00000000">
      <w:pPr>
        <w:pStyle w:val="afff"/>
        <w:numPr>
          <w:ilvl w:val="0"/>
          <w:numId w:val="26"/>
        </w:numPr>
        <w:tabs>
          <w:tab w:val="left" w:pos="5940"/>
          <w:tab w:val="left" w:pos="7380"/>
        </w:tabs>
        <w:spacing w:after="144" w:line="240" w:lineRule="auto"/>
        <w:jc w:val="both"/>
      </w:pPr>
      <w:r>
        <w:rPr>
          <w:rFonts w:ascii="Times New Roman" w:hAnsi="Times New Roman"/>
          <w:color w:val="000000" w:themeColor="text1"/>
          <w:sz w:val="24"/>
          <w:szCs w:val="24"/>
        </w:rPr>
        <w:t xml:space="preserve">гарантування свободи творчості, доступу до культурних надбань, активну участь громадян, особливо молоді у художній творчості; </w:t>
      </w:r>
    </w:p>
    <w:p w14:paraId="23BEA27E" w14:textId="77777777" w:rsidR="00A17348" w:rsidRDefault="00000000">
      <w:pPr>
        <w:pStyle w:val="afff"/>
        <w:numPr>
          <w:ilvl w:val="0"/>
          <w:numId w:val="26"/>
        </w:numPr>
        <w:tabs>
          <w:tab w:val="left" w:pos="5940"/>
          <w:tab w:val="left" w:pos="7380"/>
        </w:tabs>
        <w:spacing w:after="144" w:line="240" w:lineRule="auto"/>
        <w:jc w:val="both"/>
      </w:pPr>
      <w:r>
        <w:rPr>
          <w:rFonts w:ascii="Times New Roman" w:hAnsi="Times New Roman"/>
          <w:color w:val="000000" w:themeColor="text1"/>
          <w:sz w:val="24"/>
          <w:szCs w:val="24"/>
        </w:rPr>
        <w:t>забезпечення просвітницької, виховної ролі національної культури.</w:t>
      </w:r>
    </w:p>
    <w:p w14:paraId="636C7E28" w14:textId="77777777" w:rsidR="00A17348" w:rsidRDefault="00000000">
      <w:pPr>
        <w:spacing w:after="0" w:line="240" w:lineRule="auto"/>
        <w:ind w:left="720" w:right="-6"/>
        <w:rPr>
          <w:i/>
          <w:iCs/>
        </w:rPr>
      </w:pPr>
      <w:r>
        <w:rPr>
          <w:rFonts w:ascii="Times New Roman" w:eastAsia="Times New Roman" w:hAnsi="Times New Roman" w:cs="Times New Roman"/>
          <w:b/>
          <w:bCs/>
          <w:i/>
          <w:iCs/>
          <w:color w:val="000000" w:themeColor="text1"/>
          <w:sz w:val="24"/>
          <w:szCs w:val="24"/>
          <w:lang w:eastAsia="uk-UA"/>
        </w:rPr>
        <w:t>Заходи щодо реалізації основних завдань:</w:t>
      </w:r>
    </w:p>
    <w:tbl>
      <w:tblPr>
        <w:tblW w:w="10213" w:type="dxa"/>
        <w:tblInd w:w="-308" w:type="dxa"/>
        <w:tblLayout w:type="fixed"/>
        <w:tblLook w:val="04A0" w:firstRow="1" w:lastRow="0" w:firstColumn="1" w:lastColumn="0" w:noHBand="0" w:noVBand="1"/>
      </w:tblPr>
      <w:tblGrid>
        <w:gridCol w:w="600"/>
        <w:gridCol w:w="112"/>
        <w:gridCol w:w="3003"/>
        <w:gridCol w:w="2100"/>
        <w:gridCol w:w="1423"/>
        <w:gridCol w:w="1516"/>
        <w:gridCol w:w="15"/>
        <w:gridCol w:w="109"/>
        <w:gridCol w:w="1335"/>
      </w:tblGrid>
      <w:tr w:rsidR="00A17348" w14:paraId="327D0F89" w14:textId="77777777">
        <w:tc>
          <w:tcPr>
            <w:tcW w:w="599" w:type="dxa"/>
            <w:tcBorders>
              <w:top w:val="single" w:sz="4" w:space="0" w:color="000000"/>
              <w:left w:val="single" w:sz="4" w:space="0" w:color="000000"/>
              <w:bottom w:val="single" w:sz="4" w:space="0" w:color="000000"/>
              <w:right w:val="single" w:sz="4" w:space="0" w:color="000000"/>
            </w:tcBorders>
            <w:vAlign w:val="center"/>
          </w:tcPr>
          <w:p w14:paraId="5430C22F" w14:textId="77777777" w:rsidR="00A17348" w:rsidRDefault="00000000">
            <w:pPr>
              <w:spacing w:after="0" w:line="240" w:lineRule="auto"/>
              <w:jc w:val="center"/>
            </w:pPr>
            <w:r>
              <w:rPr>
                <w:rFonts w:ascii="Times New Roman" w:eastAsia="Times New Roman" w:hAnsi="Times New Roman" w:cs="Times New Roman"/>
                <w:b/>
                <w:bCs/>
                <w:color w:val="000000" w:themeColor="text1"/>
                <w:sz w:val="24"/>
                <w:szCs w:val="24"/>
                <w:lang w:eastAsia="uk-UA"/>
              </w:rPr>
              <w:t>№</w:t>
            </w:r>
          </w:p>
          <w:p w14:paraId="6D96765D" w14:textId="77777777" w:rsidR="00A17348" w:rsidRDefault="00000000">
            <w:pPr>
              <w:spacing w:after="0" w:line="240" w:lineRule="auto"/>
              <w:jc w:val="center"/>
            </w:pPr>
            <w:r>
              <w:rPr>
                <w:rFonts w:ascii="Times New Roman" w:eastAsia="Times New Roman" w:hAnsi="Times New Roman" w:cs="Times New Roman"/>
                <w:b/>
                <w:bCs/>
                <w:color w:val="000000" w:themeColor="text1"/>
                <w:sz w:val="24"/>
                <w:szCs w:val="24"/>
                <w:lang w:eastAsia="uk-UA"/>
              </w:rPr>
              <w:t>з/п</w:t>
            </w:r>
          </w:p>
        </w:tc>
        <w:tc>
          <w:tcPr>
            <w:tcW w:w="3115" w:type="dxa"/>
            <w:gridSpan w:val="2"/>
            <w:tcBorders>
              <w:top w:val="single" w:sz="4" w:space="0" w:color="000000"/>
              <w:left w:val="single" w:sz="4" w:space="0" w:color="000000"/>
              <w:bottom w:val="single" w:sz="4" w:space="0" w:color="000000"/>
              <w:right w:val="single" w:sz="4" w:space="0" w:color="000000"/>
            </w:tcBorders>
            <w:vAlign w:val="center"/>
          </w:tcPr>
          <w:p w14:paraId="4047C033" w14:textId="77777777" w:rsidR="00A17348" w:rsidRDefault="00A17348">
            <w:pPr>
              <w:spacing w:after="0" w:line="240" w:lineRule="auto"/>
              <w:jc w:val="center"/>
              <w:rPr>
                <w:rFonts w:ascii="Times New Roman" w:eastAsia="Times New Roman" w:hAnsi="Times New Roman" w:cs="Times New Roman"/>
                <w:color w:val="000000" w:themeColor="text1"/>
                <w:sz w:val="24"/>
                <w:szCs w:val="24"/>
                <w:lang w:eastAsia="uk-UA"/>
              </w:rPr>
            </w:pPr>
          </w:p>
          <w:p w14:paraId="1BA54C75" w14:textId="77777777" w:rsidR="00A17348" w:rsidRDefault="00000000">
            <w:pPr>
              <w:spacing w:after="0" w:line="240" w:lineRule="auto"/>
              <w:jc w:val="center"/>
            </w:pPr>
            <w:r>
              <w:rPr>
                <w:rFonts w:ascii="Times New Roman" w:eastAsia="Times New Roman" w:hAnsi="Times New Roman" w:cs="Times New Roman"/>
                <w:b/>
                <w:bCs/>
                <w:color w:val="000000" w:themeColor="text1"/>
                <w:sz w:val="24"/>
                <w:szCs w:val="24"/>
                <w:lang w:eastAsia="uk-UA"/>
              </w:rPr>
              <w:t>Зміст заходу</w:t>
            </w:r>
          </w:p>
        </w:tc>
        <w:tc>
          <w:tcPr>
            <w:tcW w:w="2100" w:type="dxa"/>
            <w:tcBorders>
              <w:top w:val="single" w:sz="4" w:space="0" w:color="000000"/>
              <w:left w:val="single" w:sz="4" w:space="0" w:color="000000"/>
              <w:bottom w:val="single" w:sz="4" w:space="0" w:color="000000"/>
              <w:right w:val="single" w:sz="4" w:space="0" w:color="000000"/>
            </w:tcBorders>
            <w:vAlign w:val="center"/>
          </w:tcPr>
          <w:p w14:paraId="2F72D582" w14:textId="77777777" w:rsidR="00A17348" w:rsidRDefault="00A17348">
            <w:pPr>
              <w:spacing w:after="0" w:line="240" w:lineRule="auto"/>
              <w:jc w:val="center"/>
              <w:rPr>
                <w:rFonts w:ascii="Times New Roman" w:eastAsia="Times New Roman" w:hAnsi="Times New Roman" w:cs="Times New Roman"/>
                <w:color w:val="000000" w:themeColor="text1"/>
                <w:sz w:val="24"/>
                <w:szCs w:val="24"/>
                <w:lang w:eastAsia="uk-UA"/>
              </w:rPr>
            </w:pPr>
          </w:p>
          <w:p w14:paraId="6375AE1F" w14:textId="77777777" w:rsidR="00A17348" w:rsidRDefault="00000000">
            <w:pPr>
              <w:spacing w:after="0" w:line="240" w:lineRule="auto"/>
              <w:jc w:val="center"/>
            </w:pPr>
            <w:r>
              <w:rPr>
                <w:rFonts w:ascii="Times New Roman" w:eastAsia="Times New Roman" w:hAnsi="Times New Roman" w:cs="Times New Roman"/>
                <w:b/>
                <w:bCs/>
                <w:color w:val="000000" w:themeColor="text1"/>
                <w:sz w:val="24"/>
                <w:szCs w:val="24"/>
                <w:lang w:eastAsia="uk-UA"/>
              </w:rPr>
              <w:t>Відповідальні за виконання</w:t>
            </w:r>
          </w:p>
        </w:tc>
        <w:tc>
          <w:tcPr>
            <w:tcW w:w="1423" w:type="dxa"/>
            <w:tcBorders>
              <w:top w:val="single" w:sz="4" w:space="0" w:color="000000"/>
              <w:left w:val="single" w:sz="4" w:space="0" w:color="000000"/>
              <w:bottom w:val="single" w:sz="4" w:space="0" w:color="000000"/>
              <w:right w:val="single" w:sz="4" w:space="0" w:color="000000"/>
            </w:tcBorders>
            <w:vAlign w:val="center"/>
          </w:tcPr>
          <w:p w14:paraId="34A5C98F" w14:textId="77777777" w:rsidR="00A17348" w:rsidRDefault="00A17348">
            <w:pPr>
              <w:spacing w:after="0" w:line="240" w:lineRule="auto"/>
              <w:jc w:val="center"/>
              <w:rPr>
                <w:rFonts w:ascii="Times New Roman" w:eastAsia="Times New Roman" w:hAnsi="Times New Roman" w:cs="Times New Roman"/>
                <w:color w:val="000000" w:themeColor="text1"/>
                <w:sz w:val="24"/>
                <w:szCs w:val="24"/>
                <w:lang w:eastAsia="uk-UA"/>
              </w:rPr>
            </w:pPr>
          </w:p>
          <w:p w14:paraId="573234CF" w14:textId="77777777" w:rsidR="00A17348" w:rsidRDefault="00000000">
            <w:pPr>
              <w:spacing w:after="0" w:line="240" w:lineRule="auto"/>
              <w:jc w:val="center"/>
            </w:pPr>
            <w:r>
              <w:rPr>
                <w:rFonts w:ascii="Times New Roman" w:eastAsia="Times New Roman" w:hAnsi="Times New Roman" w:cs="Times New Roman"/>
                <w:b/>
                <w:bCs/>
                <w:color w:val="000000" w:themeColor="text1"/>
                <w:sz w:val="24"/>
                <w:szCs w:val="24"/>
                <w:lang w:eastAsia="uk-UA"/>
              </w:rPr>
              <w:t>Термін виконання</w:t>
            </w:r>
          </w:p>
        </w:tc>
        <w:tc>
          <w:tcPr>
            <w:tcW w:w="1640" w:type="dxa"/>
            <w:gridSpan w:val="3"/>
            <w:tcBorders>
              <w:top w:val="single" w:sz="4" w:space="0" w:color="000000"/>
              <w:left w:val="single" w:sz="4" w:space="0" w:color="000000"/>
              <w:bottom w:val="single" w:sz="4" w:space="0" w:color="000000"/>
              <w:right w:val="single" w:sz="4" w:space="0" w:color="000000"/>
            </w:tcBorders>
            <w:vAlign w:val="center"/>
          </w:tcPr>
          <w:p w14:paraId="3C20DC71" w14:textId="77777777" w:rsidR="00A17348" w:rsidRDefault="00000000">
            <w:pPr>
              <w:spacing w:after="0" w:line="240" w:lineRule="auto"/>
              <w:jc w:val="center"/>
            </w:pPr>
            <w:r>
              <w:rPr>
                <w:rFonts w:ascii="Times New Roman" w:eastAsia="Times New Roman" w:hAnsi="Times New Roman" w:cs="Times New Roman"/>
                <w:b/>
                <w:bCs/>
                <w:color w:val="000000" w:themeColor="text1"/>
                <w:sz w:val="24"/>
                <w:szCs w:val="24"/>
                <w:lang w:eastAsia="uk-UA"/>
              </w:rPr>
              <w:t>Орієнтовні обсяги фінансування</w:t>
            </w:r>
          </w:p>
          <w:p w14:paraId="53B59C76" w14:textId="77777777" w:rsidR="00A17348" w:rsidRDefault="00000000">
            <w:pPr>
              <w:spacing w:after="0" w:line="240" w:lineRule="auto"/>
              <w:jc w:val="center"/>
            </w:pPr>
            <w:r>
              <w:rPr>
                <w:rFonts w:ascii="Times New Roman" w:eastAsia="Times New Roman" w:hAnsi="Times New Roman" w:cs="Times New Roman"/>
                <w:b/>
                <w:bCs/>
                <w:color w:val="000000" w:themeColor="text1"/>
                <w:sz w:val="24"/>
                <w:szCs w:val="24"/>
                <w:lang w:eastAsia="uk-UA"/>
              </w:rPr>
              <w:t>(тис. грн.)</w:t>
            </w:r>
          </w:p>
        </w:tc>
        <w:tc>
          <w:tcPr>
            <w:tcW w:w="1335" w:type="dxa"/>
            <w:tcBorders>
              <w:top w:val="single" w:sz="4" w:space="0" w:color="000000"/>
              <w:left w:val="single" w:sz="4" w:space="0" w:color="000000"/>
              <w:bottom w:val="single" w:sz="4" w:space="0" w:color="000000"/>
              <w:right w:val="single" w:sz="4" w:space="0" w:color="000000"/>
            </w:tcBorders>
            <w:vAlign w:val="center"/>
          </w:tcPr>
          <w:p w14:paraId="79404AA8" w14:textId="77777777" w:rsidR="00A17348" w:rsidRDefault="00000000">
            <w:pPr>
              <w:spacing w:after="0" w:line="240" w:lineRule="auto"/>
              <w:jc w:val="center"/>
            </w:pPr>
            <w:r>
              <w:rPr>
                <w:rFonts w:ascii="Times New Roman" w:eastAsia="Times New Roman" w:hAnsi="Times New Roman" w:cs="Times New Roman"/>
                <w:b/>
                <w:color w:val="000000" w:themeColor="text1"/>
                <w:sz w:val="24"/>
                <w:szCs w:val="24"/>
                <w:lang w:eastAsia="uk-UA"/>
              </w:rPr>
              <w:t>Фактично виконано</w:t>
            </w:r>
          </w:p>
        </w:tc>
      </w:tr>
      <w:tr w:rsidR="00A17348" w14:paraId="6BC3532A" w14:textId="77777777">
        <w:tc>
          <w:tcPr>
            <w:tcW w:w="599" w:type="dxa"/>
            <w:tcBorders>
              <w:top w:val="single" w:sz="4" w:space="0" w:color="000000"/>
              <w:left w:val="single" w:sz="4" w:space="0" w:color="000000"/>
              <w:bottom w:val="single" w:sz="4" w:space="0" w:color="000000"/>
              <w:right w:val="single" w:sz="4" w:space="0" w:color="000000"/>
            </w:tcBorders>
            <w:vAlign w:val="center"/>
          </w:tcPr>
          <w:p w14:paraId="02C9C208" w14:textId="77777777" w:rsidR="00A17348" w:rsidRDefault="00000000">
            <w:pPr>
              <w:spacing w:after="0" w:line="240" w:lineRule="auto"/>
              <w:jc w:val="center"/>
            </w:pPr>
            <w:r>
              <w:rPr>
                <w:rFonts w:ascii="Times New Roman" w:eastAsia="Times New Roman" w:hAnsi="Times New Roman" w:cs="Times New Roman"/>
                <w:b/>
                <w:bCs/>
                <w:color w:val="000000" w:themeColor="text1"/>
                <w:sz w:val="24"/>
                <w:szCs w:val="24"/>
                <w:lang w:eastAsia="uk-UA"/>
              </w:rPr>
              <w:t>1</w:t>
            </w:r>
          </w:p>
        </w:tc>
        <w:tc>
          <w:tcPr>
            <w:tcW w:w="3115" w:type="dxa"/>
            <w:gridSpan w:val="2"/>
            <w:tcBorders>
              <w:top w:val="single" w:sz="4" w:space="0" w:color="000000"/>
              <w:left w:val="single" w:sz="4" w:space="0" w:color="000000"/>
              <w:bottom w:val="single" w:sz="4" w:space="0" w:color="000000"/>
              <w:right w:val="single" w:sz="4" w:space="0" w:color="000000"/>
            </w:tcBorders>
            <w:vAlign w:val="center"/>
          </w:tcPr>
          <w:p w14:paraId="1125566B" w14:textId="77777777" w:rsidR="00A17348" w:rsidRDefault="00000000">
            <w:pPr>
              <w:spacing w:after="0" w:line="240" w:lineRule="auto"/>
              <w:jc w:val="center"/>
            </w:pPr>
            <w:r>
              <w:rPr>
                <w:rFonts w:ascii="Times New Roman" w:eastAsia="Times New Roman" w:hAnsi="Times New Roman" w:cs="Times New Roman"/>
                <w:b/>
                <w:bCs/>
                <w:color w:val="000000" w:themeColor="text1"/>
                <w:sz w:val="24"/>
                <w:szCs w:val="24"/>
                <w:lang w:eastAsia="uk-UA"/>
              </w:rPr>
              <w:t>2</w:t>
            </w:r>
          </w:p>
        </w:tc>
        <w:tc>
          <w:tcPr>
            <w:tcW w:w="2100" w:type="dxa"/>
            <w:tcBorders>
              <w:top w:val="single" w:sz="4" w:space="0" w:color="000000"/>
              <w:left w:val="single" w:sz="4" w:space="0" w:color="000000"/>
              <w:bottom w:val="single" w:sz="4" w:space="0" w:color="000000"/>
              <w:right w:val="single" w:sz="4" w:space="0" w:color="000000"/>
            </w:tcBorders>
            <w:vAlign w:val="center"/>
          </w:tcPr>
          <w:p w14:paraId="60711279" w14:textId="77777777" w:rsidR="00A17348" w:rsidRDefault="00000000">
            <w:pPr>
              <w:spacing w:after="0" w:line="240" w:lineRule="auto"/>
              <w:jc w:val="center"/>
            </w:pPr>
            <w:r>
              <w:rPr>
                <w:rFonts w:ascii="Times New Roman" w:eastAsia="Times New Roman" w:hAnsi="Times New Roman" w:cs="Times New Roman"/>
                <w:b/>
                <w:bCs/>
                <w:color w:val="000000" w:themeColor="text1"/>
                <w:sz w:val="24"/>
                <w:szCs w:val="24"/>
                <w:lang w:eastAsia="uk-UA"/>
              </w:rPr>
              <w:t>3</w:t>
            </w:r>
          </w:p>
        </w:tc>
        <w:tc>
          <w:tcPr>
            <w:tcW w:w="1423" w:type="dxa"/>
            <w:tcBorders>
              <w:top w:val="single" w:sz="4" w:space="0" w:color="000000"/>
              <w:left w:val="single" w:sz="4" w:space="0" w:color="000000"/>
              <w:bottom w:val="single" w:sz="4" w:space="0" w:color="000000"/>
              <w:right w:val="single" w:sz="4" w:space="0" w:color="000000"/>
            </w:tcBorders>
            <w:vAlign w:val="center"/>
          </w:tcPr>
          <w:p w14:paraId="6CDEA75D" w14:textId="77777777" w:rsidR="00A17348" w:rsidRDefault="00000000">
            <w:pPr>
              <w:spacing w:after="0" w:line="240" w:lineRule="auto"/>
              <w:jc w:val="center"/>
            </w:pPr>
            <w:r>
              <w:rPr>
                <w:rFonts w:ascii="Times New Roman" w:eastAsia="Times New Roman" w:hAnsi="Times New Roman" w:cs="Times New Roman"/>
                <w:b/>
                <w:bCs/>
                <w:color w:val="000000" w:themeColor="text1"/>
                <w:sz w:val="24"/>
                <w:szCs w:val="24"/>
                <w:lang w:eastAsia="uk-UA"/>
              </w:rPr>
              <w:t>4</w:t>
            </w:r>
          </w:p>
        </w:tc>
        <w:tc>
          <w:tcPr>
            <w:tcW w:w="1640" w:type="dxa"/>
            <w:gridSpan w:val="3"/>
            <w:tcBorders>
              <w:top w:val="single" w:sz="4" w:space="0" w:color="000000"/>
              <w:left w:val="single" w:sz="4" w:space="0" w:color="000000"/>
              <w:bottom w:val="single" w:sz="4" w:space="0" w:color="000000"/>
              <w:right w:val="single" w:sz="4" w:space="0" w:color="000000"/>
            </w:tcBorders>
            <w:vAlign w:val="center"/>
          </w:tcPr>
          <w:p w14:paraId="34C77AD8" w14:textId="77777777" w:rsidR="00A17348" w:rsidRDefault="00000000">
            <w:pPr>
              <w:spacing w:after="0" w:line="240" w:lineRule="auto"/>
              <w:jc w:val="center"/>
            </w:pPr>
            <w:r>
              <w:rPr>
                <w:rFonts w:ascii="Times New Roman" w:eastAsia="Times New Roman" w:hAnsi="Times New Roman" w:cs="Times New Roman"/>
                <w:b/>
                <w:bCs/>
                <w:color w:val="000000" w:themeColor="text1"/>
                <w:sz w:val="24"/>
                <w:szCs w:val="24"/>
                <w:lang w:eastAsia="uk-UA"/>
              </w:rPr>
              <w:t>5</w:t>
            </w:r>
          </w:p>
        </w:tc>
        <w:tc>
          <w:tcPr>
            <w:tcW w:w="1335" w:type="dxa"/>
            <w:tcBorders>
              <w:top w:val="single" w:sz="4" w:space="0" w:color="000000"/>
              <w:left w:val="single" w:sz="4" w:space="0" w:color="000000"/>
              <w:bottom w:val="single" w:sz="4" w:space="0" w:color="000000"/>
              <w:right w:val="single" w:sz="4" w:space="0" w:color="000000"/>
            </w:tcBorders>
            <w:vAlign w:val="center"/>
          </w:tcPr>
          <w:p w14:paraId="63C08536" w14:textId="77777777" w:rsidR="00A17348" w:rsidRDefault="00A17348">
            <w:pPr>
              <w:spacing w:after="0" w:line="240" w:lineRule="auto"/>
              <w:jc w:val="center"/>
              <w:rPr>
                <w:rFonts w:ascii="Times New Roman" w:eastAsia="Times New Roman" w:hAnsi="Times New Roman" w:cs="Times New Roman"/>
                <w:color w:val="000000" w:themeColor="text1"/>
                <w:sz w:val="24"/>
                <w:szCs w:val="24"/>
                <w:lang w:eastAsia="uk-UA"/>
              </w:rPr>
            </w:pPr>
          </w:p>
        </w:tc>
      </w:tr>
      <w:tr w:rsidR="00A17348" w14:paraId="07D5596F" w14:textId="77777777">
        <w:trPr>
          <w:trHeight w:val="537"/>
        </w:trPr>
        <w:tc>
          <w:tcPr>
            <w:tcW w:w="10212" w:type="dxa"/>
            <w:gridSpan w:val="9"/>
            <w:tcBorders>
              <w:top w:val="single" w:sz="4" w:space="0" w:color="000000"/>
              <w:left w:val="single" w:sz="4" w:space="0" w:color="000000"/>
              <w:bottom w:val="single" w:sz="4" w:space="0" w:color="000000"/>
              <w:right w:val="single" w:sz="4" w:space="0" w:color="000000"/>
            </w:tcBorders>
            <w:vAlign w:val="center"/>
          </w:tcPr>
          <w:p w14:paraId="3F5A5756" w14:textId="77777777" w:rsidR="00A17348" w:rsidRDefault="00000000">
            <w:pPr>
              <w:spacing w:after="0" w:line="240" w:lineRule="auto"/>
              <w:ind w:left="720"/>
              <w:jc w:val="center"/>
            </w:pPr>
            <w:r>
              <w:rPr>
                <w:rFonts w:ascii="Times New Roman" w:eastAsia="Times New Roman" w:hAnsi="Times New Roman" w:cs="Times New Roman"/>
                <w:b/>
                <w:bCs/>
                <w:color w:val="000000" w:themeColor="text1"/>
                <w:sz w:val="24"/>
                <w:szCs w:val="24"/>
                <w:lang w:eastAsia="uk-UA"/>
              </w:rPr>
              <w:t>1. Технічне переоснащення галузі (зміцнення матеріально-технічної бази)</w:t>
            </w:r>
          </w:p>
        </w:tc>
      </w:tr>
      <w:tr w:rsidR="00A17348" w14:paraId="41AA5A45" w14:textId="77777777">
        <w:trPr>
          <w:trHeight w:val="1290"/>
        </w:trPr>
        <w:tc>
          <w:tcPr>
            <w:tcW w:w="599" w:type="dxa"/>
            <w:tcBorders>
              <w:top w:val="single" w:sz="4" w:space="0" w:color="000000"/>
              <w:left w:val="single" w:sz="4" w:space="0" w:color="000000"/>
              <w:bottom w:val="single" w:sz="4" w:space="0" w:color="000000"/>
              <w:right w:val="single" w:sz="4" w:space="0" w:color="000000"/>
            </w:tcBorders>
            <w:vAlign w:val="center"/>
          </w:tcPr>
          <w:p w14:paraId="1ED4ACFA"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1.7.</w:t>
            </w:r>
          </w:p>
        </w:tc>
        <w:tc>
          <w:tcPr>
            <w:tcW w:w="3115" w:type="dxa"/>
            <w:gridSpan w:val="2"/>
            <w:tcBorders>
              <w:top w:val="single" w:sz="4" w:space="0" w:color="000000"/>
              <w:left w:val="single" w:sz="4" w:space="0" w:color="000000"/>
              <w:bottom w:val="single" w:sz="4" w:space="0" w:color="000000"/>
              <w:right w:val="single" w:sz="4" w:space="0" w:color="000000"/>
            </w:tcBorders>
            <w:vAlign w:val="center"/>
          </w:tcPr>
          <w:p w14:paraId="5FFCA864"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Виготовлення проектно- кошторисної документації на капітальний ремонт даху школи.</w:t>
            </w:r>
          </w:p>
        </w:tc>
        <w:tc>
          <w:tcPr>
            <w:tcW w:w="2100" w:type="dxa"/>
            <w:tcBorders>
              <w:top w:val="single" w:sz="4" w:space="0" w:color="000000"/>
              <w:left w:val="single" w:sz="4" w:space="0" w:color="000000"/>
              <w:bottom w:val="single" w:sz="4" w:space="0" w:color="000000"/>
              <w:right w:val="single" w:sz="4" w:space="0" w:color="000000"/>
            </w:tcBorders>
            <w:vAlign w:val="center"/>
          </w:tcPr>
          <w:p w14:paraId="7AD4FFA8"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МШ «СШМ»</w:t>
            </w:r>
          </w:p>
        </w:tc>
        <w:tc>
          <w:tcPr>
            <w:tcW w:w="1423" w:type="dxa"/>
            <w:tcBorders>
              <w:top w:val="single" w:sz="4" w:space="0" w:color="000000"/>
              <w:left w:val="single" w:sz="4" w:space="0" w:color="000000"/>
              <w:bottom w:val="single" w:sz="4" w:space="0" w:color="000000"/>
              <w:right w:val="single" w:sz="4" w:space="0" w:color="000000"/>
            </w:tcBorders>
            <w:vAlign w:val="center"/>
          </w:tcPr>
          <w:p w14:paraId="5860CF7C"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2026</w:t>
            </w:r>
          </w:p>
        </w:tc>
        <w:tc>
          <w:tcPr>
            <w:tcW w:w="1640" w:type="dxa"/>
            <w:gridSpan w:val="3"/>
            <w:tcBorders>
              <w:top w:val="single" w:sz="4" w:space="0" w:color="000000"/>
              <w:left w:val="single" w:sz="4" w:space="0" w:color="000000"/>
              <w:bottom w:val="single" w:sz="4" w:space="0" w:color="000000"/>
              <w:right w:val="single" w:sz="4" w:space="0" w:color="000000"/>
            </w:tcBorders>
            <w:vAlign w:val="center"/>
          </w:tcPr>
          <w:p w14:paraId="1504A0D7"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2557,0</w:t>
            </w:r>
          </w:p>
        </w:tc>
        <w:tc>
          <w:tcPr>
            <w:tcW w:w="1335" w:type="dxa"/>
            <w:tcBorders>
              <w:top w:val="single" w:sz="4" w:space="0" w:color="000000"/>
              <w:left w:val="single" w:sz="4" w:space="0" w:color="000000"/>
              <w:bottom w:val="single" w:sz="4" w:space="0" w:color="000000"/>
              <w:right w:val="single" w:sz="4" w:space="0" w:color="000000"/>
            </w:tcBorders>
            <w:vAlign w:val="center"/>
          </w:tcPr>
          <w:p w14:paraId="6D9B14F2" w14:textId="77777777" w:rsidR="00A17348" w:rsidRDefault="00A17348">
            <w:pPr>
              <w:spacing w:after="0" w:line="240" w:lineRule="auto"/>
              <w:jc w:val="center"/>
              <w:rPr>
                <w:rFonts w:ascii="Times New Roman" w:eastAsia="Times New Roman" w:hAnsi="Times New Roman" w:cs="Times New Roman"/>
                <w:color w:val="000000" w:themeColor="text1"/>
                <w:sz w:val="24"/>
                <w:szCs w:val="24"/>
                <w:lang w:eastAsia="uk-UA"/>
              </w:rPr>
            </w:pPr>
          </w:p>
          <w:p w14:paraId="717F74A2" w14:textId="77777777" w:rsidR="00A17348" w:rsidRDefault="00A17348">
            <w:pPr>
              <w:spacing w:after="0" w:line="240" w:lineRule="auto"/>
              <w:jc w:val="center"/>
              <w:rPr>
                <w:rFonts w:ascii="Times New Roman" w:eastAsia="Times New Roman" w:hAnsi="Times New Roman" w:cs="Times New Roman"/>
                <w:color w:val="000000" w:themeColor="text1"/>
                <w:sz w:val="24"/>
                <w:szCs w:val="24"/>
                <w:lang w:eastAsia="uk-UA"/>
              </w:rPr>
            </w:pPr>
          </w:p>
        </w:tc>
      </w:tr>
      <w:tr w:rsidR="00A17348" w14:paraId="322E7F59" w14:textId="77777777">
        <w:tc>
          <w:tcPr>
            <w:tcW w:w="8877" w:type="dxa"/>
            <w:gridSpan w:val="8"/>
            <w:tcBorders>
              <w:top w:val="single" w:sz="4" w:space="0" w:color="000000"/>
              <w:left w:val="single" w:sz="4" w:space="0" w:color="000000"/>
              <w:bottom w:val="single" w:sz="4" w:space="0" w:color="000000"/>
              <w:right w:val="single" w:sz="4" w:space="0" w:color="000000"/>
            </w:tcBorders>
            <w:vAlign w:val="center"/>
          </w:tcPr>
          <w:p w14:paraId="3F55E6CD" w14:textId="77777777" w:rsidR="00A17348" w:rsidRDefault="00000000">
            <w:pPr>
              <w:spacing w:after="0" w:line="240" w:lineRule="auto"/>
              <w:ind w:left="600"/>
              <w:jc w:val="center"/>
            </w:pPr>
            <w:r>
              <w:rPr>
                <w:rFonts w:ascii="Times New Roman" w:eastAsia="Times New Roman" w:hAnsi="Times New Roman" w:cs="Times New Roman"/>
                <w:b/>
                <w:bCs/>
                <w:color w:val="000000" w:themeColor="text1"/>
                <w:sz w:val="24"/>
                <w:szCs w:val="24"/>
                <w:lang w:eastAsia="uk-UA"/>
              </w:rPr>
              <w:t>2. Реконструкція закладу та розвиток інфраструктури</w:t>
            </w:r>
          </w:p>
        </w:tc>
        <w:tc>
          <w:tcPr>
            <w:tcW w:w="1335" w:type="dxa"/>
            <w:tcBorders>
              <w:top w:val="single" w:sz="4" w:space="0" w:color="000000"/>
              <w:left w:val="single" w:sz="4" w:space="0" w:color="000000"/>
              <w:bottom w:val="single" w:sz="4" w:space="0" w:color="000000"/>
              <w:right w:val="single" w:sz="4" w:space="0" w:color="000000"/>
            </w:tcBorders>
            <w:vAlign w:val="center"/>
          </w:tcPr>
          <w:p w14:paraId="5D84293A" w14:textId="77777777" w:rsidR="00A17348" w:rsidRDefault="00A17348">
            <w:pPr>
              <w:spacing w:after="0" w:line="240" w:lineRule="auto"/>
              <w:jc w:val="center"/>
              <w:rPr>
                <w:rFonts w:ascii="Times New Roman" w:eastAsia="Times New Roman" w:hAnsi="Times New Roman" w:cs="Times New Roman"/>
                <w:color w:val="000000" w:themeColor="text1"/>
                <w:sz w:val="24"/>
                <w:szCs w:val="24"/>
                <w:lang w:eastAsia="uk-UA"/>
              </w:rPr>
            </w:pPr>
          </w:p>
        </w:tc>
      </w:tr>
      <w:tr w:rsidR="00A17348" w14:paraId="656DA84F" w14:textId="77777777">
        <w:tc>
          <w:tcPr>
            <w:tcW w:w="599" w:type="dxa"/>
            <w:tcBorders>
              <w:left w:val="single" w:sz="4" w:space="0" w:color="000000"/>
              <w:right w:val="single" w:sz="4" w:space="0" w:color="000000"/>
            </w:tcBorders>
            <w:vAlign w:val="center"/>
          </w:tcPr>
          <w:p w14:paraId="3CD834AD"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2.1.</w:t>
            </w:r>
          </w:p>
        </w:tc>
        <w:tc>
          <w:tcPr>
            <w:tcW w:w="3115" w:type="dxa"/>
            <w:gridSpan w:val="2"/>
            <w:tcBorders>
              <w:left w:val="single" w:sz="4" w:space="0" w:color="000000"/>
              <w:right w:val="single" w:sz="4" w:space="0" w:color="000000"/>
            </w:tcBorders>
            <w:vAlign w:val="center"/>
          </w:tcPr>
          <w:p w14:paraId="4D69A54B"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Капітальний ремонт фасаду приміщення II корпусу</w:t>
            </w:r>
          </w:p>
        </w:tc>
        <w:tc>
          <w:tcPr>
            <w:tcW w:w="2100" w:type="dxa"/>
            <w:tcBorders>
              <w:left w:val="single" w:sz="4" w:space="0" w:color="000000"/>
              <w:right w:val="single" w:sz="4" w:space="0" w:color="000000"/>
            </w:tcBorders>
            <w:vAlign w:val="center"/>
          </w:tcPr>
          <w:p w14:paraId="68F6FCEB"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Управління культури ВК СМР</w:t>
            </w:r>
          </w:p>
          <w:p w14:paraId="6651B8EE"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МШ «СШМ»</w:t>
            </w:r>
          </w:p>
        </w:tc>
        <w:tc>
          <w:tcPr>
            <w:tcW w:w="1423" w:type="dxa"/>
            <w:tcBorders>
              <w:left w:val="single" w:sz="4" w:space="0" w:color="000000"/>
              <w:right w:val="single" w:sz="4" w:space="0" w:color="000000"/>
            </w:tcBorders>
            <w:vAlign w:val="center"/>
          </w:tcPr>
          <w:p w14:paraId="68308270"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2026</w:t>
            </w:r>
          </w:p>
        </w:tc>
        <w:tc>
          <w:tcPr>
            <w:tcW w:w="1640" w:type="dxa"/>
            <w:gridSpan w:val="3"/>
            <w:tcBorders>
              <w:left w:val="single" w:sz="4" w:space="0" w:color="000000"/>
              <w:right w:val="single" w:sz="4" w:space="0" w:color="000000"/>
            </w:tcBorders>
            <w:vAlign w:val="center"/>
          </w:tcPr>
          <w:p w14:paraId="2808E5D2"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2 500,0</w:t>
            </w:r>
          </w:p>
        </w:tc>
        <w:tc>
          <w:tcPr>
            <w:tcW w:w="1335" w:type="dxa"/>
            <w:tcBorders>
              <w:left w:val="single" w:sz="4" w:space="0" w:color="000000"/>
              <w:right w:val="single" w:sz="4" w:space="0" w:color="000000"/>
            </w:tcBorders>
            <w:vAlign w:val="center"/>
          </w:tcPr>
          <w:p w14:paraId="786568AD" w14:textId="77777777" w:rsidR="00A17348" w:rsidRDefault="00A17348">
            <w:pPr>
              <w:spacing w:after="0" w:line="240" w:lineRule="auto"/>
              <w:jc w:val="center"/>
              <w:rPr>
                <w:rFonts w:ascii="Times New Roman" w:eastAsia="Times New Roman" w:hAnsi="Times New Roman" w:cs="Times New Roman"/>
                <w:color w:val="000000" w:themeColor="text1"/>
                <w:sz w:val="24"/>
                <w:szCs w:val="24"/>
                <w:lang w:eastAsia="uk-UA"/>
              </w:rPr>
            </w:pPr>
          </w:p>
        </w:tc>
      </w:tr>
      <w:tr w:rsidR="00A17348" w14:paraId="1A141447" w14:textId="77777777">
        <w:trPr>
          <w:trHeight w:val="202"/>
        </w:trPr>
        <w:tc>
          <w:tcPr>
            <w:tcW w:w="8877" w:type="dxa"/>
            <w:gridSpan w:val="8"/>
            <w:tcBorders>
              <w:top w:val="single" w:sz="4" w:space="0" w:color="000000"/>
              <w:left w:val="single" w:sz="4" w:space="0" w:color="000000"/>
              <w:bottom w:val="single" w:sz="4" w:space="0" w:color="000000"/>
              <w:right w:val="single" w:sz="4" w:space="0" w:color="000000"/>
            </w:tcBorders>
            <w:vAlign w:val="center"/>
          </w:tcPr>
          <w:p w14:paraId="3ADEDB75" w14:textId="77777777" w:rsidR="00A17348" w:rsidRDefault="00000000">
            <w:pPr>
              <w:spacing w:after="0" w:line="240" w:lineRule="auto"/>
              <w:jc w:val="center"/>
            </w:pPr>
            <w:r>
              <w:rPr>
                <w:rFonts w:ascii="Times New Roman" w:eastAsia="Times New Roman" w:hAnsi="Times New Roman" w:cs="Times New Roman"/>
                <w:b/>
                <w:color w:val="000000" w:themeColor="text1"/>
                <w:sz w:val="24"/>
                <w:szCs w:val="24"/>
                <w:lang w:val="en-US" w:eastAsia="uk-UA"/>
              </w:rPr>
              <w:t>2</w:t>
            </w:r>
            <w:r>
              <w:rPr>
                <w:rFonts w:ascii="Times New Roman" w:eastAsia="Times New Roman" w:hAnsi="Times New Roman" w:cs="Times New Roman"/>
                <w:b/>
                <w:color w:val="000000" w:themeColor="text1"/>
                <w:sz w:val="24"/>
                <w:szCs w:val="24"/>
                <w:lang w:val="ru-RU" w:eastAsia="uk-UA"/>
              </w:rPr>
              <w:t>. Планове поповнення бібліотечного фонду</w:t>
            </w:r>
          </w:p>
        </w:tc>
        <w:tc>
          <w:tcPr>
            <w:tcW w:w="1335" w:type="dxa"/>
            <w:tcBorders>
              <w:top w:val="single" w:sz="4" w:space="0" w:color="000000"/>
              <w:left w:val="single" w:sz="4" w:space="0" w:color="000000"/>
              <w:bottom w:val="single" w:sz="4" w:space="0" w:color="000000"/>
              <w:right w:val="single" w:sz="4" w:space="0" w:color="000000"/>
            </w:tcBorders>
            <w:vAlign w:val="center"/>
          </w:tcPr>
          <w:p w14:paraId="1295DB8B" w14:textId="77777777" w:rsidR="00A17348" w:rsidRDefault="00A17348">
            <w:pPr>
              <w:spacing w:after="0" w:line="240" w:lineRule="auto"/>
              <w:jc w:val="center"/>
              <w:rPr>
                <w:rFonts w:ascii="Times New Roman" w:eastAsia="Times New Roman" w:hAnsi="Times New Roman" w:cs="Times New Roman"/>
                <w:b/>
                <w:color w:val="000000" w:themeColor="text1"/>
                <w:sz w:val="24"/>
                <w:szCs w:val="24"/>
                <w:lang w:val="ru-RU" w:eastAsia="uk-UA"/>
              </w:rPr>
            </w:pPr>
          </w:p>
        </w:tc>
      </w:tr>
      <w:tr w:rsidR="00A17348" w14:paraId="751BA337" w14:textId="77777777">
        <w:trPr>
          <w:trHeight w:val="345"/>
        </w:trPr>
        <w:tc>
          <w:tcPr>
            <w:tcW w:w="599" w:type="dxa"/>
            <w:tcBorders>
              <w:top w:val="single" w:sz="4" w:space="0" w:color="000000"/>
              <w:left w:val="single" w:sz="4" w:space="0" w:color="000000"/>
              <w:bottom w:val="single" w:sz="4" w:space="0" w:color="000000"/>
              <w:right w:val="single" w:sz="4" w:space="0" w:color="000000"/>
            </w:tcBorders>
            <w:vAlign w:val="center"/>
          </w:tcPr>
          <w:p w14:paraId="0F5AA4CA"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2.2</w:t>
            </w:r>
          </w:p>
        </w:tc>
        <w:tc>
          <w:tcPr>
            <w:tcW w:w="3115" w:type="dxa"/>
            <w:gridSpan w:val="2"/>
            <w:tcBorders>
              <w:top w:val="single" w:sz="4" w:space="0" w:color="000000"/>
              <w:left w:val="single" w:sz="4" w:space="0" w:color="000000"/>
              <w:bottom w:val="single" w:sz="4" w:space="0" w:color="000000"/>
              <w:right w:val="single" w:sz="4" w:space="0" w:color="000000"/>
            </w:tcBorders>
            <w:vAlign w:val="center"/>
          </w:tcPr>
          <w:p w14:paraId="23708751"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Поповнення фондів бібліотеки новою літературою та електронними виданнями</w:t>
            </w:r>
          </w:p>
        </w:tc>
        <w:tc>
          <w:tcPr>
            <w:tcW w:w="2100" w:type="dxa"/>
            <w:tcBorders>
              <w:top w:val="single" w:sz="4" w:space="0" w:color="000000"/>
              <w:left w:val="single" w:sz="4" w:space="0" w:color="000000"/>
              <w:bottom w:val="single" w:sz="4" w:space="0" w:color="000000"/>
              <w:right w:val="single" w:sz="4" w:space="0" w:color="000000"/>
            </w:tcBorders>
            <w:vAlign w:val="center"/>
          </w:tcPr>
          <w:p w14:paraId="2F03EF2A"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Біб-ка для дорослих</w:t>
            </w:r>
          </w:p>
          <w:p w14:paraId="44FAF5B3"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Біб-ка для дітей</w:t>
            </w:r>
          </w:p>
          <w:p w14:paraId="6AB0ACE4"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Голицька сільська біб-ка</w:t>
            </w:r>
          </w:p>
        </w:tc>
        <w:tc>
          <w:tcPr>
            <w:tcW w:w="1423" w:type="dxa"/>
            <w:tcBorders>
              <w:top w:val="single" w:sz="4" w:space="0" w:color="000000"/>
              <w:left w:val="single" w:sz="4" w:space="0" w:color="000000"/>
              <w:bottom w:val="single" w:sz="4" w:space="0" w:color="000000"/>
              <w:right w:val="single" w:sz="4" w:space="0" w:color="000000"/>
            </w:tcBorders>
            <w:vAlign w:val="center"/>
          </w:tcPr>
          <w:p w14:paraId="16E59101"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2026</w:t>
            </w:r>
          </w:p>
        </w:tc>
        <w:tc>
          <w:tcPr>
            <w:tcW w:w="1640" w:type="dxa"/>
            <w:gridSpan w:val="3"/>
            <w:tcBorders>
              <w:top w:val="single" w:sz="4" w:space="0" w:color="000000"/>
              <w:left w:val="single" w:sz="4" w:space="0" w:color="000000"/>
              <w:bottom w:val="single" w:sz="4" w:space="0" w:color="000000"/>
              <w:right w:val="single" w:sz="4" w:space="0" w:color="000000"/>
            </w:tcBorders>
            <w:vAlign w:val="center"/>
          </w:tcPr>
          <w:p w14:paraId="7FF89599"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160,0</w:t>
            </w:r>
          </w:p>
        </w:tc>
        <w:tc>
          <w:tcPr>
            <w:tcW w:w="1335" w:type="dxa"/>
            <w:tcBorders>
              <w:top w:val="single" w:sz="4" w:space="0" w:color="000000"/>
              <w:left w:val="single" w:sz="4" w:space="0" w:color="000000"/>
              <w:bottom w:val="single" w:sz="4" w:space="0" w:color="000000"/>
              <w:right w:val="single" w:sz="4" w:space="0" w:color="000000"/>
            </w:tcBorders>
            <w:vAlign w:val="center"/>
          </w:tcPr>
          <w:p w14:paraId="7E8FFE4C"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12,9</w:t>
            </w:r>
          </w:p>
        </w:tc>
      </w:tr>
      <w:tr w:rsidR="00A17348" w14:paraId="0EE9EAC2" w14:textId="77777777">
        <w:trPr>
          <w:trHeight w:val="322"/>
        </w:trPr>
        <w:tc>
          <w:tcPr>
            <w:tcW w:w="10212" w:type="dxa"/>
            <w:gridSpan w:val="9"/>
            <w:tcBorders>
              <w:top w:val="single" w:sz="4" w:space="0" w:color="000000"/>
              <w:left w:val="single" w:sz="4" w:space="0" w:color="000000"/>
              <w:bottom w:val="single" w:sz="4" w:space="0" w:color="000000"/>
              <w:right w:val="single" w:sz="4" w:space="0" w:color="000000"/>
            </w:tcBorders>
            <w:vAlign w:val="center"/>
          </w:tcPr>
          <w:p w14:paraId="40516DB1" w14:textId="77777777" w:rsidR="00A17348" w:rsidRDefault="00000000">
            <w:pPr>
              <w:spacing w:after="0" w:line="240" w:lineRule="auto"/>
              <w:jc w:val="center"/>
            </w:pPr>
            <w:r>
              <w:rPr>
                <w:rFonts w:ascii="Times New Roman" w:eastAsia="Times New Roman" w:hAnsi="Times New Roman" w:cs="Times New Roman"/>
                <w:b/>
                <w:color w:val="000000" w:themeColor="text1"/>
                <w:sz w:val="24"/>
                <w:szCs w:val="24"/>
                <w:lang w:eastAsia="uk-UA"/>
              </w:rPr>
              <w:t>2. Фондова та науково-дослідницька робота</w:t>
            </w:r>
          </w:p>
        </w:tc>
      </w:tr>
      <w:tr w:rsidR="00A17348" w14:paraId="3F887204" w14:textId="77777777">
        <w:trPr>
          <w:trHeight w:val="1873"/>
        </w:trPr>
        <w:tc>
          <w:tcPr>
            <w:tcW w:w="599" w:type="dxa"/>
            <w:tcBorders>
              <w:top w:val="single" w:sz="4" w:space="0" w:color="000000"/>
              <w:left w:val="single" w:sz="4" w:space="0" w:color="000000"/>
              <w:bottom w:val="single" w:sz="4" w:space="0" w:color="000000"/>
              <w:right w:val="single" w:sz="4" w:space="0" w:color="000000"/>
            </w:tcBorders>
            <w:vAlign w:val="center"/>
          </w:tcPr>
          <w:p w14:paraId="3EDFC495" w14:textId="77777777" w:rsidR="00A17348" w:rsidRDefault="00000000">
            <w:pPr>
              <w:spacing w:after="0" w:line="240" w:lineRule="auto"/>
            </w:pPr>
            <w:r>
              <w:rPr>
                <w:rFonts w:ascii="Times New Roman" w:eastAsia="Times New Roman" w:hAnsi="Times New Roman" w:cs="Times New Roman"/>
                <w:color w:val="000000" w:themeColor="text1"/>
                <w:sz w:val="24"/>
                <w:szCs w:val="24"/>
                <w:lang w:val="ru-RU" w:eastAsia="uk-UA"/>
              </w:rPr>
              <w:t>2.1</w:t>
            </w:r>
          </w:p>
        </w:tc>
        <w:tc>
          <w:tcPr>
            <w:tcW w:w="3115" w:type="dxa"/>
            <w:gridSpan w:val="2"/>
            <w:tcBorders>
              <w:top w:val="single" w:sz="4" w:space="0" w:color="000000"/>
              <w:left w:val="single" w:sz="4" w:space="0" w:color="000000"/>
              <w:bottom w:val="single" w:sz="4" w:space="0" w:color="000000"/>
              <w:right w:val="single" w:sz="4" w:space="0" w:color="000000"/>
            </w:tcBorders>
            <w:vAlign w:val="center"/>
          </w:tcPr>
          <w:p w14:paraId="29855322"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Здійснення невідкладних заходів щодо збереження, реставрації та використання пам</w:t>
            </w:r>
            <w:r>
              <w:rPr>
                <w:rFonts w:ascii="Times New Roman" w:eastAsia="Times New Roman" w:hAnsi="Times New Roman" w:cs="Times New Roman"/>
                <w:color w:val="000000" w:themeColor="text1"/>
                <w:sz w:val="24"/>
                <w:szCs w:val="24"/>
                <w:lang w:val="ru-RU" w:eastAsia="uk-UA"/>
              </w:rPr>
              <w:t>’яток, виготовлення документації</w:t>
            </w:r>
          </w:p>
        </w:tc>
        <w:tc>
          <w:tcPr>
            <w:tcW w:w="2100" w:type="dxa"/>
            <w:tcBorders>
              <w:top w:val="single" w:sz="4" w:space="0" w:color="000000"/>
              <w:left w:val="single" w:sz="4" w:space="0" w:color="000000"/>
              <w:bottom w:val="single" w:sz="4" w:space="0" w:color="000000"/>
              <w:right w:val="single" w:sz="4" w:space="0" w:color="000000"/>
            </w:tcBorders>
            <w:vAlign w:val="center"/>
          </w:tcPr>
          <w:p w14:paraId="7AD3125E"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val="ru-RU" w:eastAsia="uk-UA"/>
              </w:rPr>
              <w:t>Управління культури ВК СМР Історичний музей</w:t>
            </w:r>
          </w:p>
        </w:tc>
        <w:tc>
          <w:tcPr>
            <w:tcW w:w="1423" w:type="dxa"/>
            <w:tcBorders>
              <w:top w:val="single" w:sz="4" w:space="0" w:color="000000"/>
              <w:left w:val="single" w:sz="4" w:space="0" w:color="000000"/>
              <w:bottom w:val="single" w:sz="4" w:space="0" w:color="000000"/>
              <w:right w:val="single" w:sz="4" w:space="0" w:color="000000"/>
            </w:tcBorders>
            <w:vAlign w:val="center"/>
          </w:tcPr>
          <w:p w14:paraId="0E74AA3F"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val="ru-RU" w:eastAsia="uk-UA"/>
              </w:rPr>
              <w:t>2026</w:t>
            </w:r>
          </w:p>
        </w:tc>
        <w:tc>
          <w:tcPr>
            <w:tcW w:w="1516" w:type="dxa"/>
            <w:tcBorders>
              <w:top w:val="single" w:sz="4" w:space="0" w:color="000000"/>
              <w:left w:val="single" w:sz="4" w:space="0" w:color="000000"/>
              <w:bottom w:val="single" w:sz="4" w:space="0" w:color="000000"/>
              <w:right w:val="single" w:sz="4" w:space="0" w:color="000000"/>
            </w:tcBorders>
            <w:vAlign w:val="center"/>
          </w:tcPr>
          <w:p w14:paraId="2CB3DD5F"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245,0</w:t>
            </w:r>
          </w:p>
        </w:tc>
        <w:tc>
          <w:tcPr>
            <w:tcW w:w="1459" w:type="dxa"/>
            <w:gridSpan w:val="3"/>
            <w:tcBorders>
              <w:top w:val="single" w:sz="4" w:space="0" w:color="000000"/>
              <w:left w:val="single" w:sz="4" w:space="0" w:color="000000"/>
              <w:bottom w:val="single" w:sz="4" w:space="0" w:color="000000"/>
              <w:right w:val="single" w:sz="4" w:space="0" w:color="000000"/>
            </w:tcBorders>
            <w:vAlign w:val="center"/>
          </w:tcPr>
          <w:p w14:paraId="0B405EFB"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26,1</w:t>
            </w:r>
          </w:p>
        </w:tc>
      </w:tr>
      <w:tr w:rsidR="00A17348" w14:paraId="179DD759" w14:textId="77777777">
        <w:trPr>
          <w:trHeight w:val="330"/>
        </w:trPr>
        <w:tc>
          <w:tcPr>
            <w:tcW w:w="10212" w:type="dxa"/>
            <w:gridSpan w:val="9"/>
            <w:tcBorders>
              <w:top w:val="single" w:sz="4" w:space="0" w:color="000000"/>
              <w:left w:val="single" w:sz="4" w:space="0" w:color="000000"/>
              <w:bottom w:val="single" w:sz="4" w:space="0" w:color="000000"/>
              <w:right w:val="single" w:sz="4" w:space="0" w:color="000000"/>
            </w:tcBorders>
            <w:vAlign w:val="center"/>
          </w:tcPr>
          <w:p w14:paraId="708ACB15" w14:textId="77777777" w:rsidR="00A17348" w:rsidRDefault="00000000">
            <w:pPr>
              <w:spacing w:after="0" w:line="240" w:lineRule="auto"/>
              <w:jc w:val="center"/>
            </w:pPr>
            <w:r>
              <w:rPr>
                <w:rFonts w:ascii="Times New Roman" w:eastAsia="Times New Roman" w:hAnsi="Times New Roman" w:cs="Times New Roman"/>
                <w:b/>
                <w:color w:val="000000" w:themeColor="text1"/>
                <w:sz w:val="24"/>
                <w:szCs w:val="24"/>
                <w:lang w:eastAsia="uk-UA"/>
              </w:rPr>
              <w:t>4. Розвиток туристичної інфраструктури</w:t>
            </w:r>
          </w:p>
        </w:tc>
      </w:tr>
      <w:tr w:rsidR="00A17348" w14:paraId="3F10D806" w14:textId="77777777">
        <w:trPr>
          <w:trHeight w:val="660"/>
        </w:trPr>
        <w:tc>
          <w:tcPr>
            <w:tcW w:w="599" w:type="dxa"/>
            <w:tcBorders>
              <w:top w:val="single" w:sz="4" w:space="0" w:color="000000"/>
              <w:left w:val="single" w:sz="4" w:space="0" w:color="000000"/>
              <w:bottom w:val="single" w:sz="4" w:space="0" w:color="000000"/>
              <w:right w:val="single" w:sz="4" w:space="0" w:color="000000"/>
            </w:tcBorders>
            <w:vAlign w:val="center"/>
          </w:tcPr>
          <w:p w14:paraId="1D5B2868" w14:textId="77777777" w:rsidR="00A17348" w:rsidRDefault="00000000">
            <w:pPr>
              <w:spacing w:after="0" w:line="240" w:lineRule="auto"/>
            </w:pPr>
            <w:r>
              <w:rPr>
                <w:rFonts w:ascii="Times New Roman" w:eastAsia="Times New Roman" w:hAnsi="Times New Roman" w:cs="Times New Roman"/>
                <w:color w:val="000000" w:themeColor="text1"/>
                <w:sz w:val="24"/>
                <w:szCs w:val="24"/>
                <w:lang w:val="ru-RU" w:eastAsia="uk-UA"/>
              </w:rPr>
              <w:lastRenderedPageBreak/>
              <w:t>4.4</w:t>
            </w:r>
          </w:p>
        </w:tc>
        <w:tc>
          <w:tcPr>
            <w:tcW w:w="3115" w:type="dxa"/>
            <w:gridSpan w:val="2"/>
            <w:tcBorders>
              <w:top w:val="single" w:sz="4" w:space="0" w:color="000000"/>
              <w:left w:val="single" w:sz="4" w:space="0" w:color="000000"/>
              <w:bottom w:val="single" w:sz="4" w:space="0" w:color="000000"/>
              <w:right w:val="single" w:sz="4" w:space="0" w:color="000000"/>
            </w:tcBorders>
            <w:vAlign w:val="center"/>
          </w:tcPr>
          <w:p w14:paraId="4D29E4AA" w14:textId="77777777" w:rsidR="00A17348" w:rsidRDefault="00000000">
            <w:pPr>
              <w:spacing w:after="0" w:line="240" w:lineRule="auto"/>
            </w:pPr>
            <w:r>
              <w:rPr>
                <w:rFonts w:ascii="Times New Roman" w:eastAsia="Times New Roman" w:hAnsi="Times New Roman" w:cs="Times New Roman"/>
                <w:color w:val="000000" w:themeColor="text1"/>
                <w:sz w:val="24"/>
                <w:szCs w:val="24"/>
                <w:lang w:eastAsia="uk-UA"/>
              </w:rPr>
              <w:t>Видання книг</w:t>
            </w:r>
          </w:p>
        </w:tc>
        <w:tc>
          <w:tcPr>
            <w:tcW w:w="2100" w:type="dxa"/>
            <w:tcBorders>
              <w:top w:val="single" w:sz="4" w:space="0" w:color="000000"/>
              <w:left w:val="single" w:sz="4" w:space="0" w:color="000000"/>
              <w:bottom w:val="single" w:sz="4" w:space="0" w:color="000000"/>
              <w:right w:val="single" w:sz="4" w:space="0" w:color="000000"/>
            </w:tcBorders>
            <w:vAlign w:val="center"/>
          </w:tcPr>
          <w:p w14:paraId="5B362127"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val="ru-RU" w:eastAsia="uk-UA"/>
              </w:rPr>
              <w:t>Управління культури ВК СМР Історичний музей</w:t>
            </w:r>
          </w:p>
        </w:tc>
        <w:tc>
          <w:tcPr>
            <w:tcW w:w="1423" w:type="dxa"/>
            <w:tcBorders>
              <w:top w:val="single" w:sz="4" w:space="0" w:color="000000"/>
              <w:left w:val="single" w:sz="4" w:space="0" w:color="000000"/>
              <w:bottom w:val="single" w:sz="4" w:space="0" w:color="000000"/>
              <w:right w:val="single" w:sz="4" w:space="0" w:color="000000"/>
            </w:tcBorders>
            <w:vAlign w:val="center"/>
          </w:tcPr>
          <w:p w14:paraId="46A2B560"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val="ru-RU" w:eastAsia="uk-UA"/>
              </w:rPr>
              <w:t>2026</w:t>
            </w:r>
          </w:p>
        </w:tc>
        <w:tc>
          <w:tcPr>
            <w:tcW w:w="1531" w:type="dxa"/>
            <w:gridSpan w:val="2"/>
            <w:tcBorders>
              <w:top w:val="single" w:sz="4" w:space="0" w:color="000000"/>
              <w:left w:val="single" w:sz="4" w:space="0" w:color="000000"/>
              <w:bottom w:val="single" w:sz="4" w:space="0" w:color="000000"/>
              <w:right w:val="single" w:sz="4" w:space="0" w:color="000000"/>
            </w:tcBorders>
            <w:vAlign w:val="center"/>
          </w:tcPr>
          <w:p w14:paraId="6B150667"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15,0</w:t>
            </w:r>
          </w:p>
        </w:tc>
        <w:tc>
          <w:tcPr>
            <w:tcW w:w="1444" w:type="dxa"/>
            <w:gridSpan w:val="2"/>
            <w:tcBorders>
              <w:top w:val="single" w:sz="4" w:space="0" w:color="000000"/>
              <w:left w:val="single" w:sz="4" w:space="0" w:color="000000"/>
              <w:bottom w:val="single" w:sz="4" w:space="0" w:color="000000"/>
              <w:right w:val="single" w:sz="4" w:space="0" w:color="000000"/>
            </w:tcBorders>
            <w:vAlign w:val="center"/>
          </w:tcPr>
          <w:p w14:paraId="20A39827"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12,1</w:t>
            </w:r>
          </w:p>
        </w:tc>
      </w:tr>
      <w:tr w:rsidR="00A17348" w14:paraId="165A7CB0" w14:textId="77777777">
        <w:trPr>
          <w:trHeight w:val="288"/>
        </w:trPr>
        <w:tc>
          <w:tcPr>
            <w:tcW w:w="10212" w:type="dxa"/>
            <w:gridSpan w:val="9"/>
            <w:tcBorders>
              <w:top w:val="single" w:sz="4" w:space="0" w:color="000000"/>
              <w:left w:val="single" w:sz="4" w:space="0" w:color="000000"/>
              <w:bottom w:val="single" w:sz="4" w:space="0" w:color="000000"/>
              <w:right w:val="single" w:sz="4" w:space="0" w:color="000000"/>
            </w:tcBorders>
            <w:vAlign w:val="center"/>
          </w:tcPr>
          <w:p w14:paraId="043C3F71" w14:textId="77777777" w:rsidR="00A17348" w:rsidRDefault="00000000">
            <w:pPr>
              <w:pStyle w:val="afff"/>
              <w:spacing w:after="0" w:line="240" w:lineRule="auto"/>
              <w:contextualSpacing w:val="0"/>
              <w:jc w:val="center"/>
            </w:pPr>
            <w:r>
              <w:rPr>
                <w:rFonts w:ascii="Times New Roman" w:eastAsia="Times New Roman" w:hAnsi="Times New Roman" w:cs="Times New Roman"/>
                <w:b/>
                <w:color w:val="000000" w:themeColor="text1"/>
                <w:sz w:val="24"/>
                <w:szCs w:val="24"/>
                <w:lang w:eastAsia="uk-UA"/>
              </w:rPr>
              <w:t>5. Реконструкція закладів та розвиток інфраструктури</w:t>
            </w:r>
          </w:p>
        </w:tc>
      </w:tr>
      <w:tr w:rsidR="00A17348" w14:paraId="67D8158D" w14:textId="77777777">
        <w:trPr>
          <w:trHeight w:val="675"/>
        </w:trPr>
        <w:tc>
          <w:tcPr>
            <w:tcW w:w="711" w:type="dxa"/>
            <w:gridSpan w:val="2"/>
            <w:tcBorders>
              <w:top w:val="single" w:sz="4" w:space="0" w:color="000000"/>
              <w:left w:val="single" w:sz="4" w:space="0" w:color="000000"/>
              <w:bottom w:val="single" w:sz="4" w:space="0" w:color="000000"/>
              <w:right w:val="single" w:sz="4" w:space="0" w:color="000000"/>
            </w:tcBorders>
            <w:vAlign w:val="center"/>
          </w:tcPr>
          <w:p w14:paraId="286E2CFA" w14:textId="77777777" w:rsidR="00A17348" w:rsidRDefault="00000000">
            <w:pPr>
              <w:spacing w:after="0" w:line="240" w:lineRule="auto"/>
            </w:pPr>
            <w:r>
              <w:rPr>
                <w:rFonts w:ascii="Times New Roman" w:eastAsia="Times New Roman" w:hAnsi="Times New Roman" w:cs="Times New Roman"/>
                <w:color w:val="000000" w:themeColor="text1"/>
                <w:sz w:val="24"/>
                <w:szCs w:val="24"/>
                <w:lang w:val="ru-RU" w:eastAsia="uk-UA"/>
              </w:rPr>
              <w:t>1.11</w:t>
            </w:r>
          </w:p>
        </w:tc>
        <w:tc>
          <w:tcPr>
            <w:tcW w:w="3003" w:type="dxa"/>
            <w:tcBorders>
              <w:top w:val="single" w:sz="4" w:space="0" w:color="000000"/>
              <w:left w:val="single" w:sz="4" w:space="0" w:color="000000"/>
              <w:bottom w:val="single" w:sz="4" w:space="0" w:color="000000"/>
              <w:right w:val="single" w:sz="4" w:space="0" w:color="000000"/>
            </w:tcBorders>
            <w:vAlign w:val="center"/>
          </w:tcPr>
          <w:p w14:paraId="25C03FC6"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Оновлення фасаду та заміна вікон, дверей</w:t>
            </w:r>
          </w:p>
        </w:tc>
        <w:tc>
          <w:tcPr>
            <w:tcW w:w="2100" w:type="dxa"/>
            <w:tcBorders>
              <w:top w:val="single" w:sz="4" w:space="0" w:color="000000"/>
              <w:left w:val="single" w:sz="4" w:space="0" w:color="000000"/>
              <w:bottom w:val="single" w:sz="4" w:space="0" w:color="000000"/>
              <w:right w:val="single" w:sz="4" w:space="0" w:color="000000"/>
            </w:tcBorders>
            <w:vAlign w:val="center"/>
          </w:tcPr>
          <w:p w14:paraId="5B5B574F"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Управління культури ВК СМР МЦКМІ</w:t>
            </w:r>
          </w:p>
        </w:tc>
        <w:tc>
          <w:tcPr>
            <w:tcW w:w="1423" w:type="dxa"/>
            <w:tcBorders>
              <w:top w:val="single" w:sz="4" w:space="0" w:color="000000"/>
              <w:left w:val="single" w:sz="4" w:space="0" w:color="000000"/>
              <w:bottom w:val="single" w:sz="4" w:space="0" w:color="000000"/>
              <w:right w:val="single" w:sz="4" w:space="0" w:color="000000"/>
            </w:tcBorders>
            <w:vAlign w:val="center"/>
          </w:tcPr>
          <w:p w14:paraId="5A315D5F"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2026</w:t>
            </w:r>
          </w:p>
        </w:tc>
        <w:tc>
          <w:tcPr>
            <w:tcW w:w="1640" w:type="dxa"/>
            <w:gridSpan w:val="3"/>
            <w:tcBorders>
              <w:top w:val="single" w:sz="4" w:space="0" w:color="000000"/>
              <w:left w:val="single" w:sz="4" w:space="0" w:color="000000"/>
              <w:bottom w:val="single" w:sz="4" w:space="0" w:color="000000"/>
              <w:right w:val="single" w:sz="4" w:space="0" w:color="000000"/>
            </w:tcBorders>
            <w:vAlign w:val="center"/>
          </w:tcPr>
          <w:p w14:paraId="32D7E007"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550,0</w:t>
            </w:r>
          </w:p>
        </w:tc>
        <w:tc>
          <w:tcPr>
            <w:tcW w:w="1335" w:type="dxa"/>
            <w:tcBorders>
              <w:top w:val="single" w:sz="4" w:space="0" w:color="000000"/>
              <w:left w:val="single" w:sz="4" w:space="0" w:color="000000"/>
              <w:bottom w:val="single" w:sz="4" w:space="0" w:color="000000"/>
              <w:right w:val="single" w:sz="4" w:space="0" w:color="000000"/>
            </w:tcBorders>
            <w:vAlign w:val="center"/>
          </w:tcPr>
          <w:p w14:paraId="1EBA3035" w14:textId="77777777" w:rsidR="00A17348" w:rsidRDefault="00000000">
            <w:pPr>
              <w:spacing w:after="0" w:line="240" w:lineRule="auto"/>
              <w:jc w:val="center"/>
            </w:pPr>
            <w:r>
              <w:rPr>
                <w:rFonts w:ascii="Times New Roman" w:eastAsia="Times New Roman" w:hAnsi="Times New Roman" w:cs="Times New Roman"/>
                <w:color w:val="000000" w:themeColor="text1"/>
                <w:sz w:val="24"/>
                <w:szCs w:val="24"/>
                <w:lang w:eastAsia="uk-UA"/>
              </w:rPr>
              <w:t>530,0</w:t>
            </w:r>
          </w:p>
        </w:tc>
      </w:tr>
    </w:tbl>
    <w:p w14:paraId="67BFBA2E" w14:textId="77777777" w:rsidR="00A17348" w:rsidRDefault="00000000">
      <w:pPr>
        <w:pStyle w:val="affd"/>
        <w:spacing w:beforeAutospacing="0" w:after="0" w:line="271" w:lineRule="auto"/>
        <w:jc w:val="both"/>
      </w:pPr>
      <w:r>
        <w:rPr>
          <w:color w:val="000000" w:themeColor="text1"/>
        </w:rPr>
        <w:t xml:space="preserve"> </w:t>
      </w:r>
    </w:p>
    <w:p w14:paraId="41566F7F" w14:textId="77777777" w:rsidR="00A17348" w:rsidRDefault="00000000">
      <w:pPr>
        <w:spacing w:after="0" w:line="240" w:lineRule="auto"/>
        <w:ind w:left="1416" w:firstLine="708"/>
      </w:pPr>
      <w:r>
        <w:rPr>
          <w:rFonts w:ascii="Times New Roman" w:hAnsi="Times New Roman" w:cs="Times New Roman"/>
          <w:b/>
          <w:color w:val="000000" w:themeColor="text1"/>
          <w:sz w:val="24"/>
          <w:szCs w:val="24"/>
          <w:lang w:eastAsia="zh-CN"/>
        </w:rPr>
        <w:t xml:space="preserve">4.6.3.Фізична культура і спорт </w:t>
      </w:r>
      <w:r>
        <w:rPr>
          <w:rFonts w:ascii="Times New Roman" w:eastAsia="Times New Roman" w:hAnsi="Times New Roman" w:cs="Times New Roman"/>
          <w:b/>
          <w:color w:val="000000" w:themeColor="text1"/>
          <w:sz w:val="24"/>
          <w:szCs w:val="24"/>
          <w:lang w:eastAsia="zh-CN"/>
        </w:rPr>
        <w:t xml:space="preserve">     </w:t>
      </w:r>
    </w:p>
    <w:p w14:paraId="2C002D7C" w14:textId="77777777" w:rsidR="00A17348" w:rsidRDefault="00000000">
      <w:pPr>
        <w:spacing w:after="0" w:line="240" w:lineRule="auto"/>
        <w:rPr>
          <w:i/>
          <w:iCs/>
        </w:rPr>
      </w:pPr>
      <w:r>
        <w:rPr>
          <w:rFonts w:ascii="Times New Roman" w:hAnsi="Times New Roman" w:cs="Times New Roman"/>
          <w:b/>
          <w:i/>
          <w:iCs/>
          <w:color w:val="000000" w:themeColor="text1"/>
          <w:sz w:val="24"/>
          <w:szCs w:val="24"/>
          <w:lang w:eastAsia="zh-CN"/>
        </w:rPr>
        <w:t>Головні цілі на 20</w:t>
      </w:r>
      <w:r>
        <w:rPr>
          <w:rFonts w:ascii="Times New Roman" w:hAnsi="Times New Roman" w:cs="Times New Roman"/>
          <w:b/>
          <w:i/>
          <w:iCs/>
          <w:color w:val="000000" w:themeColor="text1"/>
          <w:sz w:val="24"/>
          <w:szCs w:val="24"/>
          <w:lang w:val="ru-RU" w:eastAsia="zh-CN"/>
        </w:rPr>
        <w:t>2</w:t>
      </w:r>
      <w:r>
        <w:rPr>
          <w:rFonts w:ascii="Times New Roman" w:hAnsi="Times New Roman" w:cs="Times New Roman"/>
          <w:b/>
          <w:i/>
          <w:iCs/>
          <w:color w:val="000000" w:themeColor="text1"/>
          <w:sz w:val="24"/>
          <w:szCs w:val="24"/>
          <w:lang w:eastAsia="zh-CN"/>
        </w:rPr>
        <w:t>6 рік:</w:t>
      </w:r>
    </w:p>
    <w:p w14:paraId="1DDDB96D" w14:textId="77777777" w:rsidR="00A17348" w:rsidRDefault="00000000">
      <w:pPr>
        <w:pStyle w:val="afff"/>
        <w:numPr>
          <w:ilvl w:val="0"/>
          <w:numId w:val="8"/>
        </w:numPr>
        <w:spacing w:after="0" w:line="240" w:lineRule="auto"/>
        <w:jc w:val="both"/>
      </w:pPr>
      <w:r>
        <w:rPr>
          <w:rFonts w:ascii="Times New Roman" w:hAnsi="Times New Roman" w:cs="Times New Roman"/>
          <w:color w:val="000000" w:themeColor="text1"/>
          <w:sz w:val="24"/>
          <w:szCs w:val="24"/>
          <w:lang w:eastAsia="zh-CN"/>
        </w:rPr>
        <w:t>розвивати олімпійські та неолімпійські види спорту;</w:t>
      </w:r>
    </w:p>
    <w:p w14:paraId="5E1F5A18" w14:textId="77777777" w:rsidR="00A17348" w:rsidRDefault="00000000">
      <w:pPr>
        <w:pStyle w:val="afff"/>
        <w:numPr>
          <w:ilvl w:val="0"/>
          <w:numId w:val="8"/>
        </w:numPr>
        <w:spacing w:after="0" w:line="240" w:lineRule="auto"/>
        <w:jc w:val="both"/>
      </w:pPr>
      <w:r>
        <w:rPr>
          <w:rFonts w:ascii="Times New Roman" w:hAnsi="Times New Roman" w:cs="Times New Roman"/>
          <w:color w:val="000000" w:themeColor="text1"/>
          <w:sz w:val="24"/>
          <w:szCs w:val="24"/>
          <w:lang w:eastAsia="zh-CN"/>
        </w:rPr>
        <w:t>розвивати спорт для всіх верств населення за місцем проживання та у місцях масового відпочинку громадян;</w:t>
      </w:r>
    </w:p>
    <w:p w14:paraId="73D04034" w14:textId="77777777" w:rsidR="00A17348" w:rsidRDefault="00000000">
      <w:pPr>
        <w:pStyle w:val="afff"/>
        <w:numPr>
          <w:ilvl w:val="0"/>
          <w:numId w:val="9"/>
        </w:numPr>
        <w:spacing w:after="0" w:line="240" w:lineRule="auto"/>
        <w:jc w:val="both"/>
      </w:pPr>
      <w:r>
        <w:rPr>
          <w:rFonts w:ascii="Times New Roman" w:hAnsi="Times New Roman" w:cs="Times New Roman"/>
          <w:color w:val="000000" w:themeColor="text1"/>
          <w:sz w:val="24"/>
          <w:szCs w:val="24"/>
          <w:lang w:eastAsia="zh-CN"/>
        </w:rPr>
        <w:t>створити умови для фізичного виховання, фізкультурно-оздоровчої і спортивної робота в навчальних, дошкільних та позашкільних закладах;</w:t>
      </w:r>
    </w:p>
    <w:p w14:paraId="173C03E7" w14:textId="77777777" w:rsidR="00A17348" w:rsidRDefault="00000000">
      <w:pPr>
        <w:pStyle w:val="afff"/>
        <w:numPr>
          <w:ilvl w:val="0"/>
          <w:numId w:val="9"/>
        </w:numPr>
        <w:spacing w:after="0" w:line="240" w:lineRule="auto"/>
        <w:jc w:val="both"/>
      </w:pPr>
      <w:r>
        <w:rPr>
          <w:rFonts w:ascii="Times New Roman" w:hAnsi="Times New Roman" w:cs="Times New Roman"/>
          <w:color w:val="000000" w:themeColor="text1"/>
          <w:sz w:val="24"/>
          <w:szCs w:val="24"/>
          <w:lang w:eastAsia="zh-CN"/>
        </w:rPr>
        <w:t>сприяти фінансовій підтримці спортивних споруд;</w:t>
      </w:r>
    </w:p>
    <w:p w14:paraId="746E75E1" w14:textId="77777777" w:rsidR="00A17348" w:rsidRDefault="00000000">
      <w:pPr>
        <w:pStyle w:val="afff"/>
        <w:numPr>
          <w:ilvl w:val="0"/>
          <w:numId w:val="9"/>
        </w:numPr>
        <w:spacing w:after="0" w:line="240" w:lineRule="auto"/>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розвивати матеріально-технічну базу спортивних споруд Славутської міської територіальної громади.</w:t>
      </w:r>
    </w:p>
    <w:p w14:paraId="4CAD2516" w14:textId="77777777" w:rsidR="00A17348" w:rsidRDefault="00000000">
      <w:pPr>
        <w:pStyle w:val="afff"/>
        <w:spacing w:after="0" w:line="240" w:lineRule="auto"/>
        <w:ind w:left="0"/>
        <w:rPr>
          <w:i/>
          <w:iCs/>
        </w:rPr>
      </w:pPr>
      <w:r>
        <w:rPr>
          <w:rFonts w:ascii="Times New Roman" w:hAnsi="Times New Roman" w:cs="Times New Roman"/>
          <w:b/>
          <w:i/>
          <w:iCs/>
          <w:color w:val="000000" w:themeColor="text1"/>
          <w:sz w:val="24"/>
          <w:szCs w:val="24"/>
          <w:lang w:eastAsia="zh-CN"/>
        </w:rPr>
        <w:t>Основні завдання та заходи:</w:t>
      </w:r>
    </w:p>
    <w:tbl>
      <w:tblPr>
        <w:tblW w:w="10400" w:type="dxa"/>
        <w:tblInd w:w="-431" w:type="dxa"/>
        <w:tblLayout w:type="fixed"/>
        <w:tblCellMar>
          <w:top w:w="28" w:type="dxa"/>
          <w:bottom w:w="28" w:type="dxa"/>
        </w:tblCellMar>
        <w:tblLook w:val="0000" w:firstRow="0" w:lastRow="0" w:firstColumn="0" w:lastColumn="0" w:noHBand="0" w:noVBand="0"/>
      </w:tblPr>
      <w:tblGrid>
        <w:gridCol w:w="550"/>
        <w:gridCol w:w="3860"/>
        <w:gridCol w:w="2440"/>
        <w:gridCol w:w="1475"/>
        <w:gridCol w:w="2075"/>
      </w:tblGrid>
      <w:tr w:rsidR="00A17348" w14:paraId="70740810" w14:textId="77777777">
        <w:tc>
          <w:tcPr>
            <w:tcW w:w="550" w:type="dxa"/>
            <w:tcBorders>
              <w:top w:val="single" w:sz="4" w:space="0" w:color="000000"/>
              <w:left w:val="single" w:sz="4" w:space="0" w:color="000000"/>
              <w:bottom w:val="single" w:sz="4" w:space="0" w:color="000000"/>
              <w:right w:val="single" w:sz="4" w:space="0" w:color="000000"/>
            </w:tcBorders>
            <w:vAlign w:val="center"/>
          </w:tcPr>
          <w:p w14:paraId="297489A5" w14:textId="77777777" w:rsidR="00A17348" w:rsidRDefault="00000000">
            <w:pPr>
              <w:spacing w:after="0" w:line="240" w:lineRule="auto"/>
            </w:pPr>
            <w:r>
              <w:rPr>
                <w:rFonts w:ascii="Times New Roman" w:hAnsi="Times New Roman" w:cs="Times New Roman"/>
                <w:color w:val="000000" w:themeColor="text1"/>
                <w:sz w:val="24"/>
                <w:szCs w:val="24"/>
                <w:lang w:eastAsia="zh-CN"/>
              </w:rPr>
              <w:t>N</w:t>
            </w:r>
          </w:p>
          <w:p w14:paraId="76D151CF" w14:textId="77777777" w:rsidR="00A17348" w:rsidRDefault="00000000">
            <w:pPr>
              <w:spacing w:after="0" w:line="240" w:lineRule="auto"/>
            </w:pPr>
            <w:r>
              <w:rPr>
                <w:rFonts w:ascii="Times New Roman" w:hAnsi="Times New Roman" w:cs="Times New Roman"/>
                <w:color w:val="000000" w:themeColor="text1"/>
                <w:sz w:val="24"/>
                <w:szCs w:val="24"/>
                <w:lang w:eastAsia="zh-CN"/>
              </w:rPr>
              <w:t>п/п</w:t>
            </w:r>
          </w:p>
        </w:tc>
        <w:tc>
          <w:tcPr>
            <w:tcW w:w="3860" w:type="dxa"/>
            <w:tcBorders>
              <w:top w:val="single" w:sz="4" w:space="0" w:color="000000"/>
              <w:left w:val="single" w:sz="4" w:space="0" w:color="000000"/>
              <w:bottom w:val="single" w:sz="4" w:space="0" w:color="000000"/>
              <w:right w:val="single" w:sz="4" w:space="0" w:color="000000"/>
            </w:tcBorders>
            <w:vAlign w:val="center"/>
          </w:tcPr>
          <w:p w14:paraId="573C6E5B" w14:textId="77777777" w:rsidR="00A17348" w:rsidRDefault="00000000">
            <w:pPr>
              <w:spacing w:after="0" w:line="240" w:lineRule="auto"/>
            </w:pPr>
            <w:r>
              <w:rPr>
                <w:rFonts w:ascii="Times New Roman" w:hAnsi="Times New Roman" w:cs="Times New Roman"/>
                <w:color w:val="000000" w:themeColor="text1"/>
                <w:sz w:val="24"/>
                <w:szCs w:val="24"/>
                <w:lang w:eastAsia="zh-CN"/>
              </w:rPr>
              <w:t>Зміст заходу</w:t>
            </w:r>
          </w:p>
        </w:tc>
        <w:tc>
          <w:tcPr>
            <w:tcW w:w="2440" w:type="dxa"/>
            <w:tcBorders>
              <w:top w:val="single" w:sz="4" w:space="0" w:color="000000"/>
              <w:left w:val="single" w:sz="4" w:space="0" w:color="000000"/>
              <w:bottom w:val="single" w:sz="4" w:space="0" w:color="000000"/>
              <w:right w:val="single" w:sz="4" w:space="0" w:color="000000"/>
            </w:tcBorders>
            <w:vAlign w:val="center"/>
          </w:tcPr>
          <w:p w14:paraId="44627226" w14:textId="77777777" w:rsidR="00A17348" w:rsidRDefault="00000000">
            <w:pPr>
              <w:spacing w:after="0" w:line="240" w:lineRule="auto"/>
            </w:pPr>
            <w:r>
              <w:rPr>
                <w:rFonts w:ascii="Times New Roman" w:hAnsi="Times New Roman" w:cs="Times New Roman"/>
                <w:color w:val="000000" w:themeColor="text1"/>
                <w:sz w:val="24"/>
                <w:szCs w:val="24"/>
                <w:lang w:eastAsia="zh-CN"/>
              </w:rPr>
              <w:t>Відповідальний виконавець</w:t>
            </w:r>
          </w:p>
        </w:tc>
        <w:tc>
          <w:tcPr>
            <w:tcW w:w="1475" w:type="dxa"/>
            <w:tcBorders>
              <w:top w:val="single" w:sz="4" w:space="0" w:color="000000"/>
              <w:left w:val="single" w:sz="4" w:space="0" w:color="000000"/>
              <w:bottom w:val="single" w:sz="4" w:space="0" w:color="000000"/>
              <w:right w:val="single" w:sz="4" w:space="0" w:color="000000"/>
            </w:tcBorders>
            <w:vAlign w:val="center"/>
          </w:tcPr>
          <w:p w14:paraId="0FC1F486" w14:textId="77777777" w:rsidR="00A17348" w:rsidRDefault="00000000">
            <w:pPr>
              <w:spacing w:after="0" w:line="240" w:lineRule="auto"/>
            </w:pPr>
            <w:r>
              <w:rPr>
                <w:rFonts w:ascii="Times New Roman" w:hAnsi="Times New Roman" w:cs="Times New Roman"/>
                <w:color w:val="000000" w:themeColor="text1"/>
                <w:sz w:val="24"/>
                <w:szCs w:val="24"/>
                <w:lang w:eastAsia="zh-CN"/>
              </w:rPr>
              <w:t>Термін виконання</w:t>
            </w:r>
          </w:p>
        </w:tc>
        <w:tc>
          <w:tcPr>
            <w:tcW w:w="2075" w:type="dxa"/>
            <w:tcBorders>
              <w:top w:val="single" w:sz="4" w:space="0" w:color="000000"/>
              <w:left w:val="single" w:sz="4" w:space="0" w:color="000000"/>
              <w:bottom w:val="single" w:sz="4" w:space="0" w:color="000000"/>
              <w:right w:val="single" w:sz="4" w:space="0" w:color="000000"/>
            </w:tcBorders>
            <w:vAlign w:val="center"/>
          </w:tcPr>
          <w:p w14:paraId="1ECE6E8E" w14:textId="77777777" w:rsidR="00A17348" w:rsidRDefault="00000000">
            <w:pPr>
              <w:spacing w:after="0" w:line="240" w:lineRule="auto"/>
            </w:pPr>
            <w:r>
              <w:rPr>
                <w:rFonts w:ascii="Times New Roman" w:hAnsi="Times New Roman" w:cs="Times New Roman"/>
                <w:color w:val="000000" w:themeColor="text1"/>
                <w:sz w:val="24"/>
                <w:szCs w:val="24"/>
                <w:lang w:eastAsia="zh-CN"/>
              </w:rPr>
              <w:t>Обсяг та джерела виконання</w:t>
            </w:r>
          </w:p>
        </w:tc>
      </w:tr>
      <w:tr w:rsidR="00A17348" w14:paraId="23369EF2" w14:textId="77777777">
        <w:tc>
          <w:tcPr>
            <w:tcW w:w="10400" w:type="dxa"/>
            <w:gridSpan w:val="5"/>
            <w:tcBorders>
              <w:top w:val="single" w:sz="4" w:space="0" w:color="000000"/>
              <w:left w:val="single" w:sz="4" w:space="0" w:color="000000"/>
              <w:bottom w:val="single" w:sz="4" w:space="0" w:color="000000"/>
              <w:right w:val="single" w:sz="4" w:space="0" w:color="000000"/>
            </w:tcBorders>
            <w:vAlign w:val="center"/>
          </w:tcPr>
          <w:p w14:paraId="2E663CC8" w14:textId="77777777" w:rsidR="00A17348" w:rsidRDefault="00000000">
            <w:pPr>
              <w:spacing w:after="0" w:line="240" w:lineRule="auto"/>
            </w:pPr>
            <w:r>
              <w:rPr>
                <w:rFonts w:ascii="Times New Roman" w:hAnsi="Times New Roman" w:cs="Times New Roman"/>
                <w:color w:val="000000" w:themeColor="text1"/>
                <w:sz w:val="24"/>
                <w:szCs w:val="24"/>
                <w:lang w:eastAsia="zh-CN"/>
              </w:rPr>
              <w:t>Завдання 1. Розвиток олімпійських та неолімпійських видів спорту</w:t>
            </w:r>
          </w:p>
        </w:tc>
      </w:tr>
      <w:tr w:rsidR="00A17348" w14:paraId="6297B86E" w14:textId="77777777">
        <w:tc>
          <w:tcPr>
            <w:tcW w:w="550" w:type="dxa"/>
            <w:tcBorders>
              <w:top w:val="single" w:sz="4" w:space="0" w:color="000000"/>
              <w:left w:val="single" w:sz="4" w:space="0" w:color="000000"/>
              <w:bottom w:val="single" w:sz="4" w:space="0" w:color="000000"/>
              <w:right w:val="single" w:sz="4" w:space="0" w:color="000000"/>
            </w:tcBorders>
            <w:vAlign w:val="center"/>
          </w:tcPr>
          <w:p w14:paraId="017C7F09" w14:textId="77777777" w:rsidR="00A17348" w:rsidRDefault="00000000">
            <w:pPr>
              <w:spacing w:after="0" w:line="240" w:lineRule="auto"/>
            </w:pPr>
            <w:r>
              <w:rPr>
                <w:rFonts w:ascii="Times New Roman" w:hAnsi="Times New Roman" w:cs="Times New Roman"/>
                <w:color w:val="000000" w:themeColor="text1"/>
                <w:sz w:val="24"/>
                <w:szCs w:val="24"/>
                <w:lang w:eastAsia="zh-CN"/>
              </w:rPr>
              <w:t>1</w:t>
            </w:r>
          </w:p>
        </w:tc>
        <w:tc>
          <w:tcPr>
            <w:tcW w:w="3860" w:type="dxa"/>
            <w:tcBorders>
              <w:top w:val="single" w:sz="4" w:space="0" w:color="000000"/>
              <w:left w:val="single" w:sz="4" w:space="0" w:color="000000"/>
              <w:bottom w:val="single" w:sz="4" w:space="0" w:color="000000"/>
              <w:right w:val="single" w:sz="4" w:space="0" w:color="000000"/>
            </w:tcBorders>
            <w:vAlign w:val="center"/>
          </w:tcPr>
          <w:p w14:paraId="20223CEF" w14:textId="77777777" w:rsidR="00A17348" w:rsidRDefault="00000000">
            <w:pPr>
              <w:spacing w:after="0" w:line="240" w:lineRule="auto"/>
            </w:pPr>
            <w:r>
              <w:rPr>
                <w:rFonts w:ascii="Times New Roman" w:hAnsi="Times New Roman" w:cs="Times New Roman"/>
                <w:color w:val="000000" w:themeColor="text1"/>
                <w:sz w:val="24"/>
                <w:szCs w:val="24"/>
                <w:lang w:eastAsia="zh-CN"/>
              </w:rPr>
              <w:t>Провести спортивно-масові заходи в Славутській міській територіальній громаді</w:t>
            </w:r>
          </w:p>
        </w:tc>
        <w:tc>
          <w:tcPr>
            <w:tcW w:w="2440" w:type="dxa"/>
            <w:tcBorders>
              <w:top w:val="single" w:sz="4" w:space="0" w:color="000000"/>
              <w:left w:val="single" w:sz="4" w:space="0" w:color="000000"/>
              <w:bottom w:val="single" w:sz="4" w:space="0" w:color="000000"/>
              <w:right w:val="single" w:sz="4" w:space="0" w:color="000000"/>
            </w:tcBorders>
            <w:vAlign w:val="center"/>
          </w:tcPr>
          <w:p w14:paraId="5C886D4C" w14:textId="77777777" w:rsidR="00A17348" w:rsidRDefault="00000000">
            <w:pPr>
              <w:spacing w:after="0" w:line="240" w:lineRule="auto"/>
            </w:pPr>
            <w:r>
              <w:rPr>
                <w:rFonts w:ascii="Times New Roman" w:hAnsi="Times New Roman" w:cs="Times New Roman"/>
                <w:color w:val="000000" w:themeColor="text1"/>
                <w:sz w:val="24"/>
                <w:szCs w:val="24"/>
                <w:lang w:eastAsia="zh-CN"/>
              </w:rPr>
              <w:t>Відділ, молоді та спорту, міський ЦФЗН «Спорт для всіх», ДЮСШ м. Славута, управління освіти</w:t>
            </w:r>
          </w:p>
        </w:tc>
        <w:tc>
          <w:tcPr>
            <w:tcW w:w="1475" w:type="dxa"/>
            <w:tcBorders>
              <w:top w:val="single" w:sz="4" w:space="0" w:color="000000"/>
              <w:left w:val="single" w:sz="4" w:space="0" w:color="000000"/>
              <w:bottom w:val="single" w:sz="4" w:space="0" w:color="000000"/>
              <w:right w:val="single" w:sz="4" w:space="0" w:color="000000"/>
            </w:tcBorders>
            <w:vAlign w:val="center"/>
          </w:tcPr>
          <w:p w14:paraId="78D5E518" w14:textId="77777777" w:rsidR="00A17348" w:rsidRDefault="00000000">
            <w:pPr>
              <w:spacing w:after="0" w:line="240" w:lineRule="auto"/>
            </w:pPr>
            <w:r>
              <w:rPr>
                <w:rFonts w:ascii="Times New Roman" w:hAnsi="Times New Roman" w:cs="Times New Roman"/>
                <w:color w:val="000000" w:themeColor="text1"/>
                <w:sz w:val="24"/>
                <w:szCs w:val="24"/>
                <w:lang w:eastAsia="zh-CN"/>
              </w:rPr>
              <w:t>Протягом року</w:t>
            </w:r>
          </w:p>
        </w:tc>
        <w:tc>
          <w:tcPr>
            <w:tcW w:w="2075" w:type="dxa"/>
            <w:tcBorders>
              <w:top w:val="single" w:sz="4" w:space="0" w:color="000000"/>
              <w:left w:val="single" w:sz="4" w:space="0" w:color="000000"/>
              <w:bottom w:val="single" w:sz="4" w:space="0" w:color="000000"/>
              <w:right w:val="single" w:sz="4" w:space="0" w:color="000000"/>
            </w:tcBorders>
            <w:vAlign w:val="center"/>
          </w:tcPr>
          <w:p w14:paraId="40C2C234" w14:textId="77777777" w:rsidR="00A17348" w:rsidRDefault="00000000">
            <w:pPr>
              <w:spacing w:after="0" w:line="240" w:lineRule="auto"/>
            </w:pPr>
            <w:r>
              <w:rPr>
                <w:rFonts w:ascii="Times New Roman" w:hAnsi="Times New Roman" w:cs="Times New Roman"/>
                <w:color w:val="000000" w:themeColor="text1"/>
                <w:sz w:val="24"/>
                <w:szCs w:val="24"/>
                <w:lang w:eastAsia="zh-CN"/>
              </w:rPr>
              <w:t>Місцевий бюджет</w:t>
            </w:r>
          </w:p>
          <w:p w14:paraId="0AA121BB" w14:textId="77777777" w:rsidR="00A17348" w:rsidRDefault="00000000">
            <w:pPr>
              <w:spacing w:after="0" w:line="240" w:lineRule="auto"/>
            </w:pPr>
            <w:r>
              <w:rPr>
                <w:rFonts w:ascii="Times New Roman" w:hAnsi="Times New Roman" w:cs="Times New Roman"/>
                <w:color w:val="000000" w:themeColor="text1"/>
                <w:sz w:val="24"/>
                <w:szCs w:val="24"/>
                <w:lang w:eastAsia="zh-CN"/>
              </w:rPr>
              <w:t>450,0</w:t>
            </w:r>
          </w:p>
        </w:tc>
      </w:tr>
      <w:tr w:rsidR="00A17348" w14:paraId="31D3C7F2" w14:textId="77777777">
        <w:tc>
          <w:tcPr>
            <w:tcW w:w="550" w:type="dxa"/>
            <w:tcBorders>
              <w:top w:val="single" w:sz="4" w:space="0" w:color="000000"/>
              <w:left w:val="single" w:sz="4" w:space="0" w:color="000000"/>
              <w:bottom w:val="single" w:sz="4" w:space="0" w:color="000000"/>
              <w:right w:val="single" w:sz="4" w:space="0" w:color="000000"/>
            </w:tcBorders>
            <w:vAlign w:val="center"/>
          </w:tcPr>
          <w:p w14:paraId="718B4852" w14:textId="77777777" w:rsidR="00A17348" w:rsidRDefault="00000000">
            <w:pPr>
              <w:spacing w:after="0" w:line="240" w:lineRule="auto"/>
            </w:pPr>
            <w:r>
              <w:rPr>
                <w:rFonts w:ascii="Times New Roman" w:hAnsi="Times New Roman" w:cs="Times New Roman"/>
                <w:color w:val="000000" w:themeColor="text1"/>
                <w:sz w:val="24"/>
                <w:szCs w:val="24"/>
                <w:lang w:eastAsia="zh-CN"/>
              </w:rPr>
              <w:t>2</w:t>
            </w:r>
          </w:p>
        </w:tc>
        <w:tc>
          <w:tcPr>
            <w:tcW w:w="3860" w:type="dxa"/>
            <w:tcBorders>
              <w:top w:val="single" w:sz="4" w:space="0" w:color="000000"/>
              <w:left w:val="single" w:sz="4" w:space="0" w:color="000000"/>
              <w:bottom w:val="single" w:sz="4" w:space="0" w:color="000000"/>
              <w:right w:val="single" w:sz="4" w:space="0" w:color="000000"/>
            </w:tcBorders>
            <w:vAlign w:val="center"/>
          </w:tcPr>
          <w:p w14:paraId="0762755E" w14:textId="77777777" w:rsidR="00A17348" w:rsidRDefault="00000000">
            <w:pPr>
              <w:spacing w:after="0" w:line="240" w:lineRule="auto"/>
            </w:pPr>
            <w:r>
              <w:rPr>
                <w:rFonts w:ascii="Times New Roman" w:hAnsi="Times New Roman" w:cs="Times New Roman"/>
                <w:color w:val="000000" w:themeColor="text1"/>
                <w:sz w:val="24"/>
                <w:szCs w:val="24"/>
                <w:lang w:eastAsia="zh-CN"/>
              </w:rPr>
              <w:t>Провести навчально-тренувальних зборів та підготовка до участі у чемпіонатах, кубках області, інших всеукраїнських, а також міжнародних спортивних змаганнях</w:t>
            </w:r>
          </w:p>
        </w:tc>
        <w:tc>
          <w:tcPr>
            <w:tcW w:w="2440" w:type="dxa"/>
            <w:tcBorders>
              <w:top w:val="single" w:sz="4" w:space="0" w:color="000000"/>
              <w:left w:val="single" w:sz="4" w:space="0" w:color="000000"/>
              <w:bottom w:val="single" w:sz="4" w:space="0" w:color="000000"/>
              <w:right w:val="single" w:sz="4" w:space="0" w:color="000000"/>
            </w:tcBorders>
            <w:vAlign w:val="center"/>
          </w:tcPr>
          <w:p w14:paraId="673D4920" w14:textId="77777777" w:rsidR="00A17348" w:rsidRDefault="00000000">
            <w:pPr>
              <w:spacing w:after="0" w:line="240" w:lineRule="auto"/>
            </w:pPr>
            <w:r>
              <w:rPr>
                <w:rFonts w:ascii="Times New Roman" w:hAnsi="Times New Roman" w:cs="Times New Roman"/>
                <w:color w:val="000000" w:themeColor="text1"/>
                <w:sz w:val="24"/>
                <w:szCs w:val="24"/>
                <w:lang w:eastAsia="zh-CN"/>
              </w:rPr>
              <w:t>Відділ, молоді та спорту, міський ЦФЗН «Спорт для всіх», ДЮСШ м. Славута</w:t>
            </w:r>
          </w:p>
        </w:tc>
        <w:tc>
          <w:tcPr>
            <w:tcW w:w="1475" w:type="dxa"/>
            <w:tcBorders>
              <w:top w:val="single" w:sz="4" w:space="0" w:color="000000"/>
              <w:left w:val="single" w:sz="4" w:space="0" w:color="000000"/>
              <w:bottom w:val="single" w:sz="4" w:space="0" w:color="000000"/>
              <w:right w:val="single" w:sz="4" w:space="0" w:color="000000"/>
            </w:tcBorders>
            <w:vAlign w:val="center"/>
          </w:tcPr>
          <w:p w14:paraId="352B3062" w14:textId="77777777" w:rsidR="00A17348" w:rsidRDefault="00000000">
            <w:pPr>
              <w:spacing w:after="0" w:line="240" w:lineRule="auto"/>
            </w:pPr>
            <w:r>
              <w:rPr>
                <w:rFonts w:ascii="Times New Roman" w:hAnsi="Times New Roman" w:cs="Times New Roman"/>
                <w:color w:val="000000" w:themeColor="text1"/>
                <w:sz w:val="24"/>
                <w:szCs w:val="24"/>
                <w:lang w:eastAsia="zh-CN"/>
              </w:rPr>
              <w:t>Протягом року</w:t>
            </w:r>
          </w:p>
        </w:tc>
        <w:tc>
          <w:tcPr>
            <w:tcW w:w="2075" w:type="dxa"/>
            <w:tcBorders>
              <w:top w:val="single" w:sz="4" w:space="0" w:color="000000"/>
              <w:left w:val="single" w:sz="4" w:space="0" w:color="000000"/>
              <w:bottom w:val="single" w:sz="4" w:space="0" w:color="000000"/>
              <w:right w:val="single" w:sz="4" w:space="0" w:color="000000"/>
            </w:tcBorders>
            <w:vAlign w:val="center"/>
          </w:tcPr>
          <w:p w14:paraId="54EBFEAF" w14:textId="77777777" w:rsidR="00A17348" w:rsidRDefault="00000000">
            <w:pPr>
              <w:spacing w:after="0" w:line="240" w:lineRule="auto"/>
            </w:pPr>
            <w:r>
              <w:rPr>
                <w:rFonts w:ascii="Times New Roman" w:hAnsi="Times New Roman" w:cs="Times New Roman"/>
                <w:color w:val="000000" w:themeColor="text1"/>
                <w:sz w:val="24"/>
                <w:szCs w:val="24"/>
                <w:lang w:eastAsia="zh-CN"/>
              </w:rPr>
              <w:t>Місцевий бюджет</w:t>
            </w:r>
          </w:p>
          <w:p w14:paraId="7C966CAB" w14:textId="77777777" w:rsidR="00A17348" w:rsidRDefault="00000000">
            <w:pPr>
              <w:spacing w:after="0" w:line="240" w:lineRule="auto"/>
            </w:pPr>
            <w:r>
              <w:rPr>
                <w:rFonts w:ascii="Times New Roman" w:hAnsi="Times New Roman" w:cs="Times New Roman"/>
                <w:color w:val="000000" w:themeColor="text1"/>
                <w:sz w:val="24"/>
                <w:szCs w:val="24"/>
                <w:lang w:eastAsia="zh-CN"/>
              </w:rPr>
              <w:t>250,0</w:t>
            </w:r>
          </w:p>
        </w:tc>
      </w:tr>
      <w:tr w:rsidR="00A17348" w14:paraId="003BF0AA" w14:textId="77777777">
        <w:tc>
          <w:tcPr>
            <w:tcW w:w="550" w:type="dxa"/>
            <w:tcBorders>
              <w:top w:val="single" w:sz="4" w:space="0" w:color="000000"/>
              <w:left w:val="single" w:sz="4" w:space="0" w:color="000000"/>
              <w:bottom w:val="single" w:sz="4" w:space="0" w:color="000000"/>
              <w:right w:val="single" w:sz="4" w:space="0" w:color="000000"/>
            </w:tcBorders>
            <w:vAlign w:val="center"/>
          </w:tcPr>
          <w:p w14:paraId="24AA5114" w14:textId="77777777" w:rsidR="00A17348" w:rsidRDefault="00000000">
            <w:pPr>
              <w:spacing w:after="0" w:line="240" w:lineRule="auto"/>
            </w:pPr>
            <w:r>
              <w:rPr>
                <w:rFonts w:ascii="Times New Roman" w:hAnsi="Times New Roman" w:cs="Times New Roman"/>
                <w:color w:val="000000" w:themeColor="text1"/>
                <w:sz w:val="24"/>
                <w:szCs w:val="24"/>
                <w:lang w:eastAsia="zh-CN"/>
              </w:rPr>
              <w:t>3</w:t>
            </w:r>
          </w:p>
        </w:tc>
        <w:tc>
          <w:tcPr>
            <w:tcW w:w="3860" w:type="dxa"/>
            <w:tcBorders>
              <w:top w:val="single" w:sz="4" w:space="0" w:color="000000"/>
              <w:left w:val="single" w:sz="4" w:space="0" w:color="000000"/>
              <w:bottom w:val="single" w:sz="4" w:space="0" w:color="000000"/>
              <w:right w:val="single" w:sz="4" w:space="0" w:color="000000"/>
            </w:tcBorders>
            <w:vAlign w:val="center"/>
          </w:tcPr>
          <w:p w14:paraId="34F52EA7" w14:textId="77777777" w:rsidR="00A17348" w:rsidRDefault="00000000">
            <w:pPr>
              <w:spacing w:after="0" w:line="240" w:lineRule="auto"/>
            </w:pPr>
            <w:r>
              <w:rPr>
                <w:rFonts w:ascii="Times New Roman" w:hAnsi="Times New Roman" w:cs="Times New Roman"/>
                <w:color w:val="000000" w:themeColor="text1"/>
                <w:sz w:val="24"/>
                <w:szCs w:val="24"/>
                <w:lang w:eastAsia="zh-CN"/>
              </w:rPr>
              <w:t xml:space="preserve"> Забезпечити участь спортсменів та збірних команд міста Славутської міської територіальної громади у обласних та Всеукраїнських змаганнях</w:t>
            </w:r>
          </w:p>
        </w:tc>
        <w:tc>
          <w:tcPr>
            <w:tcW w:w="2440" w:type="dxa"/>
            <w:tcBorders>
              <w:top w:val="single" w:sz="4" w:space="0" w:color="000000"/>
              <w:left w:val="single" w:sz="4" w:space="0" w:color="000000"/>
              <w:bottom w:val="single" w:sz="4" w:space="0" w:color="000000"/>
              <w:right w:val="single" w:sz="4" w:space="0" w:color="000000"/>
            </w:tcBorders>
            <w:vAlign w:val="center"/>
          </w:tcPr>
          <w:p w14:paraId="3D0B93F6" w14:textId="77777777" w:rsidR="00A17348" w:rsidRDefault="00000000">
            <w:pPr>
              <w:spacing w:after="0" w:line="240" w:lineRule="auto"/>
            </w:pPr>
            <w:r>
              <w:rPr>
                <w:rFonts w:ascii="Times New Roman" w:hAnsi="Times New Roman" w:cs="Times New Roman"/>
                <w:color w:val="000000" w:themeColor="text1"/>
                <w:sz w:val="24"/>
                <w:szCs w:val="24"/>
                <w:lang w:eastAsia="zh-CN"/>
              </w:rPr>
              <w:t>Відділ молоді та спорту</w:t>
            </w:r>
          </w:p>
        </w:tc>
        <w:tc>
          <w:tcPr>
            <w:tcW w:w="1475" w:type="dxa"/>
            <w:tcBorders>
              <w:top w:val="single" w:sz="4" w:space="0" w:color="000000"/>
              <w:left w:val="single" w:sz="4" w:space="0" w:color="000000"/>
              <w:bottom w:val="single" w:sz="4" w:space="0" w:color="000000"/>
              <w:right w:val="single" w:sz="4" w:space="0" w:color="000000"/>
            </w:tcBorders>
            <w:vAlign w:val="center"/>
          </w:tcPr>
          <w:p w14:paraId="00380F4D" w14:textId="77777777" w:rsidR="00A17348" w:rsidRDefault="00000000">
            <w:pPr>
              <w:spacing w:after="0" w:line="240" w:lineRule="auto"/>
            </w:pPr>
            <w:r>
              <w:rPr>
                <w:rFonts w:ascii="Times New Roman" w:hAnsi="Times New Roman" w:cs="Times New Roman"/>
                <w:color w:val="000000" w:themeColor="text1"/>
                <w:sz w:val="24"/>
                <w:szCs w:val="24"/>
                <w:lang w:eastAsia="zh-CN"/>
              </w:rPr>
              <w:t>Протягом року</w:t>
            </w:r>
          </w:p>
        </w:tc>
        <w:tc>
          <w:tcPr>
            <w:tcW w:w="2075" w:type="dxa"/>
            <w:tcBorders>
              <w:top w:val="single" w:sz="4" w:space="0" w:color="000000"/>
              <w:left w:val="single" w:sz="4" w:space="0" w:color="000000"/>
              <w:bottom w:val="single" w:sz="4" w:space="0" w:color="000000"/>
              <w:right w:val="single" w:sz="4" w:space="0" w:color="000000"/>
            </w:tcBorders>
            <w:vAlign w:val="center"/>
          </w:tcPr>
          <w:p w14:paraId="01AFA2AA" w14:textId="77777777" w:rsidR="00A17348" w:rsidRDefault="00000000">
            <w:pPr>
              <w:spacing w:after="0" w:line="240" w:lineRule="auto"/>
            </w:pPr>
            <w:r>
              <w:rPr>
                <w:rFonts w:ascii="Times New Roman" w:hAnsi="Times New Roman" w:cs="Times New Roman"/>
                <w:color w:val="000000" w:themeColor="text1"/>
                <w:sz w:val="24"/>
                <w:szCs w:val="24"/>
                <w:lang w:eastAsia="zh-CN"/>
              </w:rPr>
              <w:t>Місцевий бюджет</w:t>
            </w:r>
          </w:p>
          <w:p w14:paraId="4A00153F" w14:textId="77777777" w:rsidR="00A17348" w:rsidRDefault="00000000">
            <w:pPr>
              <w:spacing w:after="0" w:line="240" w:lineRule="auto"/>
            </w:pPr>
            <w:r>
              <w:rPr>
                <w:rFonts w:ascii="Times New Roman" w:hAnsi="Times New Roman" w:cs="Times New Roman"/>
                <w:color w:val="000000" w:themeColor="text1"/>
                <w:sz w:val="24"/>
                <w:szCs w:val="24"/>
                <w:lang w:eastAsia="zh-CN"/>
              </w:rPr>
              <w:t>840,0</w:t>
            </w:r>
          </w:p>
        </w:tc>
      </w:tr>
      <w:tr w:rsidR="00A17348" w14:paraId="2099E737" w14:textId="77777777">
        <w:tc>
          <w:tcPr>
            <w:tcW w:w="10400" w:type="dxa"/>
            <w:gridSpan w:val="5"/>
            <w:tcBorders>
              <w:top w:val="single" w:sz="4" w:space="0" w:color="000000"/>
              <w:left w:val="single" w:sz="4" w:space="0" w:color="000000"/>
              <w:bottom w:val="single" w:sz="4" w:space="0" w:color="000000"/>
              <w:right w:val="single" w:sz="4" w:space="0" w:color="000000"/>
            </w:tcBorders>
            <w:vAlign w:val="center"/>
          </w:tcPr>
          <w:p w14:paraId="168C54B2" w14:textId="77777777" w:rsidR="00A17348" w:rsidRDefault="00000000">
            <w:pPr>
              <w:spacing w:after="0" w:line="240" w:lineRule="auto"/>
            </w:pPr>
            <w:r>
              <w:rPr>
                <w:rFonts w:ascii="Times New Roman" w:hAnsi="Times New Roman" w:cs="Times New Roman"/>
                <w:color w:val="000000" w:themeColor="text1"/>
                <w:sz w:val="24"/>
                <w:szCs w:val="24"/>
                <w:lang w:eastAsia="zh-CN"/>
              </w:rPr>
              <w:t>Завдання 2. Розвиток спорту для всіх верств населення за місцем проживання та у місцях масового відпочинку громадян</w:t>
            </w:r>
          </w:p>
        </w:tc>
      </w:tr>
      <w:tr w:rsidR="00A17348" w14:paraId="625E308C" w14:textId="77777777">
        <w:tc>
          <w:tcPr>
            <w:tcW w:w="550" w:type="dxa"/>
            <w:tcBorders>
              <w:top w:val="single" w:sz="4" w:space="0" w:color="000000"/>
              <w:left w:val="single" w:sz="4" w:space="0" w:color="000000"/>
              <w:bottom w:val="single" w:sz="4" w:space="0" w:color="000000"/>
              <w:right w:val="single" w:sz="4" w:space="0" w:color="000000"/>
            </w:tcBorders>
            <w:vAlign w:val="center"/>
          </w:tcPr>
          <w:p w14:paraId="4B47F3D1" w14:textId="77777777" w:rsidR="00A17348" w:rsidRDefault="00000000">
            <w:pPr>
              <w:spacing w:after="0" w:line="240" w:lineRule="auto"/>
            </w:pPr>
            <w:r>
              <w:rPr>
                <w:rFonts w:ascii="Times New Roman" w:hAnsi="Times New Roman" w:cs="Times New Roman"/>
                <w:color w:val="000000" w:themeColor="text1"/>
                <w:sz w:val="24"/>
                <w:szCs w:val="24"/>
                <w:lang w:eastAsia="zh-CN"/>
              </w:rPr>
              <w:t>1</w:t>
            </w:r>
          </w:p>
        </w:tc>
        <w:tc>
          <w:tcPr>
            <w:tcW w:w="3860" w:type="dxa"/>
            <w:tcBorders>
              <w:top w:val="single" w:sz="4" w:space="0" w:color="000000"/>
              <w:left w:val="single" w:sz="4" w:space="0" w:color="000000"/>
              <w:bottom w:val="single" w:sz="4" w:space="0" w:color="000000"/>
              <w:right w:val="single" w:sz="4" w:space="0" w:color="000000"/>
            </w:tcBorders>
            <w:vAlign w:val="center"/>
          </w:tcPr>
          <w:p w14:paraId="226165E1" w14:textId="77777777" w:rsidR="00A17348" w:rsidRDefault="00000000">
            <w:pPr>
              <w:spacing w:after="0" w:line="240" w:lineRule="auto"/>
            </w:pPr>
            <w:r>
              <w:rPr>
                <w:rFonts w:ascii="Times New Roman" w:hAnsi="Times New Roman" w:cs="Times New Roman"/>
                <w:color w:val="000000" w:themeColor="text1"/>
                <w:sz w:val="24"/>
                <w:szCs w:val="24"/>
                <w:lang w:eastAsia="zh-CN"/>
              </w:rPr>
              <w:t>Провести ремонт спортивних об’єктів, дитячих та спортивних майданчиків</w:t>
            </w:r>
          </w:p>
        </w:tc>
        <w:tc>
          <w:tcPr>
            <w:tcW w:w="2440" w:type="dxa"/>
            <w:tcBorders>
              <w:top w:val="single" w:sz="4" w:space="0" w:color="000000"/>
              <w:left w:val="single" w:sz="4" w:space="0" w:color="000000"/>
              <w:bottom w:val="single" w:sz="4" w:space="0" w:color="000000"/>
              <w:right w:val="single" w:sz="4" w:space="0" w:color="000000"/>
            </w:tcBorders>
            <w:vAlign w:val="center"/>
          </w:tcPr>
          <w:p w14:paraId="0D8E311F" w14:textId="77777777" w:rsidR="00A17348" w:rsidRDefault="00000000">
            <w:pPr>
              <w:spacing w:after="0" w:line="240" w:lineRule="auto"/>
            </w:pPr>
            <w:r>
              <w:rPr>
                <w:rFonts w:ascii="Times New Roman" w:hAnsi="Times New Roman" w:cs="Times New Roman"/>
                <w:color w:val="000000" w:themeColor="text1"/>
                <w:sz w:val="24"/>
                <w:szCs w:val="24"/>
                <w:lang w:eastAsia="zh-CN"/>
              </w:rPr>
              <w:t>Міський ЦФЗН «Спорт для всіх»</w:t>
            </w:r>
          </w:p>
        </w:tc>
        <w:tc>
          <w:tcPr>
            <w:tcW w:w="1475" w:type="dxa"/>
            <w:tcBorders>
              <w:top w:val="single" w:sz="4" w:space="0" w:color="000000"/>
              <w:left w:val="single" w:sz="4" w:space="0" w:color="000000"/>
              <w:bottom w:val="single" w:sz="4" w:space="0" w:color="000000"/>
              <w:right w:val="single" w:sz="4" w:space="0" w:color="000000"/>
            </w:tcBorders>
            <w:vAlign w:val="center"/>
          </w:tcPr>
          <w:p w14:paraId="22FF3793" w14:textId="77777777" w:rsidR="00A17348" w:rsidRDefault="00000000">
            <w:pPr>
              <w:spacing w:after="0" w:line="240" w:lineRule="auto"/>
            </w:pPr>
            <w:r>
              <w:rPr>
                <w:rFonts w:ascii="Times New Roman" w:hAnsi="Times New Roman" w:cs="Times New Roman"/>
                <w:color w:val="000000" w:themeColor="text1"/>
                <w:sz w:val="24"/>
                <w:szCs w:val="24"/>
                <w:lang w:eastAsia="zh-CN"/>
              </w:rPr>
              <w:t>Протягом року</w:t>
            </w:r>
          </w:p>
        </w:tc>
        <w:tc>
          <w:tcPr>
            <w:tcW w:w="2075" w:type="dxa"/>
            <w:tcBorders>
              <w:top w:val="single" w:sz="4" w:space="0" w:color="000000"/>
              <w:left w:val="single" w:sz="4" w:space="0" w:color="000000"/>
              <w:bottom w:val="single" w:sz="4" w:space="0" w:color="000000"/>
              <w:right w:val="single" w:sz="4" w:space="0" w:color="000000"/>
            </w:tcBorders>
            <w:vAlign w:val="center"/>
          </w:tcPr>
          <w:p w14:paraId="3403B68E" w14:textId="77777777" w:rsidR="00A17348" w:rsidRDefault="00000000">
            <w:pPr>
              <w:spacing w:after="0" w:line="240" w:lineRule="auto"/>
            </w:pPr>
            <w:r>
              <w:rPr>
                <w:rFonts w:ascii="Times New Roman" w:hAnsi="Times New Roman" w:cs="Times New Roman"/>
                <w:color w:val="000000" w:themeColor="text1"/>
                <w:sz w:val="24"/>
                <w:szCs w:val="24"/>
                <w:lang w:eastAsia="zh-CN"/>
              </w:rPr>
              <w:t>Місцевий бюджет</w:t>
            </w:r>
          </w:p>
          <w:p w14:paraId="0D7F2940" w14:textId="77777777" w:rsidR="00A17348" w:rsidRDefault="00000000">
            <w:pPr>
              <w:spacing w:after="0" w:line="240" w:lineRule="auto"/>
            </w:pPr>
            <w:r>
              <w:rPr>
                <w:rFonts w:ascii="Times New Roman" w:hAnsi="Times New Roman" w:cs="Times New Roman"/>
                <w:color w:val="000000" w:themeColor="text1"/>
                <w:sz w:val="24"/>
                <w:szCs w:val="24"/>
                <w:lang w:eastAsia="zh-CN"/>
              </w:rPr>
              <w:t>350,0</w:t>
            </w:r>
          </w:p>
        </w:tc>
      </w:tr>
      <w:tr w:rsidR="00A17348" w14:paraId="5D10EBD1" w14:textId="77777777">
        <w:tc>
          <w:tcPr>
            <w:tcW w:w="550" w:type="dxa"/>
            <w:tcBorders>
              <w:top w:val="single" w:sz="4" w:space="0" w:color="000000"/>
              <w:left w:val="single" w:sz="4" w:space="0" w:color="000000"/>
              <w:bottom w:val="single" w:sz="4" w:space="0" w:color="000000"/>
              <w:right w:val="single" w:sz="4" w:space="0" w:color="000000"/>
            </w:tcBorders>
            <w:vAlign w:val="center"/>
          </w:tcPr>
          <w:p w14:paraId="527962D2" w14:textId="77777777" w:rsidR="00A17348" w:rsidRDefault="00000000">
            <w:pPr>
              <w:spacing w:after="0" w:line="240" w:lineRule="auto"/>
            </w:pPr>
            <w:r>
              <w:rPr>
                <w:rFonts w:ascii="Times New Roman" w:hAnsi="Times New Roman" w:cs="Times New Roman"/>
                <w:color w:val="000000" w:themeColor="text1"/>
                <w:sz w:val="24"/>
                <w:szCs w:val="24"/>
                <w:lang w:eastAsia="zh-CN"/>
              </w:rPr>
              <w:t>2</w:t>
            </w:r>
          </w:p>
        </w:tc>
        <w:tc>
          <w:tcPr>
            <w:tcW w:w="3860" w:type="dxa"/>
            <w:tcBorders>
              <w:top w:val="single" w:sz="4" w:space="0" w:color="000000"/>
              <w:left w:val="single" w:sz="4" w:space="0" w:color="000000"/>
              <w:bottom w:val="single" w:sz="4" w:space="0" w:color="000000"/>
              <w:right w:val="single" w:sz="4" w:space="0" w:color="000000"/>
            </w:tcBorders>
            <w:vAlign w:val="center"/>
          </w:tcPr>
          <w:p w14:paraId="15D0E4B7" w14:textId="77777777" w:rsidR="00A17348" w:rsidRDefault="00000000">
            <w:pPr>
              <w:spacing w:after="0" w:line="240" w:lineRule="auto"/>
            </w:pPr>
            <w:r>
              <w:rPr>
                <w:rFonts w:ascii="Times New Roman" w:hAnsi="Times New Roman" w:cs="Times New Roman"/>
                <w:color w:val="000000" w:themeColor="text1"/>
                <w:sz w:val="24"/>
                <w:szCs w:val="24"/>
                <w:lang w:eastAsia="zh-CN"/>
              </w:rPr>
              <w:t xml:space="preserve"> Забезпечити фінансове забезпечення на утримання міського ЦФЗН «Спорт для всіх».</w:t>
            </w:r>
          </w:p>
        </w:tc>
        <w:tc>
          <w:tcPr>
            <w:tcW w:w="2440" w:type="dxa"/>
            <w:tcBorders>
              <w:top w:val="single" w:sz="4" w:space="0" w:color="000000"/>
              <w:left w:val="single" w:sz="4" w:space="0" w:color="000000"/>
              <w:bottom w:val="single" w:sz="4" w:space="0" w:color="000000"/>
              <w:right w:val="single" w:sz="4" w:space="0" w:color="000000"/>
            </w:tcBorders>
            <w:vAlign w:val="center"/>
          </w:tcPr>
          <w:p w14:paraId="09E2EC78" w14:textId="77777777" w:rsidR="00A17348" w:rsidRDefault="00000000">
            <w:pPr>
              <w:spacing w:after="0" w:line="240" w:lineRule="auto"/>
            </w:pPr>
            <w:r>
              <w:rPr>
                <w:rFonts w:ascii="Times New Roman" w:hAnsi="Times New Roman" w:cs="Times New Roman"/>
                <w:color w:val="000000" w:themeColor="text1"/>
                <w:sz w:val="24"/>
                <w:szCs w:val="24"/>
                <w:lang w:eastAsia="zh-CN"/>
              </w:rPr>
              <w:t>Міський ЦФЗН «Спорт для всіх</w:t>
            </w:r>
          </w:p>
        </w:tc>
        <w:tc>
          <w:tcPr>
            <w:tcW w:w="1475" w:type="dxa"/>
            <w:tcBorders>
              <w:top w:val="single" w:sz="4" w:space="0" w:color="000000"/>
              <w:left w:val="single" w:sz="4" w:space="0" w:color="000000"/>
              <w:bottom w:val="single" w:sz="4" w:space="0" w:color="000000"/>
              <w:right w:val="single" w:sz="4" w:space="0" w:color="000000"/>
            </w:tcBorders>
            <w:vAlign w:val="center"/>
          </w:tcPr>
          <w:p w14:paraId="61965C9B" w14:textId="77777777" w:rsidR="00A17348" w:rsidRDefault="00000000">
            <w:pPr>
              <w:spacing w:after="0" w:line="240" w:lineRule="auto"/>
            </w:pPr>
            <w:r>
              <w:rPr>
                <w:rFonts w:ascii="Times New Roman" w:hAnsi="Times New Roman" w:cs="Times New Roman"/>
                <w:color w:val="000000" w:themeColor="text1"/>
                <w:sz w:val="24"/>
                <w:szCs w:val="24"/>
                <w:lang w:eastAsia="zh-CN"/>
              </w:rPr>
              <w:t>Протягом року</w:t>
            </w:r>
          </w:p>
        </w:tc>
        <w:tc>
          <w:tcPr>
            <w:tcW w:w="2075" w:type="dxa"/>
            <w:tcBorders>
              <w:top w:val="single" w:sz="4" w:space="0" w:color="000000"/>
              <w:left w:val="single" w:sz="4" w:space="0" w:color="000000"/>
              <w:bottom w:val="single" w:sz="4" w:space="0" w:color="000000"/>
              <w:right w:val="single" w:sz="4" w:space="0" w:color="000000"/>
            </w:tcBorders>
            <w:vAlign w:val="center"/>
          </w:tcPr>
          <w:p w14:paraId="606B9C2B" w14:textId="77777777" w:rsidR="00A17348" w:rsidRDefault="00000000">
            <w:pPr>
              <w:spacing w:after="0" w:line="240" w:lineRule="auto"/>
            </w:pPr>
            <w:r>
              <w:rPr>
                <w:rFonts w:ascii="Times New Roman" w:hAnsi="Times New Roman" w:cs="Times New Roman"/>
                <w:color w:val="000000" w:themeColor="text1"/>
                <w:sz w:val="24"/>
                <w:szCs w:val="24"/>
                <w:lang w:eastAsia="zh-CN"/>
              </w:rPr>
              <w:t>Місцевий бюджет</w:t>
            </w:r>
          </w:p>
          <w:p w14:paraId="1B53131C" w14:textId="77777777" w:rsidR="00A17348" w:rsidRDefault="00000000">
            <w:pPr>
              <w:spacing w:after="0" w:line="240" w:lineRule="auto"/>
            </w:pPr>
            <w:r>
              <w:rPr>
                <w:rFonts w:ascii="Times New Roman" w:hAnsi="Times New Roman" w:cs="Times New Roman"/>
                <w:color w:val="000000" w:themeColor="text1"/>
                <w:sz w:val="24"/>
                <w:szCs w:val="24"/>
                <w:lang w:eastAsia="zh-CN"/>
              </w:rPr>
              <w:t>800,0</w:t>
            </w:r>
          </w:p>
        </w:tc>
      </w:tr>
      <w:tr w:rsidR="00A17348" w14:paraId="6F61DBB9" w14:textId="77777777">
        <w:tc>
          <w:tcPr>
            <w:tcW w:w="10400" w:type="dxa"/>
            <w:gridSpan w:val="5"/>
            <w:tcBorders>
              <w:top w:val="single" w:sz="4" w:space="0" w:color="000000"/>
              <w:left w:val="single" w:sz="4" w:space="0" w:color="000000"/>
              <w:bottom w:val="single" w:sz="4" w:space="0" w:color="000000"/>
              <w:right w:val="single" w:sz="4" w:space="0" w:color="000000"/>
            </w:tcBorders>
            <w:vAlign w:val="center"/>
          </w:tcPr>
          <w:p w14:paraId="6D33982D" w14:textId="77777777" w:rsidR="00A17348" w:rsidRDefault="00000000">
            <w:pPr>
              <w:spacing w:after="0" w:line="240" w:lineRule="auto"/>
            </w:pPr>
            <w:r>
              <w:rPr>
                <w:rFonts w:ascii="Times New Roman" w:hAnsi="Times New Roman" w:cs="Times New Roman"/>
                <w:color w:val="000000" w:themeColor="text1"/>
                <w:sz w:val="24"/>
                <w:szCs w:val="24"/>
                <w:lang w:eastAsia="zh-CN"/>
              </w:rPr>
              <w:lastRenderedPageBreak/>
              <w:t>Завдання 3.Створити умови для фізичного виховання, фізкультурно-оздоровчої і спортивної роботи в навчальних та позашкільних закладах</w:t>
            </w:r>
          </w:p>
        </w:tc>
      </w:tr>
      <w:tr w:rsidR="00A17348" w14:paraId="47FA0F25" w14:textId="77777777">
        <w:tc>
          <w:tcPr>
            <w:tcW w:w="550" w:type="dxa"/>
            <w:tcBorders>
              <w:top w:val="single" w:sz="4" w:space="0" w:color="000000"/>
              <w:left w:val="single" w:sz="4" w:space="0" w:color="000000"/>
              <w:bottom w:val="single" w:sz="4" w:space="0" w:color="000000"/>
              <w:right w:val="single" w:sz="4" w:space="0" w:color="000000"/>
            </w:tcBorders>
            <w:vAlign w:val="center"/>
          </w:tcPr>
          <w:p w14:paraId="18373F45" w14:textId="77777777" w:rsidR="00A17348" w:rsidRDefault="00000000">
            <w:pPr>
              <w:spacing w:after="0" w:line="240" w:lineRule="auto"/>
            </w:pPr>
            <w:r>
              <w:rPr>
                <w:rFonts w:ascii="Times New Roman" w:hAnsi="Times New Roman" w:cs="Times New Roman"/>
                <w:color w:val="000000" w:themeColor="text1"/>
                <w:sz w:val="24"/>
                <w:szCs w:val="24"/>
                <w:lang w:eastAsia="zh-CN"/>
              </w:rPr>
              <w:t>1</w:t>
            </w:r>
          </w:p>
        </w:tc>
        <w:tc>
          <w:tcPr>
            <w:tcW w:w="3860" w:type="dxa"/>
            <w:tcBorders>
              <w:top w:val="single" w:sz="4" w:space="0" w:color="000000"/>
              <w:left w:val="single" w:sz="4" w:space="0" w:color="000000"/>
              <w:bottom w:val="single" w:sz="4" w:space="0" w:color="000000"/>
              <w:right w:val="single" w:sz="4" w:space="0" w:color="000000"/>
            </w:tcBorders>
            <w:vAlign w:val="center"/>
          </w:tcPr>
          <w:p w14:paraId="1A8305AC" w14:textId="77777777" w:rsidR="00A17348" w:rsidRDefault="00000000">
            <w:pPr>
              <w:spacing w:after="0" w:line="240" w:lineRule="auto"/>
            </w:pPr>
            <w:r>
              <w:rPr>
                <w:rFonts w:ascii="Times New Roman" w:hAnsi="Times New Roman" w:cs="Times New Roman"/>
                <w:color w:val="000000" w:themeColor="text1"/>
                <w:sz w:val="24"/>
                <w:szCs w:val="24"/>
                <w:lang w:eastAsia="zh-CN"/>
              </w:rPr>
              <w:t>Провести Спартакіаду у навчальних закладах</w:t>
            </w:r>
          </w:p>
        </w:tc>
        <w:tc>
          <w:tcPr>
            <w:tcW w:w="2440" w:type="dxa"/>
            <w:tcBorders>
              <w:top w:val="single" w:sz="4" w:space="0" w:color="000000"/>
              <w:left w:val="single" w:sz="4" w:space="0" w:color="000000"/>
              <w:bottom w:val="single" w:sz="4" w:space="0" w:color="000000"/>
              <w:right w:val="single" w:sz="4" w:space="0" w:color="000000"/>
            </w:tcBorders>
            <w:vAlign w:val="center"/>
          </w:tcPr>
          <w:p w14:paraId="2F7D5587" w14:textId="77777777" w:rsidR="00A17348" w:rsidRDefault="00000000">
            <w:pPr>
              <w:spacing w:after="0" w:line="240" w:lineRule="auto"/>
            </w:pPr>
            <w:r>
              <w:rPr>
                <w:rFonts w:ascii="Times New Roman" w:hAnsi="Times New Roman" w:cs="Times New Roman"/>
                <w:color w:val="000000" w:themeColor="text1"/>
                <w:sz w:val="24"/>
                <w:szCs w:val="24"/>
                <w:lang w:eastAsia="zh-CN"/>
              </w:rPr>
              <w:t>Управління освіти, ДЮСШ м. Славута</w:t>
            </w:r>
          </w:p>
        </w:tc>
        <w:tc>
          <w:tcPr>
            <w:tcW w:w="1475" w:type="dxa"/>
            <w:tcBorders>
              <w:top w:val="single" w:sz="4" w:space="0" w:color="000000"/>
              <w:left w:val="single" w:sz="4" w:space="0" w:color="000000"/>
              <w:bottom w:val="single" w:sz="4" w:space="0" w:color="000000"/>
              <w:right w:val="single" w:sz="4" w:space="0" w:color="000000"/>
            </w:tcBorders>
            <w:vAlign w:val="center"/>
          </w:tcPr>
          <w:p w14:paraId="7646DECD" w14:textId="77777777" w:rsidR="00A17348" w:rsidRDefault="00000000">
            <w:pPr>
              <w:spacing w:after="0" w:line="240" w:lineRule="auto"/>
            </w:pPr>
            <w:r>
              <w:rPr>
                <w:rFonts w:ascii="Times New Roman" w:hAnsi="Times New Roman" w:cs="Times New Roman"/>
                <w:color w:val="000000" w:themeColor="text1"/>
                <w:sz w:val="24"/>
                <w:szCs w:val="24"/>
                <w:lang w:eastAsia="zh-CN"/>
              </w:rPr>
              <w:t>Протягом року</w:t>
            </w:r>
          </w:p>
        </w:tc>
        <w:tc>
          <w:tcPr>
            <w:tcW w:w="2075" w:type="dxa"/>
            <w:tcBorders>
              <w:top w:val="single" w:sz="4" w:space="0" w:color="000000"/>
              <w:left w:val="single" w:sz="4" w:space="0" w:color="000000"/>
              <w:bottom w:val="single" w:sz="4" w:space="0" w:color="000000"/>
              <w:right w:val="single" w:sz="4" w:space="0" w:color="000000"/>
            </w:tcBorders>
            <w:vAlign w:val="center"/>
          </w:tcPr>
          <w:p w14:paraId="17DE589C" w14:textId="77777777" w:rsidR="00A17348" w:rsidRDefault="00000000">
            <w:pPr>
              <w:spacing w:after="0" w:line="240" w:lineRule="auto"/>
            </w:pPr>
            <w:r>
              <w:rPr>
                <w:rFonts w:ascii="Times New Roman" w:hAnsi="Times New Roman" w:cs="Times New Roman"/>
                <w:color w:val="000000" w:themeColor="text1"/>
                <w:sz w:val="24"/>
                <w:szCs w:val="24"/>
                <w:lang w:eastAsia="zh-CN"/>
              </w:rPr>
              <w:t>Безкоштовно</w:t>
            </w:r>
          </w:p>
        </w:tc>
      </w:tr>
      <w:tr w:rsidR="00A17348" w14:paraId="7D7AB055" w14:textId="77777777">
        <w:tc>
          <w:tcPr>
            <w:tcW w:w="10400" w:type="dxa"/>
            <w:gridSpan w:val="5"/>
            <w:tcBorders>
              <w:top w:val="single" w:sz="4" w:space="0" w:color="000000"/>
              <w:left w:val="single" w:sz="4" w:space="0" w:color="000000"/>
              <w:bottom w:val="single" w:sz="4" w:space="0" w:color="000000"/>
              <w:right w:val="single" w:sz="4" w:space="0" w:color="000000"/>
            </w:tcBorders>
            <w:vAlign w:val="center"/>
          </w:tcPr>
          <w:p w14:paraId="5F23DA4D" w14:textId="77777777" w:rsidR="00A17348" w:rsidRDefault="00000000">
            <w:pPr>
              <w:spacing w:after="0" w:line="240" w:lineRule="auto"/>
            </w:pPr>
            <w:r>
              <w:rPr>
                <w:rFonts w:ascii="Times New Roman" w:hAnsi="Times New Roman" w:cs="Times New Roman"/>
                <w:color w:val="000000" w:themeColor="text1"/>
                <w:sz w:val="24"/>
                <w:szCs w:val="24"/>
                <w:lang w:eastAsia="zh-CN"/>
              </w:rPr>
              <w:t>Завдання4. Фінансова підтримка спортивних споруд</w:t>
            </w:r>
          </w:p>
        </w:tc>
      </w:tr>
      <w:tr w:rsidR="00A17348" w14:paraId="7CE6C63E" w14:textId="77777777">
        <w:tc>
          <w:tcPr>
            <w:tcW w:w="550" w:type="dxa"/>
            <w:tcBorders>
              <w:top w:val="single" w:sz="4" w:space="0" w:color="000000"/>
              <w:left w:val="single" w:sz="4" w:space="0" w:color="000000"/>
              <w:bottom w:val="single" w:sz="4" w:space="0" w:color="000000"/>
              <w:right w:val="single" w:sz="4" w:space="0" w:color="000000"/>
            </w:tcBorders>
            <w:vAlign w:val="center"/>
          </w:tcPr>
          <w:p w14:paraId="66CBB073" w14:textId="77777777" w:rsidR="00A17348" w:rsidRDefault="00000000">
            <w:pPr>
              <w:spacing w:after="0" w:line="240" w:lineRule="auto"/>
            </w:pPr>
            <w:r>
              <w:rPr>
                <w:rFonts w:ascii="Times New Roman" w:hAnsi="Times New Roman" w:cs="Times New Roman"/>
                <w:color w:val="000000" w:themeColor="text1"/>
                <w:sz w:val="24"/>
                <w:szCs w:val="24"/>
                <w:lang w:eastAsia="zh-CN"/>
              </w:rPr>
              <w:t>1</w:t>
            </w:r>
          </w:p>
        </w:tc>
        <w:tc>
          <w:tcPr>
            <w:tcW w:w="3860" w:type="dxa"/>
            <w:tcBorders>
              <w:top w:val="single" w:sz="4" w:space="0" w:color="000000"/>
              <w:left w:val="single" w:sz="4" w:space="0" w:color="000000"/>
              <w:bottom w:val="single" w:sz="4" w:space="0" w:color="000000"/>
              <w:right w:val="single" w:sz="4" w:space="0" w:color="000000"/>
            </w:tcBorders>
            <w:vAlign w:val="center"/>
          </w:tcPr>
          <w:p w14:paraId="2F3D2A7C" w14:textId="77777777" w:rsidR="00A17348" w:rsidRDefault="00000000">
            <w:pPr>
              <w:spacing w:after="0" w:line="240" w:lineRule="auto"/>
            </w:pPr>
            <w:r>
              <w:rPr>
                <w:rFonts w:ascii="Times New Roman" w:hAnsi="Times New Roman" w:cs="Times New Roman"/>
                <w:color w:val="000000" w:themeColor="text1"/>
                <w:sz w:val="24"/>
                <w:szCs w:val="24"/>
                <w:lang w:eastAsia="zh-CN"/>
              </w:rPr>
              <w:t>Утримувати в належному стані газону футбольного поля</w:t>
            </w:r>
          </w:p>
        </w:tc>
        <w:tc>
          <w:tcPr>
            <w:tcW w:w="2440" w:type="dxa"/>
            <w:tcBorders>
              <w:top w:val="single" w:sz="4" w:space="0" w:color="000000"/>
              <w:left w:val="single" w:sz="4" w:space="0" w:color="000000"/>
              <w:bottom w:val="single" w:sz="4" w:space="0" w:color="000000"/>
              <w:right w:val="single" w:sz="4" w:space="0" w:color="000000"/>
            </w:tcBorders>
            <w:vAlign w:val="center"/>
          </w:tcPr>
          <w:p w14:paraId="58939071" w14:textId="77777777" w:rsidR="00A17348" w:rsidRDefault="00000000">
            <w:pPr>
              <w:spacing w:after="0" w:line="240" w:lineRule="auto"/>
            </w:pPr>
            <w:r>
              <w:rPr>
                <w:rFonts w:ascii="Times New Roman" w:hAnsi="Times New Roman" w:cs="Times New Roman"/>
                <w:color w:val="000000" w:themeColor="text1"/>
                <w:sz w:val="24"/>
                <w:szCs w:val="24"/>
                <w:lang w:eastAsia="zh-CN"/>
              </w:rPr>
              <w:t>ДЮСШ м. Славута</w:t>
            </w:r>
          </w:p>
        </w:tc>
        <w:tc>
          <w:tcPr>
            <w:tcW w:w="1475" w:type="dxa"/>
            <w:tcBorders>
              <w:top w:val="single" w:sz="4" w:space="0" w:color="000000"/>
              <w:left w:val="single" w:sz="4" w:space="0" w:color="000000"/>
              <w:bottom w:val="single" w:sz="4" w:space="0" w:color="000000"/>
              <w:right w:val="single" w:sz="4" w:space="0" w:color="000000"/>
            </w:tcBorders>
            <w:vAlign w:val="center"/>
          </w:tcPr>
          <w:p w14:paraId="30191E23" w14:textId="77777777" w:rsidR="00A17348" w:rsidRDefault="00000000">
            <w:pPr>
              <w:spacing w:after="0" w:line="240" w:lineRule="auto"/>
            </w:pPr>
            <w:r>
              <w:rPr>
                <w:rFonts w:ascii="Times New Roman" w:hAnsi="Times New Roman" w:cs="Times New Roman"/>
                <w:color w:val="000000" w:themeColor="text1"/>
                <w:sz w:val="24"/>
                <w:szCs w:val="24"/>
                <w:lang w:eastAsia="zh-CN"/>
              </w:rPr>
              <w:t>Протягом року</w:t>
            </w:r>
          </w:p>
        </w:tc>
        <w:tc>
          <w:tcPr>
            <w:tcW w:w="2075" w:type="dxa"/>
            <w:tcBorders>
              <w:top w:val="single" w:sz="4" w:space="0" w:color="000000"/>
              <w:left w:val="single" w:sz="4" w:space="0" w:color="000000"/>
              <w:bottom w:val="single" w:sz="4" w:space="0" w:color="000000"/>
              <w:right w:val="single" w:sz="4" w:space="0" w:color="000000"/>
            </w:tcBorders>
            <w:vAlign w:val="center"/>
          </w:tcPr>
          <w:p w14:paraId="4EA5EB72" w14:textId="77777777" w:rsidR="00A17348" w:rsidRDefault="00000000">
            <w:pPr>
              <w:spacing w:after="0" w:line="240" w:lineRule="auto"/>
            </w:pPr>
            <w:r>
              <w:rPr>
                <w:rFonts w:ascii="Times New Roman" w:hAnsi="Times New Roman" w:cs="Times New Roman"/>
                <w:color w:val="000000" w:themeColor="text1"/>
                <w:sz w:val="24"/>
                <w:szCs w:val="24"/>
                <w:lang w:eastAsia="zh-CN"/>
              </w:rPr>
              <w:t>Місцевий бюджет</w:t>
            </w:r>
          </w:p>
          <w:p w14:paraId="4E46603C" w14:textId="77777777" w:rsidR="00A17348" w:rsidRDefault="00000000">
            <w:pPr>
              <w:spacing w:after="0" w:line="240" w:lineRule="auto"/>
            </w:pPr>
            <w:r>
              <w:rPr>
                <w:rFonts w:ascii="Times New Roman" w:hAnsi="Times New Roman" w:cs="Times New Roman"/>
                <w:color w:val="000000" w:themeColor="text1"/>
                <w:sz w:val="24"/>
                <w:szCs w:val="24"/>
                <w:lang w:eastAsia="zh-CN"/>
              </w:rPr>
              <w:t>250,0</w:t>
            </w:r>
          </w:p>
        </w:tc>
      </w:tr>
      <w:tr w:rsidR="00A17348" w14:paraId="6DCDBB9B" w14:textId="77777777">
        <w:tc>
          <w:tcPr>
            <w:tcW w:w="10400" w:type="dxa"/>
            <w:gridSpan w:val="5"/>
            <w:tcBorders>
              <w:top w:val="single" w:sz="4" w:space="0" w:color="000000"/>
              <w:left w:val="single" w:sz="4" w:space="0" w:color="000000"/>
              <w:bottom w:val="single" w:sz="4" w:space="0" w:color="000000"/>
              <w:right w:val="single" w:sz="4" w:space="0" w:color="000000"/>
            </w:tcBorders>
            <w:vAlign w:val="center"/>
          </w:tcPr>
          <w:p w14:paraId="3C5040AB" w14:textId="77777777" w:rsidR="00A17348" w:rsidRDefault="00000000">
            <w:pPr>
              <w:spacing w:after="0" w:line="240" w:lineRule="auto"/>
            </w:pPr>
            <w:r>
              <w:rPr>
                <w:rFonts w:ascii="Times New Roman" w:hAnsi="Times New Roman" w:cs="Times New Roman"/>
                <w:color w:val="000000" w:themeColor="text1"/>
                <w:sz w:val="24"/>
                <w:szCs w:val="24"/>
                <w:lang w:eastAsia="zh-CN"/>
              </w:rPr>
              <w:t>Завдання6. Розвивати матеріально-технічну базу спортивних споруд міста</w:t>
            </w:r>
          </w:p>
        </w:tc>
      </w:tr>
      <w:tr w:rsidR="00A17348" w14:paraId="3324D54D" w14:textId="77777777">
        <w:tc>
          <w:tcPr>
            <w:tcW w:w="550" w:type="dxa"/>
            <w:tcBorders>
              <w:top w:val="single" w:sz="4" w:space="0" w:color="000000"/>
              <w:left w:val="single" w:sz="4" w:space="0" w:color="000000"/>
              <w:bottom w:val="single" w:sz="4" w:space="0" w:color="000000"/>
              <w:right w:val="single" w:sz="4" w:space="0" w:color="000000"/>
            </w:tcBorders>
            <w:vAlign w:val="center"/>
          </w:tcPr>
          <w:p w14:paraId="08A32133" w14:textId="77777777" w:rsidR="00A17348" w:rsidRDefault="00000000">
            <w:pPr>
              <w:spacing w:after="0" w:line="240" w:lineRule="auto"/>
            </w:pPr>
            <w:r>
              <w:rPr>
                <w:rFonts w:ascii="Times New Roman" w:hAnsi="Times New Roman" w:cs="Times New Roman"/>
                <w:color w:val="000000" w:themeColor="text1"/>
                <w:sz w:val="24"/>
                <w:szCs w:val="24"/>
                <w:lang w:eastAsia="zh-CN"/>
              </w:rPr>
              <w:t>1</w:t>
            </w:r>
          </w:p>
        </w:tc>
        <w:tc>
          <w:tcPr>
            <w:tcW w:w="3860" w:type="dxa"/>
            <w:tcBorders>
              <w:top w:val="single" w:sz="4" w:space="0" w:color="000000"/>
              <w:left w:val="single" w:sz="4" w:space="0" w:color="000000"/>
              <w:bottom w:val="single" w:sz="4" w:space="0" w:color="000000"/>
              <w:right w:val="single" w:sz="4" w:space="0" w:color="000000"/>
            </w:tcBorders>
            <w:vAlign w:val="center"/>
          </w:tcPr>
          <w:p w14:paraId="753D469D" w14:textId="77777777" w:rsidR="00A17348" w:rsidRDefault="00000000">
            <w:pPr>
              <w:spacing w:after="0" w:line="240" w:lineRule="auto"/>
            </w:pPr>
            <w:r>
              <w:rPr>
                <w:rFonts w:ascii="Times New Roman" w:hAnsi="Times New Roman" w:cs="Times New Roman"/>
                <w:color w:val="000000" w:themeColor="text1"/>
                <w:sz w:val="24"/>
                <w:szCs w:val="24"/>
                <w:lang w:eastAsia="zh-CN"/>
              </w:rPr>
              <w:t>Будівництво та реконструкція спортивних споруд</w:t>
            </w:r>
          </w:p>
        </w:tc>
        <w:tc>
          <w:tcPr>
            <w:tcW w:w="2440" w:type="dxa"/>
            <w:tcBorders>
              <w:top w:val="single" w:sz="4" w:space="0" w:color="000000"/>
              <w:left w:val="single" w:sz="4" w:space="0" w:color="000000"/>
              <w:bottom w:val="single" w:sz="4" w:space="0" w:color="000000"/>
              <w:right w:val="single" w:sz="4" w:space="0" w:color="000000"/>
            </w:tcBorders>
            <w:vAlign w:val="center"/>
          </w:tcPr>
          <w:p w14:paraId="4ACAF1DE" w14:textId="77777777" w:rsidR="00A17348" w:rsidRDefault="00000000">
            <w:pPr>
              <w:spacing w:after="0" w:line="240" w:lineRule="auto"/>
            </w:pPr>
            <w:r>
              <w:rPr>
                <w:rFonts w:ascii="Times New Roman" w:hAnsi="Times New Roman" w:cs="Times New Roman"/>
                <w:color w:val="000000" w:themeColor="text1"/>
                <w:sz w:val="24"/>
                <w:szCs w:val="24"/>
                <w:lang w:eastAsia="zh-CN"/>
              </w:rPr>
              <w:t>Відділ молоді та спорту</w:t>
            </w:r>
          </w:p>
        </w:tc>
        <w:tc>
          <w:tcPr>
            <w:tcW w:w="1475" w:type="dxa"/>
            <w:tcBorders>
              <w:top w:val="single" w:sz="4" w:space="0" w:color="000000"/>
              <w:left w:val="single" w:sz="4" w:space="0" w:color="000000"/>
              <w:bottom w:val="single" w:sz="4" w:space="0" w:color="000000"/>
              <w:right w:val="single" w:sz="4" w:space="0" w:color="000000"/>
            </w:tcBorders>
            <w:vAlign w:val="center"/>
          </w:tcPr>
          <w:p w14:paraId="66AD9CCD" w14:textId="77777777" w:rsidR="00A17348" w:rsidRDefault="00000000">
            <w:pPr>
              <w:spacing w:after="0" w:line="240" w:lineRule="auto"/>
            </w:pPr>
            <w:r>
              <w:rPr>
                <w:rFonts w:ascii="Times New Roman" w:hAnsi="Times New Roman" w:cs="Times New Roman"/>
                <w:color w:val="000000" w:themeColor="text1"/>
                <w:sz w:val="24"/>
                <w:szCs w:val="24"/>
                <w:lang w:eastAsia="zh-CN"/>
              </w:rPr>
              <w:t>Протягом року</w:t>
            </w:r>
          </w:p>
        </w:tc>
        <w:tc>
          <w:tcPr>
            <w:tcW w:w="2075" w:type="dxa"/>
            <w:tcBorders>
              <w:top w:val="single" w:sz="4" w:space="0" w:color="000000"/>
              <w:left w:val="single" w:sz="4" w:space="0" w:color="000000"/>
              <w:bottom w:val="single" w:sz="4" w:space="0" w:color="000000"/>
              <w:right w:val="single" w:sz="4" w:space="0" w:color="000000"/>
            </w:tcBorders>
            <w:vAlign w:val="center"/>
          </w:tcPr>
          <w:p w14:paraId="2D65456E" w14:textId="77777777" w:rsidR="00A17348" w:rsidRDefault="00000000">
            <w:pPr>
              <w:spacing w:after="0" w:line="240" w:lineRule="auto"/>
            </w:pPr>
            <w:r>
              <w:rPr>
                <w:rFonts w:ascii="Times New Roman" w:hAnsi="Times New Roman" w:cs="Times New Roman"/>
                <w:color w:val="000000" w:themeColor="text1"/>
                <w:sz w:val="24"/>
                <w:szCs w:val="24"/>
                <w:lang w:eastAsia="zh-CN"/>
              </w:rPr>
              <w:t>Місцевий бюджет</w:t>
            </w:r>
          </w:p>
          <w:p w14:paraId="21256873" w14:textId="77777777" w:rsidR="00A17348" w:rsidRDefault="00A17348">
            <w:pPr>
              <w:spacing w:after="0" w:line="240" w:lineRule="auto"/>
              <w:rPr>
                <w:rFonts w:ascii="Times New Roman" w:hAnsi="Times New Roman" w:cs="Times New Roman"/>
                <w:color w:val="000000" w:themeColor="text1"/>
                <w:sz w:val="24"/>
                <w:szCs w:val="24"/>
                <w:lang w:eastAsia="zh-CN"/>
              </w:rPr>
            </w:pPr>
          </w:p>
        </w:tc>
      </w:tr>
    </w:tbl>
    <w:p w14:paraId="2717B66D" w14:textId="77777777" w:rsidR="00A17348" w:rsidRDefault="00000000">
      <w:pPr>
        <w:spacing w:after="0" w:line="240" w:lineRule="auto"/>
      </w:pPr>
      <w:r>
        <w:rPr>
          <w:rFonts w:ascii="Times New Roman" w:hAnsi="Times New Roman" w:cs="Times New Roman"/>
          <w:color w:val="000000" w:themeColor="text1"/>
          <w:sz w:val="24"/>
          <w:szCs w:val="24"/>
          <w:lang w:eastAsia="zh-CN"/>
        </w:rPr>
        <w:tab/>
      </w:r>
      <w:r>
        <w:rPr>
          <w:rFonts w:ascii="Times New Roman" w:hAnsi="Times New Roman" w:cs="Times New Roman"/>
          <w:b/>
          <w:i/>
          <w:iCs/>
          <w:color w:val="000000" w:themeColor="text1"/>
          <w:sz w:val="24"/>
          <w:szCs w:val="24"/>
          <w:lang w:eastAsia="zh-CN"/>
        </w:rPr>
        <w:t>Очікувані результати:</w:t>
      </w:r>
    </w:p>
    <w:p w14:paraId="53BE4A10" w14:textId="77777777" w:rsidR="00A17348" w:rsidRDefault="00000000">
      <w:pPr>
        <w:pStyle w:val="afff"/>
        <w:numPr>
          <w:ilvl w:val="0"/>
          <w:numId w:val="10"/>
        </w:numPr>
        <w:spacing w:after="0" w:line="240" w:lineRule="auto"/>
      </w:pPr>
      <w:r>
        <w:rPr>
          <w:rFonts w:ascii="Times New Roman" w:hAnsi="Times New Roman" w:cs="Times New Roman"/>
          <w:color w:val="000000" w:themeColor="text1"/>
          <w:sz w:val="24"/>
          <w:szCs w:val="24"/>
          <w:lang w:eastAsia="zh-CN"/>
        </w:rPr>
        <w:t>удосконалено систему підготовки збірних команд, підвищено якість функціонування дитячо-юнацької спортивної школи;</w:t>
      </w:r>
    </w:p>
    <w:p w14:paraId="462C392E" w14:textId="77777777" w:rsidR="00A17348" w:rsidRDefault="00000000">
      <w:pPr>
        <w:numPr>
          <w:ilvl w:val="0"/>
          <w:numId w:val="10"/>
        </w:numPr>
        <w:spacing w:after="0" w:line="240" w:lineRule="auto"/>
      </w:pPr>
      <w:r>
        <w:rPr>
          <w:rFonts w:ascii="Times New Roman" w:hAnsi="Times New Roman" w:cs="Times New Roman"/>
          <w:color w:val="000000" w:themeColor="text1"/>
          <w:sz w:val="24"/>
          <w:szCs w:val="24"/>
        </w:rPr>
        <w:t>забезпечення збереження та розвитку наявної матеріально-технічної бази;</w:t>
      </w:r>
    </w:p>
    <w:p w14:paraId="299A6CBC" w14:textId="77777777" w:rsidR="00A17348" w:rsidRDefault="00000000">
      <w:pPr>
        <w:numPr>
          <w:ilvl w:val="0"/>
          <w:numId w:val="10"/>
        </w:numPr>
        <w:spacing w:after="0" w:line="240" w:lineRule="auto"/>
      </w:pPr>
      <w:r>
        <w:rPr>
          <w:rFonts w:ascii="Times New Roman" w:hAnsi="Times New Roman" w:cs="Times New Roman"/>
          <w:color w:val="000000" w:themeColor="text1"/>
          <w:sz w:val="24"/>
          <w:szCs w:val="24"/>
        </w:rPr>
        <w:t>виконання  Єдиного календарного плану міських та обласних спортивно-масових заходів.</w:t>
      </w:r>
    </w:p>
    <w:p w14:paraId="244A25AA" w14:textId="77777777" w:rsidR="00A17348" w:rsidRDefault="00000000">
      <w:pPr>
        <w:numPr>
          <w:ilvl w:val="0"/>
          <w:numId w:val="10"/>
        </w:numPr>
        <w:spacing w:after="0" w:line="240" w:lineRule="auto"/>
      </w:pPr>
      <w:r>
        <w:rPr>
          <w:rFonts w:ascii="Times New Roman" w:hAnsi="Times New Roman" w:cs="Times New Roman"/>
          <w:color w:val="000000" w:themeColor="text1"/>
          <w:sz w:val="24"/>
          <w:szCs w:val="24"/>
        </w:rPr>
        <w:t xml:space="preserve">виконання завдань Комплексної цільової програми розвитку фізичної культури і спорту в Славутській міській територіальній громаді на  період 2025-2027 роки, </w:t>
      </w:r>
    </w:p>
    <w:p w14:paraId="4B93BB88" w14:textId="77777777" w:rsidR="00A17348" w:rsidRDefault="00A17348">
      <w:pPr>
        <w:pStyle w:val="afff"/>
        <w:spacing w:after="0"/>
        <w:rPr>
          <w:rFonts w:ascii="Times New Roman" w:hAnsi="Times New Roman" w:cs="Times New Roman"/>
          <w:b/>
          <w:i/>
          <w:iCs/>
          <w:color w:val="000000" w:themeColor="text1"/>
          <w:sz w:val="24"/>
          <w:szCs w:val="24"/>
        </w:rPr>
      </w:pPr>
    </w:p>
    <w:p w14:paraId="7D8E22E6" w14:textId="77777777" w:rsidR="00A17348" w:rsidRDefault="00000000">
      <w:pPr>
        <w:pStyle w:val="afff"/>
        <w:spacing w:after="0"/>
        <w:rPr>
          <w:rFonts w:ascii="Times New Roman" w:hAnsi="Times New Roman" w:cs="Times New Roman"/>
          <w:b/>
          <w:i/>
          <w:iCs/>
          <w:color w:val="000000" w:themeColor="text1"/>
          <w:sz w:val="24"/>
          <w:szCs w:val="24"/>
        </w:rPr>
      </w:pPr>
      <w:r>
        <w:rPr>
          <w:rFonts w:ascii="Times New Roman" w:hAnsi="Times New Roman" w:cs="Times New Roman"/>
          <w:b/>
          <w:i/>
          <w:iCs/>
          <w:color w:val="000000" w:themeColor="text1"/>
          <w:sz w:val="24"/>
          <w:szCs w:val="24"/>
        </w:rPr>
        <w:t>Кількісні та якісні показники розвитку фізичної культури і спорту у 2026 році:</w:t>
      </w:r>
    </w:p>
    <w:tbl>
      <w:tblPr>
        <w:tblpPr w:rightFromText="180" w:vertAnchor="text" w:tblpX="-109" w:tblpY="125"/>
        <w:tblW w:w="10201" w:type="dxa"/>
        <w:tblLayout w:type="fixed"/>
        <w:tblLook w:val="0000" w:firstRow="0" w:lastRow="0" w:firstColumn="0" w:lastColumn="0" w:noHBand="0" w:noVBand="0"/>
      </w:tblPr>
      <w:tblGrid>
        <w:gridCol w:w="5494"/>
        <w:gridCol w:w="919"/>
        <w:gridCol w:w="1012"/>
        <w:gridCol w:w="1135"/>
        <w:gridCol w:w="1641"/>
      </w:tblGrid>
      <w:tr w:rsidR="00A17348" w14:paraId="79D1C942" w14:textId="77777777">
        <w:tc>
          <w:tcPr>
            <w:tcW w:w="5494" w:type="dxa"/>
            <w:tcBorders>
              <w:top w:val="single" w:sz="4" w:space="0" w:color="000000"/>
              <w:left w:val="single" w:sz="4" w:space="0" w:color="000000"/>
              <w:bottom w:val="single" w:sz="4" w:space="0" w:color="000000"/>
              <w:right w:val="single" w:sz="4" w:space="0" w:color="000000"/>
            </w:tcBorders>
          </w:tcPr>
          <w:p w14:paraId="50DDD13B" w14:textId="77777777" w:rsidR="00A17348" w:rsidRDefault="00000000">
            <w:pPr>
              <w:spacing w:after="0" w:line="240" w:lineRule="auto"/>
            </w:pPr>
            <w:r>
              <w:rPr>
                <w:rFonts w:ascii="Times New Roman" w:hAnsi="Times New Roman" w:cs="Times New Roman"/>
                <w:color w:val="000000" w:themeColor="text1"/>
                <w:sz w:val="24"/>
                <w:szCs w:val="24"/>
              </w:rPr>
              <w:t>Показник</w:t>
            </w:r>
          </w:p>
        </w:tc>
        <w:tc>
          <w:tcPr>
            <w:tcW w:w="919" w:type="dxa"/>
            <w:tcBorders>
              <w:top w:val="single" w:sz="4" w:space="0" w:color="000000"/>
              <w:left w:val="single" w:sz="4" w:space="0" w:color="000000"/>
              <w:bottom w:val="single" w:sz="4" w:space="0" w:color="000000"/>
              <w:right w:val="single" w:sz="4" w:space="0" w:color="000000"/>
            </w:tcBorders>
          </w:tcPr>
          <w:p w14:paraId="68B0B20D" w14:textId="77777777" w:rsidR="00A17348" w:rsidRDefault="00000000">
            <w:pPr>
              <w:spacing w:after="0" w:line="240" w:lineRule="auto"/>
            </w:pPr>
            <w:r>
              <w:rPr>
                <w:rFonts w:ascii="Times New Roman" w:hAnsi="Times New Roman" w:cs="Times New Roman"/>
                <w:color w:val="000000" w:themeColor="text1"/>
                <w:sz w:val="24"/>
                <w:szCs w:val="24"/>
              </w:rPr>
              <w:t>202</w:t>
            </w:r>
            <w:r>
              <w:rPr>
                <w:rFonts w:ascii="Times New Roman" w:hAnsi="Times New Roman" w:cs="Times New Roman"/>
                <w:color w:val="000000" w:themeColor="text1"/>
                <w:sz w:val="24"/>
                <w:szCs w:val="24"/>
                <w:lang w:val="en-US"/>
              </w:rPr>
              <w:t>4</w:t>
            </w:r>
            <w:r>
              <w:rPr>
                <w:rFonts w:ascii="Times New Roman" w:hAnsi="Times New Roman" w:cs="Times New Roman"/>
                <w:color w:val="000000" w:themeColor="text1"/>
                <w:sz w:val="24"/>
                <w:szCs w:val="24"/>
              </w:rPr>
              <w:t xml:space="preserve"> рік,  факт</w:t>
            </w:r>
          </w:p>
        </w:tc>
        <w:tc>
          <w:tcPr>
            <w:tcW w:w="1012" w:type="dxa"/>
            <w:tcBorders>
              <w:top w:val="single" w:sz="4" w:space="0" w:color="000000"/>
              <w:left w:val="single" w:sz="4" w:space="0" w:color="000000"/>
              <w:bottom w:val="single" w:sz="4" w:space="0" w:color="000000"/>
              <w:right w:val="single" w:sz="4" w:space="0" w:color="000000"/>
            </w:tcBorders>
          </w:tcPr>
          <w:p w14:paraId="5DAB92F5" w14:textId="77777777" w:rsidR="00A17348" w:rsidRDefault="00000000">
            <w:pPr>
              <w:spacing w:after="0" w:line="240" w:lineRule="auto"/>
            </w:pPr>
            <w:r>
              <w:rPr>
                <w:rFonts w:ascii="Times New Roman" w:hAnsi="Times New Roman" w:cs="Times New Roman"/>
                <w:color w:val="000000" w:themeColor="text1"/>
                <w:sz w:val="24"/>
                <w:szCs w:val="24"/>
              </w:rPr>
              <w:t>20</w:t>
            </w:r>
            <w:r>
              <w:rPr>
                <w:rFonts w:ascii="Times New Roman" w:hAnsi="Times New Roman" w:cs="Times New Roman"/>
                <w:color w:val="000000" w:themeColor="text1"/>
                <w:sz w:val="24"/>
                <w:szCs w:val="24"/>
                <w:lang w:val="en-US"/>
              </w:rPr>
              <w:t>25</w:t>
            </w:r>
            <w:r>
              <w:rPr>
                <w:rFonts w:ascii="Times New Roman" w:hAnsi="Times New Roman" w:cs="Times New Roman"/>
                <w:color w:val="000000" w:themeColor="text1"/>
                <w:sz w:val="24"/>
                <w:szCs w:val="24"/>
              </w:rPr>
              <w:t xml:space="preserve"> рік,  очік</w:t>
            </w:r>
          </w:p>
        </w:tc>
        <w:tc>
          <w:tcPr>
            <w:tcW w:w="1135" w:type="dxa"/>
            <w:tcBorders>
              <w:top w:val="single" w:sz="4" w:space="0" w:color="000000"/>
              <w:left w:val="single" w:sz="4" w:space="0" w:color="000000"/>
              <w:bottom w:val="single" w:sz="4" w:space="0" w:color="000000"/>
              <w:right w:val="single" w:sz="4" w:space="0" w:color="000000"/>
            </w:tcBorders>
          </w:tcPr>
          <w:p w14:paraId="1A31B2F9" w14:textId="77777777" w:rsidR="00A17348" w:rsidRDefault="00000000">
            <w:pPr>
              <w:spacing w:after="0" w:line="240" w:lineRule="auto"/>
            </w:pPr>
            <w:r>
              <w:rPr>
                <w:rFonts w:ascii="Times New Roman" w:hAnsi="Times New Roman" w:cs="Times New Roman"/>
                <w:color w:val="000000" w:themeColor="text1"/>
                <w:sz w:val="24"/>
                <w:szCs w:val="24"/>
              </w:rPr>
              <w:t>202</w:t>
            </w:r>
            <w:r>
              <w:rPr>
                <w:rFonts w:ascii="Times New Roman" w:hAnsi="Times New Roman" w:cs="Times New Roman"/>
                <w:color w:val="000000" w:themeColor="text1"/>
                <w:sz w:val="24"/>
                <w:szCs w:val="24"/>
                <w:lang w:val="en-US"/>
              </w:rPr>
              <w:t>6</w:t>
            </w:r>
            <w:r>
              <w:rPr>
                <w:rFonts w:ascii="Times New Roman" w:hAnsi="Times New Roman" w:cs="Times New Roman"/>
                <w:color w:val="000000" w:themeColor="text1"/>
                <w:sz w:val="24"/>
                <w:szCs w:val="24"/>
              </w:rPr>
              <w:t xml:space="preserve"> рік, прогноз</w:t>
            </w:r>
          </w:p>
        </w:tc>
        <w:tc>
          <w:tcPr>
            <w:tcW w:w="1641" w:type="dxa"/>
            <w:tcBorders>
              <w:top w:val="single" w:sz="4" w:space="0" w:color="000000"/>
              <w:left w:val="single" w:sz="4" w:space="0" w:color="000000"/>
              <w:bottom w:val="single" w:sz="4" w:space="0" w:color="000000"/>
              <w:right w:val="single" w:sz="4" w:space="0" w:color="000000"/>
            </w:tcBorders>
          </w:tcPr>
          <w:p w14:paraId="7FABB87E" w14:textId="77777777" w:rsidR="00A17348" w:rsidRDefault="00000000">
            <w:pPr>
              <w:spacing w:after="0" w:line="240" w:lineRule="auto"/>
            </w:pPr>
            <w:r>
              <w:rPr>
                <w:rFonts w:ascii="Times New Roman" w:hAnsi="Times New Roman" w:cs="Times New Roman"/>
                <w:color w:val="000000" w:themeColor="text1"/>
                <w:sz w:val="24"/>
                <w:szCs w:val="24"/>
              </w:rPr>
              <w:t>20</w:t>
            </w:r>
            <w:r>
              <w:rPr>
                <w:rFonts w:ascii="Times New Roman" w:hAnsi="Times New Roman" w:cs="Times New Roman"/>
                <w:color w:val="000000" w:themeColor="text1"/>
                <w:sz w:val="24"/>
                <w:szCs w:val="24"/>
                <w:lang w:val="en-US"/>
              </w:rPr>
              <w:t>26</w:t>
            </w:r>
            <w:r>
              <w:rPr>
                <w:rFonts w:ascii="Times New Roman" w:hAnsi="Times New Roman" w:cs="Times New Roman"/>
                <w:color w:val="000000" w:themeColor="text1"/>
                <w:sz w:val="24"/>
                <w:szCs w:val="24"/>
              </w:rPr>
              <w:t xml:space="preserve"> рік у %  до 20</w:t>
            </w:r>
            <w:r>
              <w:rPr>
                <w:rFonts w:ascii="Times New Roman" w:hAnsi="Times New Roman" w:cs="Times New Roman"/>
                <w:color w:val="000000" w:themeColor="text1"/>
                <w:sz w:val="24"/>
                <w:szCs w:val="24"/>
                <w:lang w:val="en-US"/>
              </w:rPr>
              <w:t>25</w:t>
            </w:r>
            <w:r>
              <w:rPr>
                <w:rFonts w:ascii="Times New Roman" w:hAnsi="Times New Roman" w:cs="Times New Roman"/>
                <w:color w:val="000000" w:themeColor="text1"/>
                <w:sz w:val="24"/>
                <w:szCs w:val="24"/>
              </w:rPr>
              <w:t xml:space="preserve"> року</w:t>
            </w:r>
          </w:p>
        </w:tc>
      </w:tr>
      <w:tr w:rsidR="00A17348" w14:paraId="67AAF673" w14:textId="77777777">
        <w:tc>
          <w:tcPr>
            <w:tcW w:w="5494" w:type="dxa"/>
            <w:tcBorders>
              <w:top w:val="single" w:sz="4" w:space="0" w:color="000000"/>
              <w:left w:val="single" w:sz="4" w:space="0" w:color="000000"/>
              <w:bottom w:val="single" w:sz="4" w:space="0" w:color="000000"/>
              <w:right w:val="single" w:sz="4" w:space="0" w:color="000000"/>
            </w:tcBorders>
          </w:tcPr>
          <w:p w14:paraId="0022E330" w14:textId="77777777" w:rsidR="00A17348" w:rsidRDefault="00000000">
            <w:pPr>
              <w:spacing w:after="0" w:line="240" w:lineRule="auto"/>
            </w:pPr>
            <w:r>
              <w:rPr>
                <w:rFonts w:ascii="Times New Roman" w:hAnsi="Times New Roman" w:cs="Times New Roman"/>
                <w:color w:val="000000" w:themeColor="text1"/>
                <w:sz w:val="24"/>
                <w:szCs w:val="24"/>
              </w:rPr>
              <w:t>Кількість населення охопленого всіма видами фізкультурно-оздоровчої роботи, всього, осіб</w:t>
            </w:r>
          </w:p>
        </w:tc>
        <w:tc>
          <w:tcPr>
            <w:tcW w:w="919" w:type="dxa"/>
            <w:tcBorders>
              <w:top w:val="single" w:sz="4" w:space="0" w:color="000000"/>
              <w:left w:val="single" w:sz="4" w:space="0" w:color="000000"/>
              <w:bottom w:val="single" w:sz="4" w:space="0" w:color="000000"/>
              <w:right w:val="single" w:sz="4" w:space="0" w:color="000000"/>
            </w:tcBorders>
          </w:tcPr>
          <w:p w14:paraId="557265CE"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6700</w:t>
            </w:r>
          </w:p>
        </w:tc>
        <w:tc>
          <w:tcPr>
            <w:tcW w:w="1012" w:type="dxa"/>
            <w:tcBorders>
              <w:top w:val="single" w:sz="4" w:space="0" w:color="000000"/>
              <w:left w:val="single" w:sz="4" w:space="0" w:color="000000"/>
              <w:bottom w:val="single" w:sz="4" w:space="0" w:color="000000"/>
              <w:right w:val="single" w:sz="4" w:space="0" w:color="000000"/>
            </w:tcBorders>
          </w:tcPr>
          <w:p w14:paraId="20B8609D"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6750</w:t>
            </w:r>
          </w:p>
        </w:tc>
        <w:tc>
          <w:tcPr>
            <w:tcW w:w="1135" w:type="dxa"/>
            <w:tcBorders>
              <w:top w:val="single" w:sz="4" w:space="0" w:color="000000"/>
              <w:left w:val="single" w:sz="4" w:space="0" w:color="000000"/>
              <w:bottom w:val="single" w:sz="4" w:space="0" w:color="000000"/>
              <w:right w:val="single" w:sz="4" w:space="0" w:color="000000"/>
            </w:tcBorders>
          </w:tcPr>
          <w:p w14:paraId="5C5F218E"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6800</w:t>
            </w:r>
          </w:p>
        </w:tc>
        <w:tc>
          <w:tcPr>
            <w:tcW w:w="1641" w:type="dxa"/>
            <w:tcBorders>
              <w:top w:val="single" w:sz="4" w:space="0" w:color="000000"/>
              <w:left w:val="single" w:sz="4" w:space="0" w:color="000000"/>
              <w:bottom w:val="single" w:sz="4" w:space="0" w:color="000000"/>
              <w:right w:val="single" w:sz="4" w:space="0" w:color="000000"/>
            </w:tcBorders>
          </w:tcPr>
          <w:p w14:paraId="4897191B" w14:textId="77777777" w:rsidR="00A17348" w:rsidRDefault="00000000">
            <w:pPr>
              <w:spacing w:after="0" w:line="240" w:lineRule="auto"/>
              <w:jc w:val="right"/>
            </w:pPr>
            <w:r>
              <w:rPr>
                <w:rFonts w:ascii="Times New Roman" w:hAnsi="Times New Roman" w:cs="Times New Roman"/>
                <w:color w:val="000000" w:themeColor="text1"/>
                <w:sz w:val="24"/>
                <w:szCs w:val="24"/>
              </w:rPr>
              <w:t>100,74</w:t>
            </w:r>
          </w:p>
        </w:tc>
      </w:tr>
      <w:tr w:rsidR="00A17348" w14:paraId="4AE059CE" w14:textId="77777777">
        <w:trPr>
          <w:trHeight w:val="882"/>
        </w:trPr>
        <w:tc>
          <w:tcPr>
            <w:tcW w:w="5494" w:type="dxa"/>
            <w:tcBorders>
              <w:top w:val="single" w:sz="4" w:space="0" w:color="000000"/>
              <w:left w:val="single" w:sz="4" w:space="0" w:color="000000"/>
              <w:bottom w:val="single" w:sz="4" w:space="0" w:color="000000"/>
              <w:right w:val="single" w:sz="4" w:space="0" w:color="000000"/>
            </w:tcBorders>
          </w:tcPr>
          <w:p w14:paraId="24BD8B39" w14:textId="77777777" w:rsidR="00A17348" w:rsidRDefault="00000000">
            <w:pPr>
              <w:spacing w:after="0" w:line="240" w:lineRule="auto"/>
            </w:pPr>
            <w:r>
              <w:rPr>
                <w:rFonts w:ascii="Times New Roman" w:hAnsi="Times New Roman" w:cs="Times New Roman"/>
                <w:color w:val="000000" w:themeColor="text1"/>
                <w:sz w:val="24"/>
                <w:szCs w:val="24"/>
              </w:rPr>
              <w:t>Кількість учнів загальноосвітніх шкіл, що займаються фізкультурно-оздоровчою роботою, осіб</w:t>
            </w:r>
          </w:p>
        </w:tc>
        <w:tc>
          <w:tcPr>
            <w:tcW w:w="919" w:type="dxa"/>
            <w:tcBorders>
              <w:top w:val="single" w:sz="4" w:space="0" w:color="000000"/>
              <w:left w:val="single" w:sz="4" w:space="0" w:color="000000"/>
              <w:bottom w:val="single" w:sz="4" w:space="0" w:color="000000"/>
              <w:right w:val="single" w:sz="4" w:space="0" w:color="000000"/>
            </w:tcBorders>
          </w:tcPr>
          <w:p w14:paraId="1692BD56"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352</w:t>
            </w:r>
          </w:p>
        </w:tc>
        <w:tc>
          <w:tcPr>
            <w:tcW w:w="1012" w:type="dxa"/>
            <w:tcBorders>
              <w:top w:val="single" w:sz="4" w:space="0" w:color="000000"/>
              <w:left w:val="single" w:sz="4" w:space="0" w:color="000000"/>
              <w:bottom w:val="single" w:sz="4" w:space="0" w:color="000000"/>
              <w:right w:val="single" w:sz="4" w:space="0" w:color="000000"/>
            </w:tcBorders>
          </w:tcPr>
          <w:p w14:paraId="1676457E"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358</w:t>
            </w:r>
          </w:p>
        </w:tc>
        <w:tc>
          <w:tcPr>
            <w:tcW w:w="1135" w:type="dxa"/>
            <w:tcBorders>
              <w:top w:val="single" w:sz="4" w:space="0" w:color="000000"/>
              <w:left w:val="single" w:sz="4" w:space="0" w:color="000000"/>
              <w:bottom w:val="single" w:sz="4" w:space="0" w:color="000000"/>
              <w:right w:val="single" w:sz="4" w:space="0" w:color="000000"/>
            </w:tcBorders>
          </w:tcPr>
          <w:p w14:paraId="52549D8F"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400</w:t>
            </w:r>
          </w:p>
        </w:tc>
        <w:tc>
          <w:tcPr>
            <w:tcW w:w="1641" w:type="dxa"/>
            <w:tcBorders>
              <w:top w:val="single" w:sz="4" w:space="0" w:color="000000"/>
              <w:left w:val="single" w:sz="4" w:space="0" w:color="000000"/>
              <w:bottom w:val="single" w:sz="4" w:space="0" w:color="000000"/>
              <w:right w:val="single" w:sz="4" w:space="0" w:color="000000"/>
            </w:tcBorders>
          </w:tcPr>
          <w:p w14:paraId="132D45ED"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111,73</w:t>
            </w:r>
          </w:p>
        </w:tc>
      </w:tr>
      <w:tr w:rsidR="00A17348" w14:paraId="23B53221" w14:textId="77777777">
        <w:trPr>
          <w:trHeight w:val="839"/>
        </w:trPr>
        <w:tc>
          <w:tcPr>
            <w:tcW w:w="5494" w:type="dxa"/>
            <w:tcBorders>
              <w:top w:val="single" w:sz="4" w:space="0" w:color="000000"/>
              <w:left w:val="single" w:sz="4" w:space="0" w:color="000000"/>
              <w:bottom w:val="single" w:sz="4" w:space="0" w:color="000000"/>
              <w:right w:val="single" w:sz="4" w:space="0" w:color="000000"/>
            </w:tcBorders>
          </w:tcPr>
          <w:p w14:paraId="1BE22355" w14:textId="77777777" w:rsidR="00A17348" w:rsidRDefault="00000000">
            <w:pPr>
              <w:spacing w:after="0" w:line="240" w:lineRule="auto"/>
            </w:pPr>
            <w:r>
              <w:rPr>
                <w:rFonts w:ascii="Times New Roman" w:hAnsi="Times New Roman" w:cs="Times New Roman"/>
                <w:color w:val="000000" w:themeColor="text1"/>
                <w:sz w:val="24"/>
                <w:szCs w:val="24"/>
              </w:rPr>
              <w:t>Кількість учнів професійно-технічних закладів, охоплених фізкультурно-оздоровчою роботою, осіб</w:t>
            </w:r>
          </w:p>
        </w:tc>
        <w:tc>
          <w:tcPr>
            <w:tcW w:w="919" w:type="dxa"/>
            <w:tcBorders>
              <w:top w:val="single" w:sz="4" w:space="0" w:color="000000"/>
              <w:left w:val="single" w:sz="4" w:space="0" w:color="000000"/>
              <w:bottom w:val="single" w:sz="4" w:space="0" w:color="000000"/>
              <w:right w:val="single" w:sz="4" w:space="0" w:color="000000"/>
            </w:tcBorders>
          </w:tcPr>
          <w:p w14:paraId="4D723225"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83</w:t>
            </w:r>
          </w:p>
        </w:tc>
        <w:tc>
          <w:tcPr>
            <w:tcW w:w="1012" w:type="dxa"/>
            <w:tcBorders>
              <w:top w:val="single" w:sz="4" w:space="0" w:color="000000"/>
              <w:left w:val="single" w:sz="4" w:space="0" w:color="000000"/>
              <w:bottom w:val="single" w:sz="4" w:space="0" w:color="000000"/>
              <w:right w:val="single" w:sz="4" w:space="0" w:color="000000"/>
            </w:tcBorders>
          </w:tcPr>
          <w:p w14:paraId="30FA8D1C"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87</w:t>
            </w:r>
          </w:p>
        </w:tc>
        <w:tc>
          <w:tcPr>
            <w:tcW w:w="1135" w:type="dxa"/>
            <w:tcBorders>
              <w:top w:val="single" w:sz="4" w:space="0" w:color="000000"/>
              <w:left w:val="single" w:sz="4" w:space="0" w:color="000000"/>
              <w:bottom w:val="single" w:sz="4" w:space="0" w:color="000000"/>
              <w:right w:val="single" w:sz="4" w:space="0" w:color="000000"/>
            </w:tcBorders>
          </w:tcPr>
          <w:p w14:paraId="17043295"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87</w:t>
            </w:r>
          </w:p>
        </w:tc>
        <w:tc>
          <w:tcPr>
            <w:tcW w:w="1641" w:type="dxa"/>
            <w:tcBorders>
              <w:top w:val="single" w:sz="4" w:space="0" w:color="000000"/>
              <w:left w:val="single" w:sz="4" w:space="0" w:color="000000"/>
              <w:bottom w:val="single" w:sz="4" w:space="0" w:color="000000"/>
              <w:right w:val="single" w:sz="4" w:space="0" w:color="000000"/>
            </w:tcBorders>
          </w:tcPr>
          <w:p w14:paraId="17153594" w14:textId="77777777" w:rsidR="00A17348" w:rsidRDefault="00000000">
            <w:pPr>
              <w:spacing w:after="0" w:line="240" w:lineRule="auto"/>
              <w:jc w:val="right"/>
            </w:pPr>
            <w:r>
              <w:rPr>
                <w:rFonts w:ascii="Times New Roman" w:hAnsi="Times New Roman" w:cs="Times New Roman"/>
                <w:color w:val="000000" w:themeColor="text1"/>
                <w:sz w:val="24"/>
                <w:szCs w:val="24"/>
              </w:rPr>
              <w:t>100</w:t>
            </w:r>
          </w:p>
        </w:tc>
      </w:tr>
      <w:tr w:rsidR="00A17348" w14:paraId="7707313F" w14:textId="77777777">
        <w:tc>
          <w:tcPr>
            <w:tcW w:w="5494" w:type="dxa"/>
            <w:tcBorders>
              <w:top w:val="single" w:sz="4" w:space="0" w:color="000000"/>
              <w:left w:val="single" w:sz="4" w:space="0" w:color="000000"/>
              <w:bottom w:val="single" w:sz="4" w:space="0" w:color="000000"/>
              <w:right w:val="single" w:sz="4" w:space="0" w:color="000000"/>
            </w:tcBorders>
          </w:tcPr>
          <w:p w14:paraId="7950DAC6" w14:textId="77777777" w:rsidR="00A17348" w:rsidRDefault="00000000">
            <w:pPr>
              <w:spacing w:after="0" w:line="240" w:lineRule="auto"/>
            </w:pPr>
            <w:r>
              <w:rPr>
                <w:rFonts w:ascii="Times New Roman" w:hAnsi="Times New Roman" w:cs="Times New Roman"/>
                <w:color w:val="000000" w:themeColor="text1"/>
                <w:sz w:val="24"/>
                <w:szCs w:val="24"/>
              </w:rPr>
              <w:t>Кількість фахівців фізичного  виховання, що працюють за спеціальністю, осіб</w:t>
            </w:r>
          </w:p>
        </w:tc>
        <w:tc>
          <w:tcPr>
            <w:tcW w:w="919" w:type="dxa"/>
            <w:tcBorders>
              <w:top w:val="single" w:sz="4" w:space="0" w:color="000000"/>
              <w:left w:val="single" w:sz="4" w:space="0" w:color="000000"/>
              <w:bottom w:val="single" w:sz="4" w:space="0" w:color="000000"/>
              <w:right w:val="single" w:sz="4" w:space="0" w:color="000000"/>
            </w:tcBorders>
          </w:tcPr>
          <w:p w14:paraId="2DE5E660"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45</w:t>
            </w:r>
          </w:p>
        </w:tc>
        <w:tc>
          <w:tcPr>
            <w:tcW w:w="1012" w:type="dxa"/>
            <w:tcBorders>
              <w:top w:val="single" w:sz="4" w:space="0" w:color="000000"/>
              <w:left w:val="single" w:sz="4" w:space="0" w:color="000000"/>
              <w:bottom w:val="single" w:sz="4" w:space="0" w:color="000000"/>
              <w:right w:val="single" w:sz="4" w:space="0" w:color="000000"/>
            </w:tcBorders>
          </w:tcPr>
          <w:p w14:paraId="67C3C1DF"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45</w:t>
            </w:r>
          </w:p>
        </w:tc>
        <w:tc>
          <w:tcPr>
            <w:tcW w:w="1135" w:type="dxa"/>
            <w:tcBorders>
              <w:top w:val="single" w:sz="4" w:space="0" w:color="000000"/>
              <w:left w:val="single" w:sz="4" w:space="0" w:color="000000"/>
              <w:bottom w:val="single" w:sz="4" w:space="0" w:color="000000"/>
              <w:right w:val="single" w:sz="4" w:space="0" w:color="000000"/>
            </w:tcBorders>
          </w:tcPr>
          <w:p w14:paraId="5BF16F69"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45</w:t>
            </w:r>
          </w:p>
        </w:tc>
        <w:tc>
          <w:tcPr>
            <w:tcW w:w="1641" w:type="dxa"/>
            <w:tcBorders>
              <w:top w:val="single" w:sz="4" w:space="0" w:color="000000"/>
              <w:left w:val="single" w:sz="4" w:space="0" w:color="000000"/>
              <w:bottom w:val="single" w:sz="4" w:space="0" w:color="000000"/>
              <w:right w:val="single" w:sz="4" w:space="0" w:color="000000"/>
            </w:tcBorders>
          </w:tcPr>
          <w:p w14:paraId="584C0275" w14:textId="77777777" w:rsidR="00A17348" w:rsidRDefault="00000000">
            <w:pPr>
              <w:spacing w:after="0" w:line="240" w:lineRule="auto"/>
              <w:jc w:val="right"/>
            </w:pPr>
            <w:r>
              <w:rPr>
                <w:rFonts w:ascii="Times New Roman" w:hAnsi="Times New Roman" w:cs="Times New Roman"/>
                <w:color w:val="000000" w:themeColor="text1"/>
                <w:sz w:val="24"/>
                <w:szCs w:val="24"/>
              </w:rPr>
              <w:t>100</w:t>
            </w:r>
          </w:p>
        </w:tc>
      </w:tr>
      <w:tr w:rsidR="00A17348" w14:paraId="16828F4E" w14:textId="77777777">
        <w:tc>
          <w:tcPr>
            <w:tcW w:w="5494" w:type="dxa"/>
            <w:tcBorders>
              <w:top w:val="single" w:sz="4" w:space="0" w:color="000000"/>
              <w:left w:val="single" w:sz="4" w:space="0" w:color="000000"/>
              <w:bottom w:val="single" w:sz="4" w:space="0" w:color="000000"/>
              <w:right w:val="single" w:sz="4" w:space="0" w:color="000000"/>
            </w:tcBorders>
          </w:tcPr>
          <w:p w14:paraId="69F9298E" w14:textId="77777777" w:rsidR="00A17348" w:rsidRDefault="00000000">
            <w:pPr>
              <w:spacing w:after="0" w:line="240" w:lineRule="auto"/>
            </w:pPr>
            <w:r>
              <w:rPr>
                <w:rFonts w:ascii="Times New Roman" w:hAnsi="Times New Roman" w:cs="Times New Roman"/>
                <w:color w:val="000000" w:themeColor="text1"/>
                <w:sz w:val="24"/>
                <w:szCs w:val="24"/>
              </w:rPr>
              <w:t>Стадіони, одиниць</w:t>
            </w:r>
          </w:p>
        </w:tc>
        <w:tc>
          <w:tcPr>
            <w:tcW w:w="919" w:type="dxa"/>
            <w:tcBorders>
              <w:top w:val="single" w:sz="4" w:space="0" w:color="000000"/>
              <w:left w:val="single" w:sz="4" w:space="0" w:color="000000"/>
              <w:bottom w:val="single" w:sz="4" w:space="0" w:color="000000"/>
              <w:right w:val="single" w:sz="4" w:space="0" w:color="000000"/>
            </w:tcBorders>
          </w:tcPr>
          <w:p w14:paraId="16BC2D8A"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1</w:t>
            </w:r>
          </w:p>
        </w:tc>
        <w:tc>
          <w:tcPr>
            <w:tcW w:w="1012" w:type="dxa"/>
            <w:tcBorders>
              <w:top w:val="single" w:sz="4" w:space="0" w:color="000000"/>
              <w:left w:val="single" w:sz="4" w:space="0" w:color="000000"/>
              <w:bottom w:val="single" w:sz="4" w:space="0" w:color="000000"/>
              <w:right w:val="single" w:sz="4" w:space="0" w:color="000000"/>
            </w:tcBorders>
          </w:tcPr>
          <w:p w14:paraId="4C2BD1C3"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1</w:t>
            </w:r>
          </w:p>
        </w:tc>
        <w:tc>
          <w:tcPr>
            <w:tcW w:w="1135" w:type="dxa"/>
            <w:tcBorders>
              <w:top w:val="single" w:sz="4" w:space="0" w:color="000000"/>
              <w:left w:val="single" w:sz="4" w:space="0" w:color="000000"/>
              <w:bottom w:val="single" w:sz="4" w:space="0" w:color="000000"/>
              <w:right w:val="single" w:sz="4" w:space="0" w:color="000000"/>
            </w:tcBorders>
          </w:tcPr>
          <w:p w14:paraId="481AFC62"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1</w:t>
            </w:r>
          </w:p>
        </w:tc>
        <w:tc>
          <w:tcPr>
            <w:tcW w:w="1641" w:type="dxa"/>
            <w:tcBorders>
              <w:top w:val="single" w:sz="4" w:space="0" w:color="000000"/>
              <w:left w:val="single" w:sz="4" w:space="0" w:color="000000"/>
              <w:bottom w:val="single" w:sz="4" w:space="0" w:color="000000"/>
              <w:right w:val="single" w:sz="4" w:space="0" w:color="000000"/>
            </w:tcBorders>
          </w:tcPr>
          <w:p w14:paraId="4E510D93" w14:textId="77777777" w:rsidR="00A17348" w:rsidRDefault="00000000">
            <w:pPr>
              <w:spacing w:after="0" w:line="240" w:lineRule="auto"/>
              <w:jc w:val="right"/>
            </w:pPr>
            <w:r>
              <w:rPr>
                <w:rFonts w:ascii="Times New Roman" w:hAnsi="Times New Roman" w:cs="Times New Roman"/>
                <w:color w:val="000000" w:themeColor="text1"/>
                <w:sz w:val="24"/>
                <w:szCs w:val="24"/>
              </w:rPr>
              <w:t>100</w:t>
            </w:r>
          </w:p>
        </w:tc>
      </w:tr>
      <w:tr w:rsidR="00A17348" w14:paraId="5449C1B2" w14:textId="77777777">
        <w:tc>
          <w:tcPr>
            <w:tcW w:w="5494" w:type="dxa"/>
            <w:tcBorders>
              <w:top w:val="single" w:sz="4" w:space="0" w:color="000000"/>
              <w:left w:val="single" w:sz="4" w:space="0" w:color="000000"/>
              <w:bottom w:val="single" w:sz="4" w:space="0" w:color="000000"/>
              <w:right w:val="single" w:sz="4" w:space="0" w:color="000000"/>
            </w:tcBorders>
          </w:tcPr>
          <w:p w14:paraId="29C06114" w14:textId="77777777" w:rsidR="00A17348" w:rsidRDefault="00000000">
            <w:pPr>
              <w:spacing w:after="0" w:line="240" w:lineRule="auto"/>
            </w:pPr>
            <w:r>
              <w:rPr>
                <w:rFonts w:ascii="Times New Roman" w:hAnsi="Times New Roman" w:cs="Times New Roman"/>
                <w:color w:val="000000" w:themeColor="text1"/>
                <w:sz w:val="24"/>
                <w:szCs w:val="24"/>
              </w:rPr>
              <w:t>Спортзали, одиниць</w:t>
            </w:r>
          </w:p>
        </w:tc>
        <w:tc>
          <w:tcPr>
            <w:tcW w:w="919" w:type="dxa"/>
            <w:tcBorders>
              <w:top w:val="single" w:sz="4" w:space="0" w:color="000000"/>
              <w:left w:val="single" w:sz="4" w:space="0" w:color="000000"/>
              <w:bottom w:val="single" w:sz="4" w:space="0" w:color="000000"/>
              <w:right w:val="single" w:sz="4" w:space="0" w:color="000000"/>
            </w:tcBorders>
          </w:tcPr>
          <w:p w14:paraId="54590984"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11</w:t>
            </w:r>
          </w:p>
        </w:tc>
        <w:tc>
          <w:tcPr>
            <w:tcW w:w="1012" w:type="dxa"/>
            <w:tcBorders>
              <w:top w:val="single" w:sz="4" w:space="0" w:color="000000"/>
              <w:left w:val="single" w:sz="4" w:space="0" w:color="000000"/>
              <w:bottom w:val="single" w:sz="4" w:space="0" w:color="000000"/>
              <w:right w:val="single" w:sz="4" w:space="0" w:color="000000"/>
            </w:tcBorders>
          </w:tcPr>
          <w:p w14:paraId="76CEF134"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11</w:t>
            </w:r>
          </w:p>
        </w:tc>
        <w:tc>
          <w:tcPr>
            <w:tcW w:w="1135" w:type="dxa"/>
            <w:tcBorders>
              <w:top w:val="single" w:sz="4" w:space="0" w:color="000000"/>
              <w:left w:val="single" w:sz="4" w:space="0" w:color="000000"/>
              <w:bottom w:val="single" w:sz="4" w:space="0" w:color="000000"/>
              <w:right w:val="single" w:sz="4" w:space="0" w:color="000000"/>
            </w:tcBorders>
          </w:tcPr>
          <w:p w14:paraId="7C085970"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11</w:t>
            </w:r>
          </w:p>
        </w:tc>
        <w:tc>
          <w:tcPr>
            <w:tcW w:w="1641" w:type="dxa"/>
            <w:tcBorders>
              <w:top w:val="single" w:sz="4" w:space="0" w:color="000000"/>
              <w:left w:val="single" w:sz="4" w:space="0" w:color="000000"/>
              <w:bottom w:val="single" w:sz="4" w:space="0" w:color="000000"/>
              <w:right w:val="single" w:sz="4" w:space="0" w:color="000000"/>
            </w:tcBorders>
          </w:tcPr>
          <w:p w14:paraId="675C2023" w14:textId="77777777" w:rsidR="00A17348" w:rsidRDefault="00000000">
            <w:pPr>
              <w:spacing w:after="0" w:line="240" w:lineRule="auto"/>
              <w:jc w:val="right"/>
            </w:pPr>
            <w:r>
              <w:rPr>
                <w:rFonts w:ascii="Times New Roman" w:hAnsi="Times New Roman" w:cs="Times New Roman"/>
                <w:color w:val="000000" w:themeColor="text1"/>
                <w:sz w:val="24"/>
                <w:szCs w:val="24"/>
              </w:rPr>
              <w:t>10</w:t>
            </w:r>
            <w:r>
              <w:rPr>
                <w:rFonts w:ascii="Times New Roman" w:hAnsi="Times New Roman" w:cs="Times New Roman"/>
                <w:color w:val="000000" w:themeColor="text1"/>
                <w:sz w:val="24"/>
                <w:szCs w:val="24"/>
                <w:lang w:val="en-US"/>
              </w:rPr>
              <w:t>0</w:t>
            </w:r>
          </w:p>
        </w:tc>
      </w:tr>
      <w:tr w:rsidR="00A17348" w14:paraId="5B32B4AF" w14:textId="77777777">
        <w:tc>
          <w:tcPr>
            <w:tcW w:w="5494" w:type="dxa"/>
            <w:tcBorders>
              <w:top w:val="single" w:sz="4" w:space="0" w:color="000000"/>
              <w:left w:val="single" w:sz="4" w:space="0" w:color="000000"/>
              <w:bottom w:val="single" w:sz="4" w:space="0" w:color="000000"/>
              <w:right w:val="single" w:sz="4" w:space="0" w:color="000000"/>
            </w:tcBorders>
          </w:tcPr>
          <w:p w14:paraId="2C98A17B" w14:textId="77777777" w:rsidR="00A17348" w:rsidRDefault="00000000">
            <w:pPr>
              <w:spacing w:after="0" w:line="240" w:lineRule="auto"/>
            </w:pPr>
            <w:r>
              <w:rPr>
                <w:rFonts w:ascii="Times New Roman" w:hAnsi="Times New Roman" w:cs="Times New Roman"/>
                <w:color w:val="000000" w:themeColor="text1"/>
                <w:sz w:val="24"/>
                <w:szCs w:val="24"/>
              </w:rPr>
              <w:t>Плавальні басейни, одиниць</w:t>
            </w:r>
          </w:p>
        </w:tc>
        <w:tc>
          <w:tcPr>
            <w:tcW w:w="919" w:type="dxa"/>
            <w:tcBorders>
              <w:top w:val="single" w:sz="4" w:space="0" w:color="000000"/>
              <w:left w:val="single" w:sz="4" w:space="0" w:color="000000"/>
              <w:bottom w:val="single" w:sz="4" w:space="0" w:color="000000"/>
              <w:right w:val="single" w:sz="4" w:space="0" w:color="000000"/>
            </w:tcBorders>
          </w:tcPr>
          <w:p w14:paraId="7677C106"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4</w:t>
            </w:r>
          </w:p>
        </w:tc>
        <w:tc>
          <w:tcPr>
            <w:tcW w:w="1012" w:type="dxa"/>
            <w:tcBorders>
              <w:top w:val="single" w:sz="4" w:space="0" w:color="000000"/>
              <w:left w:val="single" w:sz="4" w:space="0" w:color="000000"/>
              <w:bottom w:val="single" w:sz="4" w:space="0" w:color="000000"/>
              <w:right w:val="single" w:sz="4" w:space="0" w:color="000000"/>
            </w:tcBorders>
          </w:tcPr>
          <w:p w14:paraId="6B34FF1C"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1</w:t>
            </w:r>
          </w:p>
        </w:tc>
        <w:tc>
          <w:tcPr>
            <w:tcW w:w="1135" w:type="dxa"/>
            <w:tcBorders>
              <w:top w:val="single" w:sz="4" w:space="0" w:color="000000"/>
              <w:left w:val="single" w:sz="4" w:space="0" w:color="000000"/>
              <w:bottom w:val="single" w:sz="4" w:space="0" w:color="000000"/>
              <w:right w:val="single" w:sz="4" w:space="0" w:color="000000"/>
            </w:tcBorders>
          </w:tcPr>
          <w:p w14:paraId="6B2BBFCB"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1</w:t>
            </w:r>
          </w:p>
        </w:tc>
        <w:tc>
          <w:tcPr>
            <w:tcW w:w="1641" w:type="dxa"/>
            <w:tcBorders>
              <w:top w:val="single" w:sz="4" w:space="0" w:color="000000"/>
              <w:left w:val="single" w:sz="4" w:space="0" w:color="000000"/>
              <w:bottom w:val="single" w:sz="4" w:space="0" w:color="000000"/>
              <w:right w:val="single" w:sz="4" w:space="0" w:color="000000"/>
            </w:tcBorders>
          </w:tcPr>
          <w:p w14:paraId="0869BADF" w14:textId="77777777" w:rsidR="00A17348" w:rsidRDefault="00000000">
            <w:pPr>
              <w:spacing w:after="0" w:line="240" w:lineRule="auto"/>
              <w:jc w:val="right"/>
            </w:pPr>
            <w:r>
              <w:rPr>
                <w:rFonts w:ascii="Times New Roman" w:hAnsi="Times New Roman" w:cs="Times New Roman"/>
                <w:color w:val="000000" w:themeColor="text1"/>
                <w:sz w:val="24"/>
                <w:szCs w:val="24"/>
              </w:rPr>
              <w:t>100</w:t>
            </w:r>
          </w:p>
        </w:tc>
      </w:tr>
      <w:tr w:rsidR="00A17348" w14:paraId="7CA6DD40" w14:textId="77777777">
        <w:tc>
          <w:tcPr>
            <w:tcW w:w="5494" w:type="dxa"/>
            <w:tcBorders>
              <w:top w:val="single" w:sz="4" w:space="0" w:color="000000"/>
              <w:left w:val="single" w:sz="4" w:space="0" w:color="000000"/>
              <w:bottom w:val="single" w:sz="4" w:space="0" w:color="000000"/>
              <w:right w:val="single" w:sz="4" w:space="0" w:color="000000"/>
            </w:tcBorders>
          </w:tcPr>
          <w:p w14:paraId="434A75D7" w14:textId="77777777" w:rsidR="00A17348" w:rsidRDefault="00000000">
            <w:pPr>
              <w:spacing w:after="0" w:line="240" w:lineRule="auto"/>
            </w:pPr>
            <w:r>
              <w:rPr>
                <w:rFonts w:ascii="Times New Roman" w:hAnsi="Times New Roman" w:cs="Times New Roman"/>
                <w:color w:val="000000" w:themeColor="text1"/>
                <w:sz w:val="24"/>
                <w:szCs w:val="24"/>
              </w:rPr>
              <w:t>Спортивні майданчики, одиниць</w:t>
            </w:r>
          </w:p>
        </w:tc>
        <w:tc>
          <w:tcPr>
            <w:tcW w:w="919" w:type="dxa"/>
            <w:tcBorders>
              <w:top w:val="single" w:sz="4" w:space="0" w:color="000000"/>
              <w:left w:val="single" w:sz="4" w:space="0" w:color="000000"/>
              <w:bottom w:val="single" w:sz="4" w:space="0" w:color="000000"/>
              <w:right w:val="single" w:sz="4" w:space="0" w:color="000000"/>
            </w:tcBorders>
          </w:tcPr>
          <w:p w14:paraId="1A9791E6" w14:textId="77777777" w:rsidR="00A17348" w:rsidRDefault="00000000">
            <w:pPr>
              <w:spacing w:after="0" w:line="240" w:lineRule="auto"/>
              <w:jc w:val="right"/>
            </w:pPr>
            <w:r>
              <w:rPr>
                <w:rFonts w:ascii="Times New Roman" w:hAnsi="Times New Roman" w:cs="Times New Roman"/>
                <w:color w:val="000000" w:themeColor="text1"/>
                <w:sz w:val="24"/>
                <w:szCs w:val="24"/>
              </w:rPr>
              <w:t>48</w:t>
            </w:r>
          </w:p>
        </w:tc>
        <w:tc>
          <w:tcPr>
            <w:tcW w:w="1012" w:type="dxa"/>
            <w:tcBorders>
              <w:top w:val="single" w:sz="4" w:space="0" w:color="000000"/>
              <w:left w:val="single" w:sz="4" w:space="0" w:color="000000"/>
              <w:bottom w:val="single" w:sz="4" w:space="0" w:color="000000"/>
              <w:right w:val="single" w:sz="4" w:space="0" w:color="000000"/>
            </w:tcBorders>
          </w:tcPr>
          <w:p w14:paraId="43C4E166"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56</w:t>
            </w:r>
          </w:p>
        </w:tc>
        <w:tc>
          <w:tcPr>
            <w:tcW w:w="1135" w:type="dxa"/>
            <w:tcBorders>
              <w:top w:val="single" w:sz="4" w:space="0" w:color="000000"/>
              <w:left w:val="single" w:sz="4" w:space="0" w:color="000000"/>
              <w:bottom w:val="single" w:sz="4" w:space="0" w:color="000000"/>
              <w:right w:val="single" w:sz="4" w:space="0" w:color="000000"/>
            </w:tcBorders>
          </w:tcPr>
          <w:p w14:paraId="7307CC69"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58</w:t>
            </w:r>
          </w:p>
        </w:tc>
        <w:tc>
          <w:tcPr>
            <w:tcW w:w="1641" w:type="dxa"/>
            <w:tcBorders>
              <w:top w:val="single" w:sz="4" w:space="0" w:color="000000"/>
              <w:left w:val="single" w:sz="4" w:space="0" w:color="000000"/>
              <w:bottom w:val="single" w:sz="4" w:space="0" w:color="000000"/>
              <w:right w:val="single" w:sz="4" w:space="0" w:color="000000"/>
            </w:tcBorders>
          </w:tcPr>
          <w:p w14:paraId="0D39C77E" w14:textId="77777777" w:rsidR="00A17348" w:rsidRDefault="00000000">
            <w:pPr>
              <w:spacing w:after="0" w:line="240" w:lineRule="auto"/>
              <w:jc w:val="right"/>
            </w:pPr>
            <w:r>
              <w:rPr>
                <w:rFonts w:ascii="Times New Roman" w:hAnsi="Times New Roman" w:cs="Times New Roman"/>
                <w:color w:val="000000" w:themeColor="text1"/>
                <w:sz w:val="24"/>
                <w:szCs w:val="24"/>
              </w:rPr>
              <w:t>1103,57</w:t>
            </w:r>
          </w:p>
        </w:tc>
      </w:tr>
      <w:tr w:rsidR="00A17348" w14:paraId="419976ED" w14:textId="77777777">
        <w:tc>
          <w:tcPr>
            <w:tcW w:w="5494" w:type="dxa"/>
            <w:tcBorders>
              <w:top w:val="single" w:sz="4" w:space="0" w:color="000000"/>
              <w:left w:val="single" w:sz="4" w:space="0" w:color="000000"/>
              <w:bottom w:val="single" w:sz="4" w:space="0" w:color="000000"/>
              <w:right w:val="single" w:sz="4" w:space="0" w:color="000000"/>
            </w:tcBorders>
          </w:tcPr>
          <w:p w14:paraId="2882CE19" w14:textId="77777777" w:rsidR="00A17348" w:rsidRDefault="00000000">
            <w:pPr>
              <w:spacing w:after="0" w:line="240" w:lineRule="auto"/>
            </w:pPr>
            <w:r>
              <w:rPr>
                <w:rFonts w:ascii="Times New Roman" w:hAnsi="Times New Roman" w:cs="Times New Roman"/>
                <w:color w:val="000000" w:themeColor="text1"/>
                <w:sz w:val="24"/>
                <w:szCs w:val="24"/>
              </w:rPr>
              <w:t>Кількість підприємств, установ, організацій, де проводиметься фізкультурно-оздоровча робота, одиниць</w:t>
            </w:r>
          </w:p>
        </w:tc>
        <w:tc>
          <w:tcPr>
            <w:tcW w:w="919" w:type="dxa"/>
            <w:tcBorders>
              <w:top w:val="single" w:sz="4" w:space="0" w:color="000000"/>
              <w:left w:val="single" w:sz="4" w:space="0" w:color="000000"/>
              <w:bottom w:val="single" w:sz="4" w:space="0" w:color="000000"/>
              <w:right w:val="single" w:sz="4" w:space="0" w:color="000000"/>
            </w:tcBorders>
          </w:tcPr>
          <w:p w14:paraId="3D2953A6" w14:textId="77777777" w:rsidR="00A17348" w:rsidRDefault="00000000">
            <w:pPr>
              <w:spacing w:after="0" w:line="240" w:lineRule="auto"/>
              <w:jc w:val="right"/>
            </w:pPr>
            <w:r>
              <w:rPr>
                <w:rFonts w:ascii="Times New Roman" w:hAnsi="Times New Roman" w:cs="Times New Roman"/>
                <w:color w:val="000000" w:themeColor="text1"/>
                <w:sz w:val="24"/>
                <w:szCs w:val="24"/>
              </w:rPr>
              <w:t>15</w:t>
            </w:r>
          </w:p>
        </w:tc>
        <w:tc>
          <w:tcPr>
            <w:tcW w:w="1012" w:type="dxa"/>
            <w:tcBorders>
              <w:top w:val="single" w:sz="4" w:space="0" w:color="000000"/>
              <w:left w:val="single" w:sz="4" w:space="0" w:color="000000"/>
              <w:bottom w:val="single" w:sz="4" w:space="0" w:color="000000"/>
              <w:right w:val="single" w:sz="4" w:space="0" w:color="000000"/>
            </w:tcBorders>
          </w:tcPr>
          <w:p w14:paraId="757AD47A"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15</w:t>
            </w:r>
          </w:p>
        </w:tc>
        <w:tc>
          <w:tcPr>
            <w:tcW w:w="1135" w:type="dxa"/>
            <w:tcBorders>
              <w:top w:val="single" w:sz="4" w:space="0" w:color="000000"/>
              <w:left w:val="single" w:sz="4" w:space="0" w:color="000000"/>
              <w:bottom w:val="single" w:sz="4" w:space="0" w:color="000000"/>
              <w:right w:val="single" w:sz="4" w:space="0" w:color="000000"/>
            </w:tcBorders>
          </w:tcPr>
          <w:p w14:paraId="04364FF9"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16</w:t>
            </w:r>
          </w:p>
        </w:tc>
        <w:tc>
          <w:tcPr>
            <w:tcW w:w="1641" w:type="dxa"/>
            <w:tcBorders>
              <w:top w:val="single" w:sz="4" w:space="0" w:color="000000"/>
              <w:left w:val="single" w:sz="4" w:space="0" w:color="000000"/>
              <w:bottom w:val="single" w:sz="4" w:space="0" w:color="000000"/>
              <w:right w:val="single" w:sz="4" w:space="0" w:color="000000"/>
            </w:tcBorders>
          </w:tcPr>
          <w:p w14:paraId="32A6BC7B" w14:textId="77777777" w:rsidR="00A17348" w:rsidRDefault="00000000">
            <w:pPr>
              <w:spacing w:after="0" w:line="240" w:lineRule="auto"/>
              <w:jc w:val="right"/>
            </w:pPr>
            <w:r>
              <w:rPr>
                <w:rFonts w:ascii="Times New Roman" w:hAnsi="Times New Roman" w:cs="Times New Roman"/>
                <w:color w:val="000000" w:themeColor="text1"/>
                <w:sz w:val="24"/>
                <w:szCs w:val="24"/>
              </w:rPr>
              <w:t>106,67</w:t>
            </w:r>
          </w:p>
        </w:tc>
      </w:tr>
      <w:tr w:rsidR="00A17348" w14:paraId="66D0B888" w14:textId="77777777">
        <w:tc>
          <w:tcPr>
            <w:tcW w:w="5494" w:type="dxa"/>
            <w:tcBorders>
              <w:top w:val="single" w:sz="4" w:space="0" w:color="000000"/>
              <w:left w:val="single" w:sz="4" w:space="0" w:color="000000"/>
              <w:bottom w:val="single" w:sz="4" w:space="0" w:color="000000"/>
              <w:right w:val="single" w:sz="4" w:space="0" w:color="000000"/>
            </w:tcBorders>
          </w:tcPr>
          <w:p w14:paraId="37743D70" w14:textId="77777777" w:rsidR="00A17348" w:rsidRDefault="00000000">
            <w:pPr>
              <w:spacing w:after="0" w:line="240" w:lineRule="auto"/>
            </w:pPr>
            <w:r>
              <w:rPr>
                <w:rFonts w:ascii="Times New Roman" w:hAnsi="Times New Roman" w:cs="Times New Roman"/>
                <w:color w:val="000000" w:themeColor="text1"/>
                <w:sz w:val="24"/>
                <w:szCs w:val="24"/>
              </w:rPr>
              <w:t>Кількість фізкультурно-оздоровчих клубів за місцем проживання населення, одиниць</w:t>
            </w:r>
          </w:p>
        </w:tc>
        <w:tc>
          <w:tcPr>
            <w:tcW w:w="919" w:type="dxa"/>
            <w:tcBorders>
              <w:top w:val="single" w:sz="4" w:space="0" w:color="000000"/>
              <w:left w:val="single" w:sz="4" w:space="0" w:color="000000"/>
              <w:bottom w:val="single" w:sz="4" w:space="0" w:color="000000"/>
              <w:right w:val="single" w:sz="4" w:space="0" w:color="000000"/>
            </w:tcBorders>
          </w:tcPr>
          <w:p w14:paraId="0165B547" w14:textId="77777777" w:rsidR="00A17348" w:rsidRDefault="00000000">
            <w:pPr>
              <w:spacing w:after="0" w:line="240" w:lineRule="auto"/>
              <w:jc w:val="right"/>
            </w:pPr>
            <w:r>
              <w:rPr>
                <w:rFonts w:ascii="Times New Roman" w:hAnsi="Times New Roman" w:cs="Times New Roman"/>
                <w:color w:val="000000" w:themeColor="text1"/>
                <w:sz w:val="24"/>
                <w:szCs w:val="24"/>
              </w:rPr>
              <w:t>5</w:t>
            </w:r>
          </w:p>
        </w:tc>
        <w:tc>
          <w:tcPr>
            <w:tcW w:w="1012" w:type="dxa"/>
            <w:tcBorders>
              <w:top w:val="single" w:sz="4" w:space="0" w:color="000000"/>
              <w:left w:val="single" w:sz="4" w:space="0" w:color="000000"/>
              <w:bottom w:val="single" w:sz="4" w:space="0" w:color="000000"/>
              <w:right w:val="single" w:sz="4" w:space="0" w:color="000000"/>
            </w:tcBorders>
          </w:tcPr>
          <w:p w14:paraId="35E81220"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5</w:t>
            </w:r>
          </w:p>
        </w:tc>
        <w:tc>
          <w:tcPr>
            <w:tcW w:w="1135" w:type="dxa"/>
            <w:tcBorders>
              <w:top w:val="single" w:sz="4" w:space="0" w:color="000000"/>
              <w:left w:val="single" w:sz="4" w:space="0" w:color="000000"/>
              <w:bottom w:val="single" w:sz="4" w:space="0" w:color="000000"/>
              <w:right w:val="single" w:sz="4" w:space="0" w:color="000000"/>
            </w:tcBorders>
          </w:tcPr>
          <w:p w14:paraId="230C2B59"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5</w:t>
            </w:r>
          </w:p>
        </w:tc>
        <w:tc>
          <w:tcPr>
            <w:tcW w:w="1641" w:type="dxa"/>
            <w:tcBorders>
              <w:top w:val="single" w:sz="4" w:space="0" w:color="000000"/>
              <w:left w:val="single" w:sz="4" w:space="0" w:color="000000"/>
              <w:bottom w:val="single" w:sz="4" w:space="0" w:color="000000"/>
              <w:right w:val="single" w:sz="4" w:space="0" w:color="000000"/>
            </w:tcBorders>
          </w:tcPr>
          <w:p w14:paraId="24E7AC7B" w14:textId="77777777" w:rsidR="00A17348" w:rsidRDefault="00000000">
            <w:pPr>
              <w:spacing w:after="0" w:line="240" w:lineRule="auto"/>
              <w:jc w:val="right"/>
            </w:pPr>
            <w:r>
              <w:rPr>
                <w:rFonts w:ascii="Times New Roman" w:hAnsi="Times New Roman" w:cs="Times New Roman"/>
                <w:color w:val="000000" w:themeColor="text1"/>
                <w:sz w:val="24"/>
                <w:szCs w:val="24"/>
              </w:rPr>
              <w:t>100</w:t>
            </w:r>
          </w:p>
        </w:tc>
      </w:tr>
      <w:tr w:rsidR="00A17348" w14:paraId="5147C91E" w14:textId="77777777">
        <w:tc>
          <w:tcPr>
            <w:tcW w:w="5494" w:type="dxa"/>
            <w:tcBorders>
              <w:top w:val="single" w:sz="4" w:space="0" w:color="000000"/>
              <w:left w:val="single" w:sz="4" w:space="0" w:color="000000"/>
              <w:bottom w:val="single" w:sz="4" w:space="0" w:color="000000"/>
              <w:right w:val="single" w:sz="4" w:space="0" w:color="000000"/>
            </w:tcBorders>
          </w:tcPr>
          <w:p w14:paraId="70442F0B" w14:textId="77777777" w:rsidR="00A17348" w:rsidRDefault="00000000">
            <w:pPr>
              <w:spacing w:after="0" w:line="240" w:lineRule="auto"/>
            </w:pPr>
            <w:r>
              <w:rPr>
                <w:rFonts w:ascii="Times New Roman" w:hAnsi="Times New Roman" w:cs="Times New Roman"/>
                <w:color w:val="000000" w:themeColor="text1"/>
                <w:sz w:val="24"/>
                <w:szCs w:val="24"/>
              </w:rPr>
              <w:t>Кількість ДЮСШ та СДЮСШ, одиниць</w:t>
            </w:r>
          </w:p>
        </w:tc>
        <w:tc>
          <w:tcPr>
            <w:tcW w:w="919" w:type="dxa"/>
            <w:tcBorders>
              <w:top w:val="single" w:sz="4" w:space="0" w:color="000000"/>
              <w:left w:val="single" w:sz="4" w:space="0" w:color="000000"/>
              <w:bottom w:val="single" w:sz="4" w:space="0" w:color="000000"/>
              <w:right w:val="single" w:sz="4" w:space="0" w:color="000000"/>
            </w:tcBorders>
          </w:tcPr>
          <w:p w14:paraId="02CD9995" w14:textId="77777777" w:rsidR="00A17348" w:rsidRDefault="00000000">
            <w:pPr>
              <w:spacing w:after="0" w:line="240" w:lineRule="auto"/>
              <w:jc w:val="right"/>
            </w:pPr>
            <w:r>
              <w:rPr>
                <w:rFonts w:ascii="Times New Roman" w:hAnsi="Times New Roman" w:cs="Times New Roman"/>
                <w:color w:val="000000" w:themeColor="text1"/>
                <w:sz w:val="24"/>
                <w:szCs w:val="24"/>
              </w:rPr>
              <w:t>1</w:t>
            </w:r>
          </w:p>
        </w:tc>
        <w:tc>
          <w:tcPr>
            <w:tcW w:w="1012" w:type="dxa"/>
            <w:tcBorders>
              <w:top w:val="single" w:sz="4" w:space="0" w:color="000000"/>
              <w:left w:val="single" w:sz="4" w:space="0" w:color="000000"/>
              <w:bottom w:val="single" w:sz="4" w:space="0" w:color="000000"/>
              <w:right w:val="single" w:sz="4" w:space="0" w:color="000000"/>
            </w:tcBorders>
          </w:tcPr>
          <w:p w14:paraId="2489A1DA"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1</w:t>
            </w:r>
          </w:p>
        </w:tc>
        <w:tc>
          <w:tcPr>
            <w:tcW w:w="1135" w:type="dxa"/>
            <w:tcBorders>
              <w:top w:val="single" w:sz="4" w:space="0" w:color="000000"/>
              <w:left w:val="single" w:sz="4" w:space="0" w:color="000000"/>
              <w:bottom w:val="single" w:sz="4" w:space="0" w:color="000000"/>
              <w:right w:val="single" w:sz="4" w:space="0" w:color="000000"/>
            </w:tcBorders>
          </w:tcPr>
          <w:p w14:paraId="4F12EEEE" w14:textId="77777777" w:rsidR="00A17348" w:rsidRDefault="00000000">
            <w:pPr>
              <w:spacing w:after="0" w:line="240" w:lineRule="auto"/>
              <w:jc w:val="right"/>
            </w:pPr>
            <w:r>
              <w:rPr>
                <w:rFonts w:ascii="Times New Roman" w:hAnsi="Times New Roman" w:cs="Times New Roman"/>
                <w:color w:val="000000" w:themeColor="text1"/>
                <w:sz w:val="24"/>
                <w:szCs w:val="24"/>
                <w:lang w:val="en-US"/>
              </w:rPr>
              <w:t>1</w:t>
            </w:r>
          </w:p>
        </w:tc>
        <w:tc>
          <w:tcPr>
            <w:tcW w:w="1641" w:type="dxa"/>
            <w:tcBorders>
              <w:top w:val="single" w:sz="4" w:space="0" w:color="000000"/>
              <w:left w:val="single" w:sz="4" w:space="0" w:color="000000"/>
              <w:bottom w:val="single" w:sz="4" w:space="0" w:color="000000"/>
              <w:right w:val="single" w:sz="4" w:space="0" w:color="000000"/>
            </w:tcBorders>
          </w:tcPr>
          <w:p w14:paraId="2464FCED" w14:textId="77777777" w:rsidR="00A17348" w:rsidRDefault="00000000">
            <w:pPr>
              <w:spacing w:after="0" w:line="240" w:lineRule="auto"/>
              <w:jc w:val="right"/>
            </w:pPr>
            <w:r>
              <w:rPr>
                <w:rFonts w:ascii="Times New Roman" w:hAnsi="Times New Roman" w:cs="Times New Roman"/>
                <w:color w:val="000000" w:themeColor="text1"/>
                <w:sz w:val="24"/>
                <w:szCs w:val="24"/>
              </w:rPr>
              <w:t>100</w:t>
            </w:r>
          </w:p>
        </w:tc>
      </w:tr>
    </w:tbl>
    <w:p w14:paraId="49FB6681" w14:textId="77777777" w:rsidR="00A17348" w:rsidRDefault="00A17348">
      <w:pPr>
        <w:spacing w:after="0" w:line="240" w:lineRule="auto"/>
        <w:rPr>
          <w:rFonts w:ascii="Times New Roman" w:hAnsi="Times New Roman" w:cs="Times New Roman"/>
          <w:b/>
          <w:color w:val="000000" w:themeColor="text1"/>
          <w:sz w:val="24"/>
          <w:szCs w:val="24"/>
        </w:rPr>
      </w:pPr>
    </w:p>
    <w:p w14:paraId="4C983E33" w14:textId="77777777" w:rsidR="00A17348" w:rsidRDefault="00000000">
      <w:pPr>
        <w:spacing w:after="0"/>
        <w:ind w:firstLine="709"/>
        <w:jc w:val="center"/>
      </w:pPr>
      <w:r>
        <w:rPr>
          <w:rFonts w:ascii="Times New Roman" w:hAnsi="Times New Roman" w:cs="Times New Roman"/>
          <w:b/>
          <w:color w:val="000000" w:themeColor="text1"/>
          <w:sz w:val="24"/>
          <w:szCs w:val="24"/>
          <w:lang w:eastAsia="zh-CN"/>
        </w:rPr>
        <w:t>4.6.4. Інформаційний простір та громадянське суспільство</w:t>
      </w:r>
    </w:p>
    <w:p w14:paraId="0797147B" w14:textId="77777777" w:rsidR="00A17348" w:rsidRDefault="00000000">
      <w:pPr>
        <w:spacing w:after="0" w:line="240" w:lineRule="auto"/>
        <w:ind w:firstLine="708"/>
        <w:jc w:val="both"/>
      </w:pPr>
      <w:r>
        <w:rPr>
          <w:rFonts w:ascii="Times New Roman" w:hAnsi="Times New Roman"/>
          <w:color w:val="000000" w:themeColor="text1"/>
          <w:sz w:val="24"/>
          <w:szCs w:val="24"/>
        </w:rPr>
        <w:lastRenderedPageBreak/>
        <w:t>У 2026 році буде продовжена робота у напрямку забезпечення прозорості та відкритості міської влади, доступу до публічних документів, всебічного об’єктивного висвітлення життя територіальної громади, а також залучення громадськості до управління громадою.</w:t>
      </w:r>
    </w:p>
    <w:p w14:paraId="49F96004" w14:textId="77777777" w:rsidR="00A17348" w:rsidRDefault="00000000">
      <w:pPr>
        <w:spacing w:after="0" w:line="240" w:lineRule="auto"/>
        <w:ind w:firstLine="708"/>
        <w:jc w:val="both"/>
      </w:pPr>
      <w:r>
        <w:rPr>
          <w:rFonts w:ascii="Times New Roman" w:hAnsi="Times New Roman"/>
          <w:color w:val="000000" w:themeColor="text1"/>
          <w:sz w:val="24"/>
          <w:szCs w:val="24"/>
        </w:rPr>
        <w:t xml:space="preserve">Виконання поставлених завдань відбуватиметься на підставі міської Програми висвітлення діяльності Славутської міської ради, її виконавчих органів, посадових осіб та депутатів міської ради на 2026-2028 роки. </w:t>
      </w:r>
    </w:p>
    <w:p w14:paraId="7EE54F2B" w14:textId="77777777" w:rsidR="00A17348" w:rsidRDefault="00000000">
      <w:pPr>
        <w:tabs>
          <w:tab w:val="left" w:pos="1080"/>
        </w:tabs>
        <w:spacing w:after="0" w:line="240" w:lineRule="auto"/>
        <w:ind w:firstLine="720"/>
        <w:jc w:val="both"/>
      </w:pPr>
      <w:r>
        <w:rPr>
          <w:rFonts w:ascii="Times New Roman" w:hAnsi="Times New Roman"/>
          <w:b/>
          <w:i/>
          <w:color w:val="000000" w:themeColor="text1"/>
          <w:sz w:val="24"/>
          <w:szCs w:val="24"/>
        </w:rPr>
        <w:t xml:space="preserve">Проблемні питання: </w:t>
      </w:r>
    </w:p>
    <w:p w14:paraId="3E1B1D08" w14:textId="77777777" w:rsidR="00A17348" w:rsidRDefault="00000000">
      <w:pPr>
        <w:pStyle w:val="afff"/>
        <w:tabs>
          <w:tab w:val="left" w:pos="1080"/>
        </w:tabs>
        <w:spacing w:after="0" w:line="240" w:lineRule="auto"/>
        <w:jc w:val="both"/>
      </w:pPr>
      <w:r>
        <w:rPr>
          <w:rFonts w:ascii="Times New Roman" w:hAnsi="Times New Roman"/>
          <w:color w:val="000000" w:themeColor="text1"/>
          <w:sz w:val="24"/>
          <w:szCs w:val="24"/>
        </w:rPr>
        <w:t xml:space="preserve">Ризики поширення неправдивої або маніпулятивної інформації (фейків) у мережі </w:t>
      </w:r>
    </w:p>
    <w:p w14:paraId="313591DA" w14:textId="77777777" w:rsidR="00A17348" w:rsidRDefault="00000000">
      <w:pPr>
        <w:tabs>
          <w:tab w:val="left" w:pos="1080"/>
        </w:tabs>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Інтернет, що може призводити до соціальної напруги, підриву довіри до влади та ускладнення реалізації спільних проєктів. </w:t>
      </w:r>
    </w:p>
    <w:p w14:paraId="6F2918C8" w14:textId="77777777" w:rsidR="00A17348" w:rsidRDefault="00000000">
      <w:pPr>
        <w:tabs>
          <w:tab w:val="left" w:pos="1080"/>
        </w:tabs>
        <w:spacing w:after="0" w:line="240" w:lineRule="auto"/>
        <w:ind w:firstLine="680"/>
        <w:jc w:val="both"/>
        <w:rPr>
          <w:rFonts w:ascii="Times New Roman" w:hAnsi="Times New Roman"/>
          <w:b/>
          <w:i/>
          <w:color w:val="000000" w:themeColor="text1"/>
          <w:sz w:val="24"/>
          <w:szCs w:val="24"/>
        </w:rPr>
      </w:pPr>
      <w:r>
        <w:rPr>
          <w:rFonts w:ascii="Times New Roman" w:hAnsi="Times New Roman"/>
          <w:b/>
          <w:i/>
          <w:color w:val="000000" w:themeColor="text1"/>
          <w:sz w:val="24"/>
          <w:szCs w:val="24"/>
        </w:rPr>
        <w:t>Цілі та основні ключові завдання розвитку у 2026 році</w:t>
      </w:r>
    </w:p>
    <w:p w14:paraId="16A8A087" w14:textId="77777777" w:rsidR="00A17348" w:rsidRDefault="00000000">
      <w:pPr>
        <w:numPr>
          <w:ilvl w:val="0"/>
          <w:numId w:val="1"/>
        </w:numPr>
        <w:spacing w:after="0" w:line="240" w:lineRule="auto"/>
        <w:jc w:val="both"/>
      </w:pPr>
      <w:r>
        <w:rPr>
          <w:rFonts w:ascii="Times New Roman" w:hAnsi="Times New Roman"/>
          <w:color w:val="000000" w:themeColor="text1"/>
          <w:sz w:val="24"/>
          <w:szCs w:val="24"/>
        </w:rPr>
        <w:t>створення умов для вільного доступу громадян до офіційної інформації про діяльність міської ради, її виконавчих органів;</w:t>
      </w:r>
    </w:p>
    <w:p w14:paraId="5E2315DC" w14:textId="77777777" w:rsidR="00A17348" w:rsidRDefault="00000000">
      <w:pPr>
        <w:numPr>
          <w:ilvl w:val="0"/>
          <w:numId w:val="1"/>
        </w:numPr>
        <w:spacing w:after="0" w:line="240" w:lineRule="auto"/>
        <w:jc w:val="both"/>
      </w:pPr>
      <w:r>
        <w:rPr>
          <w:rFonts w:ascii="Times New Roman" w:hAnsi="Times New Roman"/>
          <w:color w:val="000000" w:themeColor="text1"/>
          <w:sz w:val="24"/>
          <w:szCs w:val="24"/>
        </w:rPr>
        <w:t>запровадження механізмів партисипативного типу управління громадою.</w:t>
      </w:r>
    </w:p>
    <w:p w14:paraId="030A8951" w14:textId="77777777" w:rsidR="00A17348" w:rsidRDefault="00000000">
      <w:pPr>
        <w:spacing w:after="0" w:line="240" w:lineRule="auto"/>
        <w:ind w:firstLine="720"/>
        <w:jc w:val="both"/>
      </w:pPr>
      <w:r>
        <w:rPr>
          <w:rFonts w:ascii="Times New Roman" w:hAnsi="Times New Roman"/>
          <w:b/>
          <w:i/>
          <w:color w:val="000000" w:themeColor="text1"/>
          <w:sz w:val="24"/>
          <w:szCs w:val="24"/>
        </w:rPr>
        <w:t>Шляхи розв’язання головних проблем та досягнення поставлених цілей</w:t>
      </w:r>
    </w:p>
    <w:p w14:paraId="4642AD96" w14:textId="77777777" w:rsidR="00A17348" w:rsidRDefault="00000000">
      <w:pPr>
        <w:pStyle w:val="afff"/>
        <w:numPr>
          <w:ilvl w:val="0"/>
          <w:numId w:val="67"/>
        </w:numPr>
        <w:spacing w:after="0" w:line="240" w:lineRule="auto"/>
        <w:jc w:val="both"/>
      </w:pPr>
      <w:r>
        <w:rPr>
          <w:rFonts w:ascii="Times New Roman" w:hAnsi="Times New Roman"/>
          <w:color w:val="000000" w:themeColor="text1"/>
          <w:sz w:val="24"/>
          <w:szCs w:val="24"/>
        </w:rPr>
        <w:t>популяризація інформації про територіальну громаду серед її жителів, потенційних інвесторів та туристів;</w:t>
      </w:r>
    </w:p>
    <w:p w14:paraId="070A2013" w14:textId="77777777" w:rsidR="00A17348" w:rsidRDefault="00000000">
      <w:pPr>
        <w:pStyle w:val="afff"/>
        <w:numPr>
          <w:ilvl w:val="0"/>
          <w:numId w:val="67"/>
        </w:numPr>
        <w:spacing w:after="0" w:line="240" w:lineRule="auto"/>
        <w:jc w:val="both"/>
      </w:pPr>
      <w:r>
        <w:rPr>
          <w:rFonts w:ascii="Times New Roman" w:hAnsi="Times New Roman"/>
          <w:color w:val="000000" w:themeColor="text1"/>
          <w:sz w:val="24"/>
          <w:szCs w:val="24"/>
        </w:rPr>
        <w:t>реалізація різноманітних проєктів та акцій, обговорень, спрямованих на залучення громадськості до вирішення місцевих питань;</w:t>
      </w:r>
    </w:p>
    <w:p w14:paraId="2A7D3572" w14:textId="77777777" w:rsidR="00A17348" w:rsidRDefault="00000000">
      <w:pPr>
        <w:pStyle w:val="afff"/>
        <w:numPr>
          <w:ilvl w:val="0"/>
          <w:numId w:val="67"/>
        </w:numPr>
        <w:spacing w:after="0" w:line="240" w:lineRule="auto"/>
        <w:jc w:val="both"/>
      </w:pPr>
      <w:r>
        <w:rPr>
          <w:rFonts w:ascii="Times New Roman" w:hAnsi="Times New Roman"/>
          <w:color w:val="000000" w:themeColor="text1"/>
          <w:sz w:val="24"/>
          <w:szCs w:val="24"/>
        </w:rPr>
        <w:t>забезпечення оперативного спростування неправдивої або маніпулятивної інформації (фейків);</w:t>
      </w:r>
    </w:p>
    <w:p w14:paraId="20782744" w14:textId="77777777" w:rsidR="00A17348" w:rsidRDefault="00000000">
      <w:pPr>
        <w:pStyle w:val="afff"/>
        <w:numPr>
          <w:ilvl w:val="0"/>
          <w:numId w:val="67"/>
        </w:numPr>
        <w:spacing w:after="0" w:line="240" w:lineRule="auto"/>
        <w:jc w:val="both"/>
      </w:pPr>
      <w:r>
        <w:rPr>
          <w:rFonts w:ascii="Times New Roman" w:hAnsi="Times New Roman"/>
          <w:color w:val="000000" w:themeColor="text1"/>
          <w:sz w:val="24"/>
          <w:szCs w:val="24"/>
        </w:rPr>
        <w:t>моніторинг та прогнозування основних потреб цільових груп громадян міста;</w:t>
      </w:r>
    </w:p>
    <w:p w14:paraId="3C870ECE" w14:textId="77777777" w:rsidR="00A17348" w:rsidRDefault="00000000">
      <w:pPr>
        <w:pStyle w:val="afff"/>
        <w:numPr>
          <w:ilvl w:val="0"/>
          <w:numId w:val="67"/>
        </w:numPr>
        <w:spacing w:after="0" w:line="240" w:lineRule="auto"/>
        <w:jc w:val="both"/>
      </w:pPr>
      <w:r>
        <w:rPr>
          <w:rFonts w:ascii="Times New Roman" w:hAnsi="Times New Roman"/>
          <w:color w:val="000000" w:themeColor="text1"/>
          <w:sz w:val="24"/>
          <w:szCs w:val="24"/>
        </w:rPr>
        <w:t xml:space="preserve"> робота над маркетингом території Славути з використанням затвердженого бренду міста.</w:t>
      </w:r>
    </w:p>
    <w:tbl>
      <w:tblPr>
        <w:tblW w:w="10200" w:type="dxa"/>
        <w:tblInd w:w="-185" w:type="dxa"/>
        <w:tblLayout w:type="fixed"/>
        <w:tblLook w:val="04A0" w:firstRow="1" w:lastRow="0" w:firstColumn="1" w:lastColumn="0" w:noHBand="0" w:noVBand="1"/>
      </w:tblPr>
      <w:tblGrid>
        <w:gridCol w:w="435"/>
        <w:gridCol w:w="3403"/>
        <w:gridCol w:w="3297"/>
        <w:gridCol w:w="1475"/>
        <w:gridCol w:w="1590"/>
      </w:tblGrid>
      <w:tr w:rsidR="00A17348" w14:paraId="74D722F6" w14:textId="77777777">
        <w:tc>
          <w:tcPr>
            <w:tcW w:w="435" w:type="dxa"/>
            <w:tcBorders>
              <w:top w:val="single" w:sz="4" w:space="0" w:color="000000"/>
              <w:left w:val="single" w:sz="4" w:space="0" w:color="000000"/>
              <w:bottom w:val="single" w:sz="4" w:space="0" w:color="000000"/>
              <w:right w:val="single" w:sz="4" w:space="0" w:color="000000"/>
            </w:tcBorders>
          </w:tcPr>
          <w:p w14:paraId="244FCA08" w14:textId="77777777" w:rsidR="00A17348" w:rsidRDefault="00000000">
            <w:pPr>
              <w:widowControl w:val="0"/>
              <w:spacing w:after="0" w:line="240" w:lineRule="auto"/>
            </w:pPr>
            <w:r>
              <w:rPr>
                <w:rFonts w:ascii="Times New Roman" w:hAnsi="Times New Roman"/>
                <w:color w:val="000000" w:themeColor="text1"/>
                <w:sz w:val="24"/>
                <w:szCs w:val="24"/>
              </w:rPr>
              <w:tab/>
            </w:r>
            <w:r>
              <w:rPr>
                <w:rFonts w:ascii="Times New Roman" w:hAnsi="Times New Roman"/>
                <w:b/>
                <w:color w:val="000000" w:themeColor="text1"/>
                <w:sz w:val="24"/>
                <w:szCs w:val="24"/>
              </w:rPr>
              <w:t>№ з.п.</w:t>
            </w:r>
          </w:p>
        </w:tc>
        <w:tc>
          <w:tcPr>
            <w:tcW w:w="3403" w:type="dxa"/>
            <w:tcBorders>
              <w:top w:val="single" w:sz="4" w:space="0" w:color="000000"/>
              <w:left w:val="single" w:sz="4" w:space="0" w:color="000000"/>
              <w:bottom w:val="single" w:sz="4" w:space="0" w:color="000000"/>
              <w:right w:val="single" w:sz="4" w:space="0" w:color="000000"/>
            </w:tcBorders>
          </w:tcPr>
          <w:p w14:paraId="24065C8A" w14:textId="77777777" w:rsidR="00A17348" w:rsidRDefault="00000000">
            <w:pPr>
              <w:widowControl w:val="0"/>
              <w:spacing w:after="0" w:line="240" w:lineRule="auto"/>
            </w:pPr>
            <w:r>
              <w:rPr>
                <w:rFonts w:ascii="Times New Roman" w:hAnsi="Times New Roman"/>
                <w:b/>
                <w:color w:val="000000" w:themeColor="text1"/>
                <w:sz w:val="24"/>
                <w:szCs w:val="24"/>
              </w:rPr>
              <w:t>План заходів</w:t>
            </w:r>
          </w:p>
        </w:tc>
        <w:tc>
          <w:tcPr>
            <w:tcW w:w="3297" w:type="dxa"/>
            <w:tcBorders>
              <w:top w:val="single" w:sz="4" w:space="0" w:color="000000"/>
              <w:left w:val="single" w:sz="4" w:space="0" w:color="000000"/>
              <w:bottom w:val="single" w:sz="4" w:space="0" w:color="000000"/>
              <w:right w:val="single" w:sz="4" w:space="0" w:color="000000"/>
            </w:tcBorders>
          </w:tcPr>
          <w:p w14:paraId="2318E67D" w14:textId="77777777" w:rsidR="00A17348" w:rsidRDefault="00000000">
            <w:pPr>
              <w:widowControl w:val="0"/>
              <w:spacing w:after="0" w:line="240" w:lineRule="auto"/>
            </w:pPr>
            <w:r>
              <w:rPr>
                <w:rFonts w:ascii="Times New Roman" w:hAnsi="Times New Roman"/>
                <w:b/>
                <w:color w:val="000000" w:themeColor="text1"/>
                <w:sz w:val="24"/>
                <w:szCs w:val="24"/>
              </w:rPr>
              <w:t>Відповідальні виконавці</w:t>
            </w:r>
          </w:p>
        </w:tc>
        <w:tc>
          <w:tcPr>
            <w:tcW w:w="1475" w:type="dxa"/>
            <w:tcBorders>
              <w:top w:val="single" w:sz="4" w:space="0" w:color="000000"/>
              <w:left w:val="single" w:sz="4" w:space="0" w:color="000000"/>
              <w:bottom w:val="single" w:sz="4" w:space="0" w:color="000000"/>
              <w:right w:val="single" w:sz="4" w:space="0" w:color="000000"/>
            </w:tcBorders>
          </w:tcPr>
          <w:p w14:paraId="0D4F0069" w14:textId="77777777" w:rsidR="00A17348" w:rsidRDefault="00000000">
            <w:pPr>
              <w:widowControl w:val="0"/>
              <w:spacing w:after="0" w:line="240" w:lineRule="auto"/>
            </w:pPr>
            <w:r>
              <w:rPr>
                <w:rFonts w:ascii="Times New Roman" w:hAnsi="Times New Roman"/>
                <w:b/>
                <w:color w:val="000000" w:themeColor="text1"/>
                <w:sz w:val="24"/>
                <w:szCs w:val="24"/>
              </w:rPr>
              <w:t>Джерела фінансування</w:t>
            </w:r>
          </w:p>
        </w:tc>
        <w:tc>
          <w:tcPr>
            <w:tcW w:w="1590" w:type="dxa"/>
            <w:tcBorders>
              <w:top w:val="single" w:sz="4" w:space="0" w:color="000000"/>
              <w:left w:val="single" w:sz="4" w:space="0" w:color="000000"/>
              <w:bottom w:val="single" w:sz="4" w:space="0" w:color="000000"/>
              <w:right w:val="single" w:sz="4" w:space="0" w:color="000000"/>
            </w:tcBorders>
          </w:tcPr>
          <w:p w14:paraId="2ACF7C0F" w14:textId="77777777" w:rsidR="00A17348" w:rsidRDefault="00000000">
            <w:pPr>
              <w:widowControl w:val="0"/>
              <w:spacing w:after="0" w:line="240" w:lineRule="auto"/>
            </w:pPr>
            <w:r>
              <w:rPr>
                <w:rFonts w:ascii="Times New Roman" w:hAnsi="Times New Roman"/>
                <w:b/>
                <w:color w:val="000000" w:themeColor="text1"/>
                <w:sz w:val="24"/>
                <w:szCs w:val="24"/>
              </w:rPr>
              <w:t>Термін виконання</w:t>
            </w:r>
          </w:p>
        </w:tc>
      </w:tr>
      <w:tr w:rsidR="00A17348" w14:paraId="0CF6C818" w14:textId="77777777">
        <w:tc>
          <w:tcPr>
            <w:tcW w:w="435" w:type="dxa"/>
            <w:tcBorders>
              <w:top w:val="single" w:sz="4" w:space="0" w:color="000000"/>
              <w:left w:val="single" w:sz="4" w:space="0" w:color="000000"/>
              <w:bottom w:val="single" w:sz="4" w:space="0" w:color="000000"/>
              <w:right w:val="single" w:sz="4" w:space="0" w:color="000000"/>
            </w:tcBorders>
          </w:tcPr>
          <w:p w14:paraId="7C653D8F" w14:textId="77777777" w:rsidR="00A17348" w:rsidRDefault="00000000">
            <w:pPr>
              <w:widowControl w:val="0"/>
              <w:spacing w:after="0" w:line="240" w:lineRule="auto"/>
            </w:pPr>
            <w:r>
              <w:rPr>
                <w:rFonts w:ascii="Times New Roman" w:hAnsi="Times New Roman"/>
                <w:b/>
                <w:color w:val="000000" w:themeColor="text1"/>
                <w:sz w:val="24"/>
                <w:szCs w:val="24"/>
              </w:rPr>
              <w:t>1</w:t>
            </w:r>
          </w:p>
        </w:tc>
        <w:tc>
          <w:tcPr>
            <w:tcW w:w="3403" w:type="dxa"/>
            <w:tcBorders>
              <w:top w:val="single" w:sz="4" w:space="0" w:color="000000"/>
              <w:left w:val="single" w:sz="4" w:space="0" w:color="000000"/>
              <w:bottom w:val="single" w:sz="4" w:space="0" w:color="000000"/>
              <w:right w:val="single" w:sz="4" w:space="0" w:color="000000"/>
            </w:tcBorders>
          </w:tcPr>
          <w:p w14:paraId="52F7A370" w14:textId="77777777" w:rsidR="00A17348" w:rsidRDefault="00000000">
            <w:pPr>
              <w:widowControl w:val="0"/>
              <w:spacing w:after="0" w:line="240" w:lineRule="auto"/>
            </w:pPr>
            <w:r>
              <w:rPr>
                <w:rFonts w:ascii="Times New Roman" w:hAnsi="Times New Roman"/>
                <w:color w:val="000000" w:themeColor="text1"/>
                <w:sz w:val="24"/>
                <w:szCs w:val="24"/>
              </w:rPr>
              <w:t>Оприлюднення інформації про діяльність Славутської міської ради та її виконавчих органів в медіа</w:t>
            </w:r>
          </w:p>
        </w:tc>
        <w:tc>
          <w:tcPr>
            <w:tcW w:w="3297" w:type="dxa"/>
            <w:tcBorders>
              <w:top w:val="single" w:sz="4" w:space="0" w:color="000000"/>
              <w:left w:val="single" w:sz="4" w:space="0" w:color="000000"/>
              <w:bottom w:val="single" w:sz="4" w:space="0" w:color="000000"/>
              <w:right w:val="single" w:sz="4" w:space="0" w:color="000000"/>
            </w:tcBorders>
          </w:tcPr>
          <w:p w14:paraId="0145EFB6" w14:textId="77777777" w:rsidR="00A17348" w:rsidRDefault="00000000">
            <w:pPr>
              <w:widowControl w:val="0"/>
              <w:spacing w:after="0" w:line="240" w:lineRule="auto"/>
            </w:pPr>
            <w:r>
              <w:rPr>
                <w:rFonts w:ascii="Times New Roman" w:hAnsi="Times New Roman"/>
                <w:color w:val="000000" w:themeColor="text1"/>
                <w:sz w:val="24"/>
                <w:szCs w:val="24"/>
              </w:rPr>
              <w:t>Управління інформаційного забезпечення та внутрішньої політики,</w:t>
            </w:r>
          </w:p>
          <w:p w14:paraId="7309BB6E" w14:textId="77777777" w:rsidR="00A17348" w:rsidRDefault="00000000">
            <w:pPr>
              <w:widowControl w:val="0"/>
              <w:spacing w:after="0" w:line="240" w:lineRule="auto"/>
            </w:pPr>
            <w:r>
              <w:rPr>
                <w:rFonts w:ascii="Times New Roman" w:hAnsi="Times New Roman"/>
                <w:color w:val="000000" w:themeColor="text1"/>
                <w:sz w:val="24"/>
                <w:szCs w:val="24"/>
              </w:rPr>
              <w:t>Виконавчі органи міської ради</w:t>
            </w:r>
          </w:p>
        </w:tc>
        <w:tc>
          <w:tcPr>
            <w:tcW w:w="1475" w:type="dxa"/>
            <w:tcBorders>
              <w:top w:val="single" w:sz="4" w:space="0" w:color="000000"/>
              <w:left w:val="single" w:sz="4" w:space="0" w:color="000000"/>
              <w:bottom w:val="single" w:sz="4" w:space="0" w:color="000000"/>
              <w:right w:val="single" w:sz="4" w:space="0" w:color="000000"/>
            </w:tcBorders>
          </w:tcPr>
          <w:p w14:paraId="57687282" w14:textId="77777777" w:rsidR="00A17348" w:rsidRDefault="00000000">
            <w:pPr>
              <w:widowControl w:val="0"/>
              <w:spacing w:after="0" w:line="240" w:lineRule="auto"/>
            </w:pPr>
            <w:r>
              <w:rPr>
                <w:rFonts w:ascii="Times New Roman" w:hAnsi="Times New Roman"/>
                <w:color w:val="000000" w:themeColor="text1"/>
                <w:sz w:val="24"/>
                <w:szCs w:val="24"/>
              </w:rPr>
              <w:t>Бюджет міста</w:t>
            </w:r>
          </w:p>
        </w:tc>
        <w:tc>
          <w:tcPr>
            <w:tcW w:w="1590" w:type="dxa"/>
            <w:tcBorders>
              <w:top w:val="single" w:sz="4" w:space="0" w:color="000000"/>
              <w:left w:val="single" w:sz="4" w:space="0" w:color="000000"/>
              <w:bottom w:val="single" w:sz="4" w:space="0" w:color="000000"/>
              <w:right w:val="single" w:sz="4" w:space="0" w:color="000000"/>
            </w:tcBorders>
          </w:tcPr>
          <w:p w14:paraId="5CFDBADE" w14:textId="77777777" w:rsidR="00A17348" w:rsidRDefault="00000000">
            <w:pPr>
              <w:widowControl w:val="0"/>
              <w:spacing w:after="0" w:line="240" w:lineRule="auto"/>
            </w:pPr>
            <w:r>
              <w:rPr>
                <w:rFonts w:ascii="Times New Roman" w:hAnsi="Times New Roman"/>
                <w:color w:val="000000" w:themeColor="text1"/>
                <w:sz w:val="24"/>
                <w:szCs w:val="24"/>
              </w:rPr>
              <w:t>Впродовж 2026 року</w:t>
            </w:r>
          </w:p>
        </w:tc>
      </w:tr>
      <w:tr w:rsidR="00A17348" w14:paraId="0D0FAF00" w14:textId="77777777">
        <w:tc>
          <w:tcPr>
            <w:tcW w:w="435" w:type="dxa"/>
            <w:tcBorders>
              <w:top w:val="single" w:sz="4" w:space="0" w:color="000000"/>
              <w:left w:val="single" w:sz="4" w:space="0" w:color="000000"/>
              <w:bottom w:val="single" w:sz="4" w:space="0" w:color="000000"/>
              <w:right w:val="single" w:sz="4" w:space="0" w:color="000000"/>
            </w:tcBorders>
          </w:tcPr>
          <w:p w14:paraId="7266F457" w14:textId="77777777" w:rsidR="00A17348" w:rsidRDefault="00000000">
            <w:pPr>
              <w:widowControl w:val="0"/>
              <w:spacing w:after="0" w:line="240" w:lineRule="auto"/>
            </w:pPr>
            <w:r>
              <w:rPr>
                <w:rFonts w:ascii="Times New Roman" w:hAnsi="Times New Roman"/>
                <w:b/>
                <w:color w:val="000000" w:themeColor="text1"/>
                <w:sz w:val="24"/>
                <w:szCs w:val="24"/>
              </w:rPr>
              <w:t>2</w:t>
            </w:r>
          </w:p>
        </w:tc>
        <w:tc>
          <w:tcPr>
            <w:tcW w:w="3403" w:type="dxa"/>
            <w:tcBorders>
              <w:top w:val="single" w:sz="4" w:space="0" w:color="000000"/>
              <w:left w:val="single" w:sz="4" w:space="0" w:color="000000"/>
              <w:bottom w:val="single" w:sz="4" w:space="0" w:color="000000"/>
              <w:right w:val="single" w:sz="4" w:space="0" w:color="000000"/>
            </w:tcBorders>
          </w:tcPr>
          <w:p w14:paraId="72B8B393" w14:textId="77777777" w:rsidR="00A17348" w:rsidRDefault="00000000">
            <w:pPr>
              <w:widowControl w:val="0"/>
              <w:spacing w:after="0" w:line="240" w:lineRule="auto"/>
            </w:pPr>
            <w:r>
              <w:rPr>
                <w:rFonts w:ascii="Times New Roman" w:hAnsi="Times New Roman"/>
                <w:color w:val="000000" w:themeColor="text1"/>
                <w:sz w:val="24"/>
                <w:szCs w:val="24"/>
              </w:rPr>
              <w:t>Організація обговорень, спрямованих на залучення громадськості до вирішення місцевих питань.</w:t>
            </w:r>
          </w:p>
        </w:tc>
        <w:tc>
          <w:tcPr>
            <w:tcW w:w="3297" w:type="dxa"/>
            <w:tcBorders>
              <w:top w:val="single" w:sz="4" w:space="0" w:color="000000"/>
              <w:left w:val="single" w:sz="4" w:space="0" w:color="000000"/>
              <w:bottom w:val="single" w:sz="4" w:space="0" w:color="000000"/>
              <w:right w:val="single" w:sz="4" w:space="0" w:color="000000"/>
            </w:tcBorders>
          </w:tcPr>
          <w:p w14:paraId="32CE05EA" w14:textId="77777777" w:rsidR="00A17348" w:rsidRDefault="00000000">
            <w:pPr>
              <w:widowControl w:val="0"/>
              <w:spacing w:after="0" w:line="240" w:lineRule="auto"/>
            </w:pPr>
            <w:r>
              <w:rPr>
                <w:rFonts w:ascii="Times New Roman" w:hAnsi="Times New Roman"/>
                <w:color w:val="000000" w:themeColor="text1"/>
                <w:sz w:val="24"/>
                <w:szCs w:val="24"/>
              </w:rPr>
              <w:t>Управління інформаційного забезпечення та внутрішньої політики</w:t>
            </w:r>
          </w:p>
        </w:tc>
        <w:tc>
          <w:tcPr>
            <w:tcW w:w="1475" w:type="dxa"/>
            <w:tcBorders>
              <w:top w:val="single" w:sz="4" w:space="0" w:color="000000"/>
              <w:left w:val="single" w:sz="4" w:space="0" w:color="000000"/>
              <w:bottom w:val="single" w:sz="4" w:space="0" w:color="000000"/>
              <w:right w:val="single" w:sz="4" w:space="0" w:color="000000"/>
            </w:tcBorders>
          </w:tcPr>
          <w:p w14:paraId="24C5B10F" w14:textId="77777777" w:rsidR="00A17348" w:rsidRDefault="00000000">
            <w:pPr>
              <w:widowControl w:val="0"/>
              <w:spacing w:after="0" w:line="240" w:lineRule="auto"/>
            </w:pPr>
            <w:r>
              <w:rPr>
                <w:rFonts w:ascii="Times New Roman" w:hAnsi="Times New Roman"/>
                <w:color w:val="000000" w:themeColor="text1"/>
                <w:sz w:val="24"/>
                <w:szCs w:val="24"/>
              </w:rPr>
              <w:t>-</w:t>
            </w:r>
          </w:p>
        </w:tc>
        <w:tc>
          <w:tcPr>
            <w:tcW w:w="1590" w:type="dxa"/>
            <w:tcBorders>
              <w:top w:val="single" w:sz="4" w:space="0" w:color="000000"/>
              <w:left w:val="single" w:sz="4" w:space="0" w:color="000000"/>
              <w:bottom w:val="single" w:sz="4" w:space="0" w:color="000000"/>
              <w:right w:val="single" w:sz="4" w:space="0" w:color="000000"/>
            </w:tcBorders>
          </w:tcPr>
          <w:p w14:paraId="4F265820" w14:textId="77777777" w:rsidR="00A17348" w:rsidRDefault="00000000">
            <w:pPr>
              <w:widowControl w:val="0"/>
              <w:spacing w:after="0" w:line="240" w:lineRule="auto"/>
            </w:pPr>
            <w:r>
              <w:rPr>
                <w:rFonts w:ascii="Times New Roman" w:hAnsi="Times New Roman"/>
                <w:color w:val="000000" w:themeColor="text1"/>
                <w:sz w:val="24"/>
                <w:szCs w:val="24"/>
              </w:rPr>
              <w:t>Впродовж 2026 року</w:t>
            </w:r>
          </w:p>
        </w:tc>
      </w:tr>
      <w:tr w:rsidR="00A17348" w14:paraId="4614BD02" w14:textId="77777777">
        <w:tc>
          <w:tcPr>
            <w:tcW w:w="435" w:type="dxa"/>
            <w:tcBorders>
              <w:top w:val="single" w:sz="4" w:space="0" w:color="000000"/>
              <w:left w:val="single" w:sz="4" w:space="0" w:color="000000"/>
              <w:bottom w:val="single" w:sz="4" w:space="0" w:color="000000"/>
              <w:right w:val="single" w:sz="4" w:space="0" w:color="000000"/>
            </w:tcBorders>
          </w:tcPr>
          <w:p w14:paraId="2DB951A4" w14:textId="77777777" w:rsidR="00A17348" w:rsidRDefault="00000000">
            <w:pPr>
              <w:widowControl w:val="0"/>
              <w:spacing w:after="0" w:line="240" w:lineRule="auto"/>
            </w:pPr>
            <w:r>
              <w:rPr>
                <w:rFonts w:ascii="Times New Roman" w:hAnsi="Times New Roman"/>
                <w:b/>
                <w:color w:val="000000" w:themeColor="text1"/>
                <w:sz w:val="24"/>
                <w:szCs w:val="24"/>
              </w:rPr>
              <w:t>3</w:t>
            </w:r>
          </w:p>
        </w:tc>
        <w:tc>
          <w:tcPr>
            <w:tcW w:w="3403" w:type="dxa"/>
            <w:tcBorders>
              <w:top w:val="single" w:sz="4" w:space="0" w:color="000000"/>
              <w:left w:val="single" w:sz="4" w:space="0" w:color="000000"/>
              <w:bottom w:val="single" w:sz="4" w:space="0" w:color="000000"/>
              <w:right w:val="single" w:sz="4" w:space="0" w:color="000000"/>
            </w:tcBorders>
          </w:tcPr>
          <w:p w14:paraId="397DD4B9" w14:textId="77777777" w:rsidR="00A17348" w:rsidRDefault="00000000">
            <w:pPr>
              <w:widowControl w:val="0"/>
              <w:spacing w:after="0" w:line="240" w:lineRule="auto"/>
            </w:pPr>
            <w:r>
              <w:rPr>
                <w:rFonts w:ascii="Times New Roman" w:hAnsi="Times New Roman"/>
                <w:color w:val="000000" w:themeColor="text1"/>
                <w:sz w:val="24"/>
                <w:szCs w:val="24"/>
              </w:rPr>
              <w:t>Проведення онлайн опитувань славутчан з різних актуальних для громади питань.</w:t>
            </w:r>
          </w:p>
        </w:tc>
        <w:tc>
          <w:tcPr>
            <w:tcW w:w="3297" w:type="dxa"/>
            <w:tcBorders>
              <w:top w:val="single" w:sz="4" w:space="0" w:color="000000"/>
              <w:left w:val="single" w:sz="4" w:space="0" w:color="000000"/>
              <w:bottom w:val="single" w:sz="4" w:space="0" w:color="000000"/>
              <w:right w:val="single" w:sz="4" w:space="0" w:color="000000"/>
            </w:tcBorders>
          </w:tcPr>
          <w:p w14:paraId="2B569660" w14:textId="77777777" w:rsidR="00A17348" w:rsidRDefault="00000000">
            <w:pPr>
              <w:widowControl w:val="0"/>
              <w:spacing w:after="0" w:line="240" w:lineRule="auto"/>
            </w:pPr>
            <w:r>
              <w:rPr>
                <w:rFonts w:ascii="Times New Roman" w:hAnsi="Times New Roman"/>
                <w:color w:val="000000" w:themeColor="text1"/>
                <w:sz w:val="24"/>
                <w:szCs w:val="24"/>
              </w:rPr>
              <w:t>Управління інформаційного забезпечення та внутрішньої політики</w:t>
            </w:r>
          </w:p>
        </w:tc>
        <w:tc>
          <w:tcPr>
            <w:tcW w:w="1475" w:type="dxa"/>
            <w:tcBorders>
              <w:top w:val="single" w:sz="4" w:space="0" w:color="000000"/>
              <w:left w:val="single" w:sz="4" w:space="0" w:color="000000"/>
              <w:bottom w:val="single" w:sz="4" w:space="0" w:color="000000"/>
              <w:right w:val="single" w:sz="4" w:space="0" w:color="000000"/>
            </w:tcBorders>
          </w:tcPr>
          <w:p w14:paraId="33D39A32" w14:textId="77777777" w:rsidR="00A17348" w:rsidRDefault="00000000">
            <w:pPr>
              <w:widowControl w:val="0"/>
              <w:spacing w:after="0" w:line="240" w:lineRule="auto"/>
            </w:pPr>
            <w:r>
              <w:rPr>
                <w:rFonts w:ascii="Times New Roman" w:hAnsi="Times New Roman"/>
                <w:color w:val="000000" w:themeColor="text1"/>
                <w:sz w:val="24"/>
                <w:szCs w:val="24"/>
              </w:rPr>
              <w:t>-</w:t>
            </w:r>
          </w:p>
        </w:tc>
        <w:tc>
          <w:tcPr>
            <w:tcW w:w="1590" w:type="dxa"/>
            <w:tcBorders>
              <w:top w:val="single" w:sz="4" w:space="0" w:color="000000"/>
              <w:left w:val="single" w:sz="4" w:space="0" w:color="000000"/>
              <w:bottom w:val="single" w:sz="4" w:space="0" w:color="000000"/>
              <w:right w:val="single" w:sz="4" w:space="0" w:color="000000"/>
            </w:tcBorders>
          </w:tcPr>
          <w:p w14:paraId="57CF4847" w14:textId="77777777" w:rsidR="00A17348" w:rsidRDefault="00000000">
            <w:pPr>
              <w:widowControl w:val="0"/>
              <w:spacing w:after="0" w:line="240" w:lineRule="auto"/>
            </w:pPr>
            <w:r>
              <w:rPr>
                <w:rFonts w:ascii="Times New Roman" w:hAnsi="Times New Roman"/>
                <w:color w:val="000000" w:themeColor="text1"/>
                <w:sz w:val="24"/>
                <w:szCs w:val="24"/>
              </w:rPr>
              <w:t>Впродовж 2026 року</w:t>
            </w:r>
          </w:p>
        </w:tc>
      </w:tr>
      <w:tr w:rsidR="00A17348" w14:paraId="70E1E533" w14:textId="77777777">
        <w:tc>
          <w:tcPr>
            <w:tcW w:w="435" w:type="dxa"/>
            <w:tcBorders>
              <w:left w:val="single" w:sz="4" w:space="0" w:color="000000"/>
              <w:bottom w:val="single" w:sz="4" w:space="0" w:color="000000"/>
              <w:right w:val="single" w:sz="4" w:space="0" w:color="000000"/>
            </w:tcBorders>
          </w:tcPr>
          <w:p w14:paraId="24A3E12D" w14:textId="77777777" w:rsidR="00A17348" w:rsidRDefault="00000000">
            <w:pPr>
              <w:widowControl w:val="0"/>
              <w:spacing w:after="0" w:line="240" w:lineRule="auto"/>
            </w:pPr>
            <w:r>
              <w:rPr>
                <w:rFonts w:ascii="Times New Roman" w:hAnsi="Times New Roman"/>
                <w:b/>
                <w:color w:val="000000" w:themeColor="text1"/>
                <w:sz w:val="24"/>
                <w:szCs w:val="24"/>
              </w:rPr>
              <w:t>4</w:t>
            </w:r>
          </w:p>
        </w:tc>
        <w:tc>
          <w:tcPr>
            <w:tcW w:w="3403" w:type="dxa"/>
            <w:tcBorders>
              <w:left w:val="single" w:sz="4" w:space="0" w:color="000000"/>
              <w:bottom w:val="single" w:sz="4" w:space="0" w:color="000000"/>
              <w:right w:val="single" w:sz="4" w:space="0" w:color="000000"/>
            </w:tcBorders>
          </w:tcPr>
          <w:p w14:paraId="3E0240F5" w14:textId="77777777" w:rsidR="00A17348" w:rsidRDefault="00000000">
            <w:pPr>
              <w:spacing w:after="0" w:line="240" w:lineRule="auto"/>
            </w:pPr>
            <w:r>
              <w:rPr>
                <w:rFonts w:ascii="Times New Roman" w:hAnsi="Times New Roman"/>
                <w:color w:val="000000" w:themeColor="text1"/>
                <w:sz w:val="24"/>
                <w:szCs w:val="24"/>
              </w:rPr>
              <w:t>Забезпечення оперативного спростування неправдивої або маніпулятивної інформації (фейків).</w:t>
            </w:r>
          </w:p>
        </w:tc>
        <w:tc>
          <w:tcPr>
            <w:tcW w:w="3297" w:type="dxa"/>
            <w:tcBorders>
              <w:left w:val="single" w:sz="4" w:space="0" w:color="000000"/>
              <w:bottom w:val="single" w:sz="4" w:space="0" w:color="000000"/>
              <w:right w:val="single" w:sz="4" w:space="0" w:color="000000"/>
            </w:tcBorders>
          </w:tcPr>
          <w:p w14:paraId="7782C706" w14:textId="77777777" w:rsidR="00A17348" w:rsidRDefault="00000000">
            <w:pPr>
              <w:widowControl w:val="0"/>
              <w:spacing w:after="0" w:line="240" w:lineRule="auto"/>
            </w:pPr>
            <w:r>
              <w:rPr>
                <w:rFonts w:ascii="Times New Roman" w:hAnsi="Times New Roman"/>
                <w:color w:val="000000" w:themeColor="text1"/>
                <w:sz w:val="24"/>
                <w:szCs w:val="24"/>
              </w:rPr>
              <w:t>Управління інформаційного забезпечення та внутрішньої політики</w:t>
            </w:r>
          </w:p>
        </w:tc>
        <w:tc>
          <w:tcPr>
            <w:tcW w:w="1475" w:type="dxa"/>
            <w:tcBorders>
              <w:left w:val="single" w:sz="4" w:space="0" w:color="000000"/>
              <w:bottom w:val="single" w:sz="4" w:space="0" w:color="000000"/>
              <w:right w:val="single" w:sz="4" w:space="0" w:color="000000"/>
            </w:tcBorders>
          </w:tcPr>
          <w:p w14:paraId="6F1A3114" w14:textId="77777777" w:rsidR="00A17348" w:rsidRDefault="00000000">
            <w:pPr>
              <w:widowControl w:val="0"/>
              <w:spacing w:after="0" w:line="240" w:lineRule="auto"/>
            </w:pPr>
            <w:r>
              <w:rPr>
                <w:rFonts w:ascii="Times New Roman" w:hAnsi="Times New Roman"/>
                <w:color w:val="000000" w:themeColor="text1"/>
                <w:sz w:val="24"/>
                <w:szCs w:val="24"/>
              </w:rPr>
              <w:t>-</w:t>
            </w:r>
          </w:p>
        </w:tc>
        <w:tc>
          <w:tcPr>
            <w:tcW w:w="1590" w:type="dxa"/>
            <w:tcBorders>
              <w:left w:val="single" w:sz="4" w:space="0" w:color="000000"/>
              <w:bottom w:val="single" w:sz="4" w:space="0" w:color="000000"/>
              <w:right w:val="single" w:sz="4" w:space="0" w:color="000000"/>
            </w:tcBorders>
          </w:tcPr>
          <w:p w14:paraId="5AD9CEDD" w14:textId="77777777" w:rsidR="00A17348" w:rsidRDefault="00000000">
            <w:pPr>
              <w:widowControl w:val="0"/>
              <w:spacing w:after="0" w:line="240" w:lineRule="auto"/>
            </w:pPr>
            <w:r>
              <w:rPr>
                <w:rFonts w:ascii="Times New Roman" w:hAnsi="Times New Roman"/>
                <w:color w:val="000000" w:themeColor="text1"/>
                <w:sz w:val="24"/>
                <w:szCs w:val="24"/>
              </w:rPr>
              <w:t>Впродовж 2026 року</w:t>
            </w:r>
          </w:p>
        </w:tc>
      </w:tr>
      <w:tr w:rsidR="00A17348" w14:paraId="623307AE" w14:textId="77777777">
        <w:tc>
          <w:tcPr>
            <w:tcW w:w="435" w:type="dxa"/>
            <w:tcBorders>
              <w:top w:val="single" w:sz="4" w:space="0" w:color="000000"/>
              <w:left w:val="single" w:sz="4" w:space="0" w:color="000000"/>
              <w:bottom w:val="single" w:sz="4" w:space="0" w:color="000000"/>
              <w:right w:val="single" w:sz="4" w:space="0" w:color="000000"/>
            </w:tcBorders>
          </w:tcPr>
          <w:p w14:paraId="2522CB77" w14:textId="77777777" w:rsidR="00A17348" w:rsidRDefault="00000000">
            <w:pPr>
              <w:widowControl w:val="0"/>
              <w:spacing w:after="0" w:line="240" w:lineRule="auto"/>
            </w:pPr>
            <w:r>
              <w:rPr>
                <w:rFonts w:ascii="Times New Roman" w:hAnsi="Times New Roman"/>
                <w:b/>
                <w:color w:val="000000" w:themeColor="text1"/>
                <w:sz w:val="24"/>
                <w:szCs w:val="24"/>
              </w:rPr>
              <w:t>5</w:t>
            </w:r>
          </w:p>
        </w:tc>
        <w:tc>
          <w:tcPr>
            <w:tcW w:w="3403" w:type="dxa"/>
            <w:tcBorders>
              <w:top w:val="single" w:sz="4" w:space="0" w:color="000000"/>
              <w:left w:val="single" w:sz="4" w:space="0" w:color="000000"/>
              <w:bottom w:val="single" w:sz="4" w:space="0" w:color="000000"/>
              <w:right w:val="single" w:sz="4" w:space="0" w:color="000000"/>
            </w:tcBorders>
          </w:tcPr>
          <w:p w14:paraId="42E46A79" w14:textId="77777777" w:rsidR="00A17348" w:rsidRDefault="00000000">
            <w:pPr>
              <w:widowControl w:val="0"/>
              <w:spacing w:after="0" w:line="240" w:lineRule="auto"/>
            </w:pPr>
            <w:r>
              <w:rPr>
                <w:rFonts w:ascii="Times New Roman" w:hAnsi="Times New Roman"/>
                <w:color w:val="000000" w:themeColor="text1"/>
                <w:sz w:val="24"/>
                <w:szCs w:val="24"/>
              </w:rPr>
              <w:t>Просування бренду Славути в мережі Інтернет, презентаціях різного рівня</w:t>
            </w:r>
          </w:p>
        </w:tc>
        <w:tc>
          <w:tcPr>
            <w:tcW w:w="3297" w:type="dxa"/>
            <w:tcBorders>
              <w:top w:val="single" w:sz="4" w:space="0" w:color="000000"/>
              <w:left w:val="single" w:sz="4" w:space="0" w:color="000000"/>
              <w:bottom w:val="single" w:sz="4" w:space="0" w:color="000000"/>
              <w:right w:val="single" w:sz="4" w:space="0" w:color="000000"/>
            </w:tcBorders>
          </w:tcPr>
          <w:p w14:paraId="4FD5806B" w14:textId="77777777" w:rsidR="00A17348" w:rsidRDefault="00000000">
            <w:pPr>
              <w:widowControl w:val="0"/>
              <w:spacing w:after="0" w:line="240" w:lineRule="auto"/>
            </w:pPr>
            <w:r>
              <w:rPr>
                <w:rFonts w:ascii="Times New Roman" w:hAnsi="Times New Roman"/>
                <w:color w:val="000000" w:themeColor="text1"/>
                <w:sz w:val="24"/>
                <w:szCs w:val="24"/>
              </w:rPr>
              <w:t>Управління інформаційного забезпечення та внутрішньої політики</w:t>
            </w:r>
          </w:p>
        </w:tc>
        <w:tc>
          <w:tcPr>
            <w:tcW w:w="1475" w:type="dxa"/>
            <w:tcBorders>
              <w:top w:val="single" w:sz="4" w:space="0" w:color="000000"/>
              <w:left w:val="single" w:sz="4" w:space="0" w:color="000000"/>
              <w:bottom w:val="single" w:sz="4" w:space="0" w:color="000000"/>
              <w:right w:val="single" w:sz="4" w:space="0" w:color="000000"/>
            </w:tcBorders>
          </w:tcPr>
          <w:p w14:paraId="4CAC6841" w14:textId="77777777" w:rsidR="00A17348" w:rsidRDefault="00000000">
            <w:pPr>
              <w:widowControl w:val="0"/>
              <w:spacing w:after="0" w:line="240" w:lineRule="auto"/>
            </w:pPr>
            <w:r>
              <w:rPr>
                <w:rFonts w:ascii="Times New Roman" w:hAnsi="Times New Roman"/>
                <w:color w:val="000000" w:themeColor="text1"/>
                <w:sz w:val="24"/>
                <w:szCs w:val="24"/>
              </w:rPr>
              <w:t>-</w:t>
            </w:r>
          </w:p>
        </w:tc>
        <w:tc>
          <w:tcPr>
            <w:tcW w:w="1590" w:type="dxa"/>
            <w:tcBorders>
              <w:top w:val="single" w:sz="4" w:space="0" w:color="000000"/>
              <w:left w:val="single" w:sz="4" w:space="0" w:color="000000"/>
              <w:bottom w:val="single" w:sz="4" w:space="0" w:color="000000"/>
              <w:right w:val="single" w:sz="4" w:space="0" w:color="000000"/>
            </w:tcBorders>
          </w:tcPr>
          <w:p w14:paraId="0D286839" w14:textId="77777777" w:rsidR="00A17348" w:rsidRDefault="00000000">
            <w:pPr>
              <w:widowControl w:val="0"/>
              <w:spacing w:after="0" w:line="240" w:lineRule="auto"/>
            </w:pPr>
            <w:r>
              <w:rPr>
                <w:rFonts w:ascii="Times New Roman" w:hAnsi="Times New Roman"/>
                <w:color w:val="000000" w:themeColor="text1"/>
                <w:sz w:val="24"/>
                <w:szCs w:val="24"/>
              </w:rPr>
              <w:t>Впродовж 2026 року</w:t>
            </w:r>
          </w:p>
        </w:tc>
      </w:tr>
    </w:tbl>
    <w:p w14:paraId="5ABA8829" w14:textId="77777777" w:rsidR="00A17348" w:rsidRDefault="00000000">
      <w:pPr>
        <w:spacing w:line="240" w:lineRule="auto"/>
        <w:jc w:val="both"/>
      </w:pPr>
      <w:r>
        <w:rPr>
          <w:rFonts w:ascii="Times New Roman" w:hAnsi="Times New Roman"/>
          <w:b/>
          <w:bCs/>
          <w:i/>
          <w:iCs/>
          <w:color w:val="000000" w:themeColor="text1"/>
          <w:sz w:val="24"/>
          <w:szCs w:val="24"/>
        </w:rPr>
        <w:t>Очікуванні результати</w:t>
      </w:r>
    </w:p>
    <w:p w14:paraId="41066097" w14:textId="77777777" w:rsidR="00A17348" w:rsidRDefault="00000000">
      <w:pPr>
        <w:pStyle w:val="afff"/>
        <w:numPr>
          <w:ilvl w:val="0"/>
          <w:numId w:val="68"/>
        </w:numPr>
        <w:spacing w:after="0" w:line="240" w:lineRule="auto"/>
        <w:jc w:val="both"/>
      </w:pPr>
      <w:r>
        <w:rPr>
          <w:rFonts w:ascii="Times New Roman" w:hAnsi="Times New Roman"/>
          <w:color w:val="000000" w:themeColor="text1"/>
          <w:sz w:val="24"/>
          <w:szCs w:val="24"/>
        </w:rPr>
        <w:t>Зростання інвестиційної та туристичної привабливості міста.</w:t>
      </w:r>
    </w:p>
    <w:p w14:paraId="2CB45693" w14:textId="77777777" w:rsidR="00A17348" w:rsidRDefault="00000000">
      <w:pPr>
        <w:pStyle w:val="afff"/>
        <w:numPr>
          <w:ilvl w:val="0"/>
          <w:numId w:val="68"/>
        </w:numPr>
        <w:spacing w:after="0" w:line="240" w:lineRule="auto"/>
        <w:jc w:val="both"/>
      </w:pPr>
      <w:r>
        <w:rPr>
          <w:rFonts w:ascii="Times New Roman" w:hAnsi="Times New Roman"/>
          <w:color w:val="000000" w:themeColor="text1"/>
          <w:sz w:val="24"/>
          <w:szCs w:val="24"/>
        </w:rPr>
        <w:lastRenderedPageBreak/>
        <w:t>Утвердження принципів відкритості влади.</w:t>
      </w:r>
    </w:p>
    <w:p w14:paraId="1D6A1774" w14:textId="77777777" w:rsidR="00A17348" w:rsidRDefault="00000000">
      <w:pPr>
        <w:pStyle w:val="afff"/>
        <w:numPr>
          <w:ilvl w:val="0"/>
          <w:numId w:val="68"/>
        </w:numPr>
        <w:spacing w:after="0" w:line="240" w:lineRule="auto"/>
        <w:jc w:val="both"/>
      </w:pPr>
      <w:r>
        <w:rPr>
          <w:rFonts w:ascii="Times New Roman" w:hAnsi="Times New Roman"/>
          <w:color w:val="000000" w:themeColor="text1"/>
          <w:sz w:val="24"/>
          <w:szCs w:val="24"/>
        </w:rPr>
        <w:t xml:space="preserve"> Запровадження партисипативного типу управління містом.</w:t>
      </w:r>
    </w:p>
    <w:p w14:paraId="0A126CA6" w14:textId="77777777" w:rsidR="00A17348" w:rsidRDefault="00000000">
      <w:pPr>
        <w:pStyle w:val="afff"/>
        <w:numPr>
          <w:ilvl w:val="0"/>
          <w:numId w:val="68"/>
        </w:numPr>
        <w:spacing w:after="0" w:line="240" w:lineRule="auto"/>
        <w:jc w:val="both"/>
      </w:pPr>
      <w:r>
        <w:rPr>
          <w:rFonts w:ascii="Times New Roman" w:hAnsi="Times New Roman"/>
          <w:color w:val="000000" w:themeColor="text1"/>
          <w:sz w:val="24"/>
          <w:szCs w:val="24"/>
        </w:rPr>
        <w:t xml:space="preserve">Ріст громадянської активності. </w:t>
      </w:r>
    </w:p>
    <w:p w14:paraId="7FDED5EC" w14:textId="77777777" w:rsidR="00A17348" w:rsidRDefault="00000000">
      <w:pPr>
        <w:spacing w:after="0"/>
        <w:ind w:firstLine="709"/>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4.6.5. Охорона здоров’я населення</w:t>
      </w:r>
    </w:p>
    <w:p w14:paraId="22C1B2BA" w14:textId="77777777" w:rsidR="00A17348" w:rsidRDefault="00000000">
      <w:pPr>
        <w:spacing w:after="0"/>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Проблемні питання:</w:t>
      </w:r>
    </w:p>
    <w:p w14:paraId="7BF243F0" w14:textId="77777777" w:rsidR="00A17348" w:rsidRDefault="00000000">
      <w:pPr>
        <w:pStyle w:val="afff"/>
        <w:numPr>
          <w:ilvl w:val="0"/>
          <w:numId w:val="73"/>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незадовільний стан здоров’я населення;</w:t>
      </w:r>
    </w:p>
    <w:p w14:paraId="18253B23" w14:textId="77777777" w:rsidR="00A17348" w:rsidRDefault="00000000">
      <w:pPr>
        <w:pStyle w:val="afff"/>
        <w:numPr>
          <w:ilvl w:val="0"/>
          <w:numId w:val="73"/>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потреба у кваліфікованому медичному персоналі;</w:t>
      </w:r>
    </w:p>
    <w:p w14:paraId="675A6562" w14:textId="77777777" w:rsidR="00A17348" w:rsidRDefault="00000000">
      <w:pPr>
        <w:pStyle w:val="afff"/>
        <w:numPr>
          <w:ilvl w:val="0"/>
          <w:numId w:val="73"/>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недостатнє фінансування для вирішення питання медикаментозного та матеріально-</w:t>
      </w:r>
    </w:p>
    <w:p w14:paraId="11F05F3C" w14:textId="77777777" w:rsidR="00A17348" w:rsidRDefault="00000000">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технічне забезпечення закладів охорони здоров’я;</w:t>
      </w:r>
    </w:p>
    <w:p w14:paraId="4D823339" w14:textId="77777777" w:rsidR="00A17348" w:rsidRDefault="00000000">
      <w:pPr>
        <w:pStyle w:val="afff"/>
        <w:numPr>
          <w:ilvl w:val="0"/>
          <w:numId w:val="73"/>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брак ресурсів для впровадження сучасних медичних технологій в т.ч. забезпечення </w:t>
      </w:r>
    </w:p>
    <w:p w14:paraId="16F3F4EA" w14:textId="77777777" w:rsidR="00A17348" w:rsidRDefault="00000000">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дороговартісним обладнанням ;</w:t>
      </w:r>
    </w:p>
    <w:p w14:paraId="28077B5E" w14:textId="77777777" w:rsidR="00A17348" w:rsidRDefault="00000000">
      <w:pPr>
        <w:pStyle w:val="afff"/>
        <w:numPr>
          <w:ilvl w:val="0"/>
          <w:numId w:val="73"/>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неефективність державної політики щодо формування здорового способу життя;</w:t>
      </w:r>
    </w:p>
    <w:p w14:paraId="42148E21" w14:textId="77777777" w:rsidR="00A17348" w:rsidRDefault="00000000">
      <w:pPr>
        <w:pStyle w:val="afff"/>
        <w:numPr>
          <w:ilvl w:val="0"/>
          <w:numId w:val="73"/>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недосконалість нормативно-правових актів, які впливають на створення умов для </w:t>
      </w:r>
    </w:p>
    <w:p w14:paraId="299D5EAF" w14:textId="77777777" w:rsidR="00A17348" w:rsidRDefault="00000000">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поліпшення стану здоров’я населення та підвищення ефективності використання в системі охорони здоров’я людських, матеріально-технічних та фінансових ресурсів в умовах ринкової економіки.</w:t>
      </w:r>
    </w:p>
    <w:p w14:paraId="1546191F" w14:textId="77777777" w:rsidR="00A17348" w:rsidRDefault="00000000">
      <w:pPr>
        <w:spacing w:after="0"/>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Основні завдання та заходи на 2026 рік:</w:t>
      </w:r>
    </w:p>
    <w:p w14:paraId="3D3E80EB" w14:textId="77777777" w:rsidR="00A17348" w:rsidRDefault="00000000">
      <w:pPr>
        <w:pStyle w:val="afff"/>
        <w:numPr>
          <w:ilvl w:val="0"/>
          <w:numId w:val="74"/>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створити достатній рівень здатності до роботи в особливих умовах;</w:t>
      </w:r>
    </w:p>
    <w:p w14:paraId="21E49C3A" w14:textId="77777777" w:rsidR="00A17348" w:rsidRDefault="00000000">
      <w:pPr>
        <w:pStyle w:val="afff"/>
        <w:numPr>
          <w:ilvl w:val="0"/>
          <w:numId w:val="74"/>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забезпечити заклади необхідним медичним обладнанням, лікарськими засобами та </w:t>
      </w:r>
    </w:p>
    <w:p w14:paraId="5A4A2347" w14:textId="77777777" w:rsidR="00A17348" w:rsidRDefault="00000000">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матеріалами;</w:t>
      </w:r>
    </w:p>
    <w:p w14:paraId="69383C33" w14:textId="77777777" w:rsidR="00A17348" w:rsidRDefault="00000000">
      <w:pPr>
        <w:pStyle w:val="afff"/>
        <w:numPr>
          <w:ilvl w:val="0"/>
          <w:numId w:val="75"/>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залучити засоби масової інформації, навчальні заклади та громадські організації до більш </w:t>
      </w:r>
    </w:p>
    <w:p w14:paraId="2D6A4F77" w14:textId="77777777" w:rsidR="00A17348" w:rsidRDefault="00000000">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широкого інформування населення з питань профілактики, раннього виявлення, ефективного лікування захворювань та пропаганди здорового способу життя;</w:t>
      </w:r>
    </w:p>
    <w:p w14:paraId="62774106" w14:textId="77777777" w:rsidR="00A17348" w:rsidRDefault="00000000">
      <w:pPr>
        <w:pStyle w:val="afff"/>
        <w:numPr>
          <w:ilvl w:val="0"/>
          <w:numId w:val="75"/>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поліпшити якість забезпечення пільгової категорії населення;</w:t>
      </w:r>
    </w:p>
    <w:p w14:paraId="1406773F" w14:textId="77777777" w:rsidR="00A17348" w:rsidRDefault="00000000">
      <w:pPr>
        <w:pStyle w:val="afff"/>
        <w:numPr>
          <w:ilvl w:val="0"/>
          <w:numId w:val="75"/>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сприяти розробленню і впровадженню сучасних стандартів первинної та спеціалізованої </w:t>
      </w:r>
    </w:p>
    <w:p w14:paraId="57196D39" w14:textId="77777777" w:rsidR="00A17348" w:rsidRDefault="00000000">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медичної допомоги;</w:t>
      </w:r>
    </w:p>
    <w:p w14:paraId="05800C89" w14:textId="77777777" w:rsidR="00A17348" w:rsidRDefault="00000000">
      <w:pPr>
        <w:pStyle w:val="afff"/>
        <w:numPr>
          <w:ilvl w:val="0"/>
          <w:numId w:val="76"/>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впроваджувати системи персоніфікованого електронного реєстру громадян та сучасних </w:t>
      </w:r>
    </w:p>
    <w:p w14:paraId="1C6D9BAB" w14:textId="77777777" w:rsidR="00A17348" w:rsidRDefault="00000000">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інформаційних і телемедичних технологій в діяльності первинної та спеціалізованої медичної допомоги;</w:t>
      </w:r>
    </w:p>
    <w:p w14:paraId="33F9B5EE" w14:textId="77777777" w:rsidR="00A17348" w:rsidRDefault="00000000">
      <w:pPr>
        <w:pStyle w:val="afff"/>
        <w:numPr>
          <w:ilvl w:val="0"/>
          <w:numId w:val="76"/>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поліпшити забезпечення кваліфікованими медичними кадрами;</w:t>
      </w:r>
    </w:p>
    <w:p w14:paraId="0DC537E4" w14:textId="77777777" w:rsidR="00A17348" w:rsidRDefault="00000000">
      <w:pPr>
        <w:pStyle w:val="afff"/>
        <w:numPr>
          <w:ilvl w:val="0"/>
          <w:numId w:val="76"/>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підвищити мотивацію праці медичних працівників;</w:t>
      </w:r>
    </w:p>
    <w:p w14:paraId="61FDE3CB" w14:textId="77777777" w:rsidR="00A17348" w:rsidRDefault="00000000">
      <w:pPr>
        <w:pStyle w:val="afff"/>
        <w:numPr>
          <w:ilvl w:val="0"/>
          <w:numId w:val="76"/>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забезпечити розмір заробітної плати, згідно вимог чинного законодавства України, для </w:t>
      </w:r>
    </w:p>
    <w:p w14:paraId="6418C4E6" w14:textId="77777777" w:rsidR="00A17348" w:rsidRDefault="00000000">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лікарів не менше 20000 грн. та 13500 грн. для середнього медичного персоналу;</w:t>
      </w:r>
    </w:p>
    <w:p w14:paraId="2546A9D0" w14:textId="77777777" w:rsidR="00A17348" w:rsidRDefault="00000000">
      <w:pPr>
        <w:pStyle w:val="afff"/>
        <w:numPr>
          <w:ilvl w:val="0"/>
          <w:numId w:val="77"/>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продовжити системну роботу щодо профілактики, виявлення на ранніх стадіях та </w:t>
      </w:r>
    </w:p>
    <w:p w14:paraId="22ED4683" w14:textId="77777777" w:rsidR="00A17348" w:rsidRDefault="00000000">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лікування найбільш поширених і соціально небезпечних хвороб, запобігти поширенню інфекційних хвороб ;</w:t>
      </w:r>
    </w:p>
    <w:p w14:paraId="03B6E10A" w14:textId="77777777" w:rsidR="00A17348" w:rsidRDefault="00000000">
      <w:pPr>
        <w:pStyle w:val="afff"/>
        <w:numPr>
          <w:ilvl w:val="0"/>
          <w:numId w:val="77"/>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забезпечити якісне надання медичної допомоги згідно пакетів медичних гарантій </w:t>
      </w:r>
    </w:p>
    <w:p w14:paraId="19E4011F" w14:textId="77777777" w:rsidR="00A17348" w:rsidRDefault="00000000">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заключених закладом з Національною службою здоров'я України;</w:t>
      </w:r>
    </w:p>
    <w:p w14:paraId="5B0BB67C" w14:textId="77777777" w:rsidR="00A17348" w:rsidRDefault="00000000">
      <w:pPr>
        <w:pStyle w:val="afff"/>
        <w:numPr>
          <w:ilvl w:val="0"/>
          <w:numId w:val="77"/>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провести ряд заходів з енергозбереження;</w:t>
      </w:r>
    </w:p>
    <w:p w14:paraId="6B64A409" w14:textId="77777777" w:rsidR="00A17348" w:rsidRDefault="00000000">
      <w:pPr>
        <w:pStyle w:val="afff"/>
        <w:numPr>
          <w:ilvl w:val="0"/>
          <w:numId w:val="77"/>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удосконалити матеріально-технічної базу закладів охорони здоров’я відповідно до </w:t>
      </w:r>
    </w:p>
    <w:p w14:paraId="0EF5EA2E" w14:textId="77777777" w:rsidR="00A17348" w:rsidRDefault="00000000">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світових стандартів;</w:t>
      </w:r>
    </w:p>
    <w:p w14:paraId="0B259266" w14:textId="77777777" w:rsidR="00A17348" w:rsidRDefault="00000000">
      <w:pPr>
        <w:pStyle w:val="afff"/>
        <w:numPr>
          <w:ilvl w:val="0"/>
          <w:numId w:val="78"/>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запровадити правові, економічні, управлінські механізми, забезпечення конституційних </w:t>
      </w:r>
    </w:p>
    <w:p w14:paraId="3B6E028F" w14:textId="77777777" w:rsidR="00A17348" w:rsidRDefault="00000000">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прав громадян на охорону здоров’я, а саме оснащення структурних підрозділів закладів медичною апаратурою, обладнанням та інструментарієм відповідно до табеля оснащення </w:t>
      </w:r>
      <w:r>
        <w:rPr>
          <w:rFonts w:ascii="Times New Roman" w:hAnsi="Times New Roman" w:cs="Times New Roman"/>
          <w:color w:val="000000" w:themeColor="text1"/>
          <w:sz w:val="24"/>
          <w:szCs w:val="24"/>
        </w:rPr>
        <w:lastRenderedPageBreak/>
        <w:t>затвердженого Наказом Міністерства охорони здоров’я України від 02.03.2011року № 127 та вимог НСЗУ по ПМГ :</w:t>
      </w:r>
    </w:p>
    <w:p w14:paraId="066507F0" w14:textId="77777777" w:rsidR="00A17348" w:rsidRDefault="00000000">
      <w:pPr>
        <w:pStyle w:val="afff"/>
        <w:numPr>
          <w:ilvl w:val="0"/>
          <w:numId w:val="78"/>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закінчити будівництво та ввести в експлуатацію міжкорпусний перехід КП «Славутська </w:t>
      </w:r>
    </w:p>
    <w:p w14:paraId="6CEE2973" w14:textId="77777777" w:rsidR="00A17348" w:rsidRDefault="00000000">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міська лікарня ім. Ф. М. Михайлова» Славутської міської ради;</w:t>
      </w:r>
    </w:p>
    <w:p w14:paraId="07B90183" w14:textId="77777777" w:rsidR="00A17348" w:rsidRDefault="00000000">
      <w:pPr>
        <w:pStyle w:val="afff"/>
        <w:numPr>
          <w:ilvl w:val="0"/>
          <w:numId w:val="78"/>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запровадити на рівні первинної медичної допомоги лабораторне обстеження по </w:t>
      </w:r>
    </w:p>
    <w:p w14:paraId="5F7BC53F" w14:textId="77777777" w:rsidR="00A17348" w:rsidRDefault="00000000">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механізму аутсорсингу. </w:t>
      </w:r>
    </w:p>
    <w:p w14:paraId="2A4AE6BE" w14:textId="77777777" w:rsidR="00A17348" w:rsidRDefault="00000000">
      <w:pPr>
        <w:spacing w:after="0"/>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t>Провести:</w:t>
      </w:r>
    </w:p>
    <w:p w14:paraId="1682CD3C" w14:textId="77777777" w:rsidR="00A17348" w:rsidRDefault="00000000">
      <w:pPr>
        <w:pStyle w:val="afff"/>
        <w:numPr>
          <w:ilvl w:val="0"/>
          <w:numId w:val="78"/>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капітальний ремонт харчоблоку КП «Славутська міська лікарня ім. Ф. М. Михайлова»;</w:t>
      </w:r>
    </w:p>
    <w:p w14:paraId="330831D7" w14:textId="77777777" w:rsidR="00A17348" w:rsidRDefault="00000000">
      <w:pPr>
        <w:pStyle w:val="afff"/>
        <w:numPr>
          <w:ilvl w:val="0"/>
          <w:numId w:val="78"/>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капітальний ремонт будівлі корпусу №1 та №2 (впровадження заходів з </w:t>
      </w:r>
    </w:p>
    <w:p w14:paraId="5C6CE40A" w14:textId="77777777" w:rsidR="00A17348" w:rsidRDefault="00000000">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енергозбереження – утеплення контуру, ремонт покрівлі) КП «Славутська міська лікарня ім. Ф. М. Михайлова»;</w:t>
      </w:r>
    </w:p>
    <w:p w14:paraId="587532CA" w14:textId="77777777" w:rsidR="00A17348" w:rsidRDefault="00000000">
      <w:pPr>
        <w:pStyle w:val="afff"/>
        <w:numPr>
          <w:ilvl w:val="0"/>
          <w:numId w:val="79"/>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капітальний ремонт зовнішніх теплових мереж;</w:t>
      </w:r>
    </w:p>
    <w:p w14:paraId="232A6373" w14:textId="77777777" w:rsidR="00A17348" w:rsidRDefault="00000000">
      <w:pPr>
        <w:pStyle w:val="afff"/>
        <w:numPr>
          <w:ilvl w:val="0"/>
          <w:numId w:val="79"/>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провести заміну вікон на енергоефективні в Славутській АЗП-СМ та Славутській АЗП-</w:t>
      </w:r>
    </w:p>
    <w:p w14:paraId="2C35F41E" w14:textId="77777777" w:rsidR="00A17348" w:rsidRDefault="00000000">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СМ №2.</w:t>
      </w:r>
    </w:p>
    <w:p w14:paraId="2CE2E55C" w14:textId="77777777" w:rsidR="00A17348" w:rsidRDefault="00000000">
      <w:pPr>
        <w:spacing w:after="0"/>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Очікувані результати:</w:t>
      </w:r>
    </w:p>
    <w:p w14:paraId="1785D8AF" w14:textId="77777777" w:rsidR="00A17348" w:rsidRDefault="00000000">
      <w:pPr>
        <w:pStyle w:val="afff"/>
        <w:numPr>
          <w:ilvl w:val="0"/>
          <w:numId w:val="80"/>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зміцнення та поліпшення стану здоров’я, зниження рівнів захворюваності, інвалідності </w:t>
      </w:r>
    </w:p>
    <w:p w14:paraId="04D67863" w14:textId="77777777" w:rsidR="00A17348" w:rsidRDefault="00000000">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та смертності мешканців громади;</w:t>
      </w:r>
    </w:p>
    <w:p w14:paraId="32D51408" w14:textId="77777777" w:rsidR="00A17348" w:rsidRDefault="00000000">
      <w:pPr>
        <w:pStyle w:val="afff"/>
        <w:numPr>
          <w:ilvl w:val="0"/>
          <w:numId w:val="80"/>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підвищення готовності закладів охорони здоров’я до ефективного подолання кризових і </w:t>
      </w:r>
    </w:p>
    <w:p w14:paraId="336E34DF" w14:textId="77777777" w:rsidR="00A17348" w:rsidRDefault="00000000">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надзвичайних ситуацій;</w:t>
      </w:r>
    </w:p>
    <w:p w14:paraId="25EF312B" w14:textId="77777777" w:rsidR="00A17348" w:rsidRDefault="00000000">
      <w:pPr>
        <w:pStyle w:val="afff"/>
        <w:numPr>
          <w:ilvl w:val="0"/>
          <w:numId w:val="80"/>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забезпечення пільгових категорій населення лікарськими засобами відповідно до </w:t>
      </w:r>
    </w:p>
    <w:p w14:paraId="643E1683" w14:textId="77777777" w:rsidR="00A17348" w:rsidRDefault="00000000">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законодавства;</w:t>
      </w:r>
    </w:p>
    <w:p w14:paraId="3CF27BE7" w14:textId="77777777" w:rsidR="00A17348" w:rsidRDefault="00000000">
      <w:p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підвищення рівня медичного обслуговування населення;</w:t>
      </w:r>
    </w:p>
    <w:p w14:paraId="3D881E5E" w14:textId="77777777" w:rsidR="00A17348" w:rsidRDefault="00000000">
      <w:pPr>
        <w:spacing w:after="0"/>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ab/>
        <w:t>удосконалення та раціональне використання ліжкового фонду.</w:t>
      </w:r>
    </w:p>
    <w:p w14:paraId="2A01C0A2" w14:textId="77777777" w:rsidR="00A17348" w:rsidRDefault="00000000">
      <w:pPr>
        <w:spacing w:after="0"/>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2047E171" w14:textId="77777777" w:rsidR="00A17348" w:rsidRDefault="00000000">
      <w:pPr>
        <w:spacing w:after="0" w:line="240" w:lineRule="auto"/>
        <w:jc w:val="center"/>
      </w:pPr>
      <w:r>
        <w:rPr>
          <w:rFonts w:ascii="Times New Roman" w:hAnsi="Times New Roman" w:cs="Times New Roman"/>
          <w:b/>
          <w:color w:val="000000" w:themeColor="text1"/>
          <w:sz w:val="24"/>
          <w:szCs w:val="24"/>
          <w:lang w:eastAsia="zh-CN"/>
        </w:rPr>
        <w:t>4.7. ПРИРОДОКОРИСТУВАННЯ ТА БЕЗПЕКА ЖИТТЄДІЯЛЬНОСТІ ЛЮДИНИ</w:t>
      </w:r>
    </w:p>
    <w:p w14:paraId="00A076AF" w14:textId="77777777" w:rsidR="00A17348" w:rsidRDefault="00000000">
      <w:pPr>
        <w:spacing w:after="0" w:line="240" w:lineRule="auto"/>
        <w:jc w:val="center"/>
      </w:pPr>
      <w:r>
        <w:rPr>
          <w:rFonts w:ascii="Times New Roman" w:hAnsi="Times New Roman" w:cs="Times New Roman"/>
          <w:b/>
          <w:color w:val="000000" w:themeColor="text1"/>
          <w:sz w:val="24"/>
          <w:szCs w:val="24"/>
          <w:lang w:eastAsia="zh-CN"/>
        </w:rPr>
        <w:t>4.7.1. Охорона навколишнього природного середовища</w:t>
      </w:r>
    </w:p>
    <w:p w14:paraId="26F5C7C1" w14:textId="77777777" w:rsidR="00A17348" w:rsidRDefault="00000000">
      <w:pPr>
        <w:spacing w:after="0" w:line="240" w:lineRule="auto"/>
        <w:rPr>
          <w:i/>
          <w:iCs/>
        </w:rPr>
      </w:pPr>
      <w:r>
        <w:rPr>
          <w:rFonts w:ascii="Times New Roman" w:hAnsi="Times New Roman" w:cs="Times New Roman"/>
          <w:b/>
          <w:i/>
          <w:iCs/>
          <w:color w:val="000000" w:themeColor="text1"/>
          <w:sz w:val="24"/>
          <w:szCs w:val="24"/>
          <w:lang w:eastAsia="zh-CN"/>
        </w:rPr>
        <w:t>Проблемні питання:</w:t>
      </w:r>
    </w:p>
    <w:p w14:paraId="3DFD0916" w14:textId="77777777" w:rsidR="00A17348" w:rsidRDefault="00000000">
      <w:pPr>
        <w:pStyle w:val="afff"/>
        <w:numPr>
          <w:ilvl w:val="0"/>
          <w:numId w:val="11"/>
        </w:numPr>
        <w:spacing w:after="0" w:line="240" w:lineRule="auto"/>
        <w:jc w:val="both"/>
      </w:pPr>
      <w:r>
        <w:rPr>
          <w:rFonts w:ascii="Times New Roman" w:hAnsi="Times New Roman" w:cs="Times New Roman"/>
          <w:color w:val="000000" w:themeColor="text1"/>
          <w:sz w:val="24"/>
          <w:szCs w:val="24"/>
          <w:lang w:eastAsia="zh-CN"/>
        </w:rPr>
        <w:t>забруднення атмосферного повітря, водних ресурсів;</w:t>
      </w:r>
    </w:p>
    <w:p w14:paraId="2F526B65" w14:textId="77777777" w:rsidR="00A17348" w:rsidRDefault="00000000">
      <w:pPr>
        <w:pStyle w:val="afff"/>
        <w:numPr>
          <w:ilvl w:val="0"/>
          <w:numId w:val="11"/>
        </w:numPr>
        <w:spacing w:after="0" w:line="240" w:lineRule="auto"/>
        <w:jc w:val="both"/>
      </w:pPr>
      <w:r>
        <w:rPr>
          <w:rFonts w:ascii="Times New Roman" w:hAnsi="Times New Roman" w:cs="Times New Roman"/>
          <w:color w:val="000000" w:themeColor="text1"/>
          <w:sz w:val="24"/>
          <w:szCs w:val="24"/>
          <w:lang w:eastAsia="zh-CN"/>
        </w:rPr>
        <w:t>недостатнє впровадження новітніх технологій як самого виробництва, так і очистки викидів;</w:t>
      </w:r>
    </w:p>
    <w:p w14:paraId="07EECE1F" w14:textId="77777777" w:rsidR="00A17348" w:rsidRDefault="00000000">
      <w:pPr>
        <w:pStyle w:val="afff"/>
        <w:numPr>
          <w:ilvl w:val="0"/>
          <w:numId w:val="12"/>
        </w:numPr>
        <w:spacing w:after="0" w:line="240" w:lineRule="auto"/>
        <w:jc w:val="both"/>
      </w:pPr>
      <w:r>
        <w:rPr>
          <w:rFonts w:ascii="Times New Roman" w:hAnsi="Times New Roman" w:cs="Times New Roman"/>
          <w:color w:val="000000" w:themeColor="text1"/>
          <w:sz w:val="24"/>
          <w:szCs w:val="24"/>
          <w:lang w:eastAsia="zh-CN"/>
        </w:rPr>
        <w:t>недотримання санітарно-захисних зон між промисловими та житловими районами;</w:t>
      </w:r>
    </w:p>
    <w:p w14:paraId="6F66393A" w14:textId="77777777" w:rsidR="00A17348" w:rsidRDefault="00000000">
      <w:pPr>
        <w:pStyle w:val="afff"/>
        <w:numPr>
          <w:ilvl w:val="0"/>
          <w:numId w:val="12"/>
        </w:numPr>
        <w:spacing w:after="0" w:line="240" w:lineRule="auto"/>
        <w:jc w:val="both"/>
      </w:pPr>
      <w:r>
        <w:rPr>
          <w:rFonts w:ascii="Times New Roman" w:hAnsi="Times New Roman" w:cs="Times New Roman"/>
          <w:color w:val="000000" w:themeColor="text1"/>
          <w:sz w:val="24"/>
          <w:szCs w:val="24"/>
          <w:lang w:eastAsia="zh-CN"/>
        </w:rPr>
        <w:t>невідповідний стан каналізаційних мереж;</w:t>
      </w:r>
    </w:p>
    <w:p w14:paraId="3FAE483A" w14:textId="77777777" w:rsidR="00A17348" w:rsidRDefault="00000000">
      <w:pPr>
        <w:pStyle w:val="afff"/>
        <w:numPr>
          <w:ilvl w:val="0"/>
          <w:numId w:val="12"/>
        </w:numPr>
        <w:spacing w:after="0" w:line="240" w:lineRule="auto"/>
        <w:jc w:val="both"/>
      </w:pPr>
      <w:r>
        <w:rPr>
          <w:rFonts w:ascii="Times New Roman" w:hAnsi="Times New Roman" w:cs="Times New Roman"/>
          <w:color w:val="000000" w:themeColor="text1"/>
          <w:sz w:val="24"/>
          <w:szCs w:val="24"/>
          <w:lang w:eastAsia="zh-CN"/>
        </w:rPr>
        <w:t>проведення господарської діяльності у межах прибережних смуг;</w:t>
      </w:r>
    </w:p>
    <w:p w14:paraId="1C15B11D" w14:textId="77777777" w:rsidR="00A17348" w:rsidRDefault="00000000">
      <w:pPr>
        <w:pStyle w:val="afff"/>
        <w:numPr>
          <w:ilvl w:val="0"/>
          <w:numId w:val="12"/>
        </w:numPr>
        <w:spacing w:after="0" w:line="240" w:lineRule="auto"/>
        <w:jc w:val="both"/>
      </w:pPr>
      <w:r>
        <w:rPr>
          <w:rFonts w:ascii="Times New Roman" w:hAnsi="Times New Roman" w:cs="Times New Roman"/>
          <w:color w:val="000000" w:themeColor="text1"/>
          <w:sz w:val="24"/>
          <w:szCs w:val="24"/>
          <w:lang w:eastAsia="zh-CN"/>
        </w:rPr>
        <w:t>надмірне рекреаційне навантаження;</w:t>
      </w:r>
    </w:p>
    <w:p w14:paraId="0738696D" w14:textId="77777777" w:rsidR="00A17348" w:rsidRDefault="00000000">
      <w:pPr>
        <w:spacing w:after="0" w:line="240" w:lineRule="auto"/>
        <w:rPr>
          <w:i/>
          <w:iCs/>
        </w:rPr>
      </w:pPr>
      <w:r>
        <w:rPr>
          <w:rFonts w:ascii="Times New Roman" w:hAnsi="Times New Roman" w:cs="Times New Roman"/>
          <w:b/>
          <w:i/>
          <w:iCs/>
          <w:color w:val="000000" w:themeColor="text1"/>
          <w:sz w:val="24"/>
          <w:szCs w:val="24"/>
          <w:lang w:eastAsia="zh-CN"/>
        </w:rPr>
        <w:t>Цілі та основні ключові завдання розвитку у 2026 році:</w:t>
      </w:r>
    </w:p>
    <w:p w14:paraId="1A311D71" w14:textId="77777777" w:rsidR="00A17348" w:rsidRDefault="00000000">
      <w:pPr>
        <w:pStyle w:val="afff"/>
        <w:numPr>
          <w:ilvl w:val="0"/>
          <w:numId w:val="13"/>
        </w:numPr>
        <w:spacing w:after="0" w:line="240" w:lineRule="auto"/>
        <w:jc w:val="both"/>
      </w:pPr>
      <w:r>
        <w:rPr>
          <w:rFonts w:ascii="Times New Roman" w:hAnsi="Times New Roman" w:cs="Times New Roman"/>
          <w:color w:val="000000" w:themeColor="text1"/>
          <w:sz w:val="24"/>
          <w:szCs w:val="24"/>
          <w:lang w:eastAsia="zh-CN"/>
        </w:rPr>
        <w:t>поліпшення стану каналізаційних мереж;</w:t>
      </w:r>
    </w:p>
    <w:p w14:paraId="69433D48" w14:textId="77777777" w:rsidR="00A17348" w:rsidRDefault="00000000">
      <w:pPr>
        <w:pStyle w:val="afff"/>
        <w:numPr>
          <w:ilvl w:val="0"/>
          <w:numId w:val="13"/>
        </w:numPr>
        <w:spacing w:after="0" w:line="240" w:lineRule="auto"/>
        <w:jc w:val="both"/>
      </w:pPr>
      <w:r>
        <w:rPr>
          <w:rFonts w:ascii="Times New Roman" w:hAnsi="Times New Roman" w:cs="Times New Roman"/>
          <w:color w:val="000000" w:themeColor="text1"/>
          <w:sz w:val="24"/>
          <w:szCs w:val="24"/>
          <w:lang w:eastAsia="zh-CN"/>
        </w:rPr>
        <w:t>догляд зелених насаджень та об’єктів природно-заповідного фонду, що знаходяться на утриманні комунальних підприємств Славутської міської ради;</w:t>
      </w:r>
    </w:p>
    <w:p w14:paraId="5392ED10" w14:textId="77777777" w:rsidR="00A17348" w:rsidRDefault="00000000">
      <w:pPr>
        <w:pStyle w:val="afff"/>
        <w:numPr>
          <w:ilvl w:val="0"/>
          <w:numId w:val="14"/>
        </w:numPr>
        <w:spacing w:after="0" w:line="240" w:lineRule="auto"/>
        <w:jc w:val="both"/>
      </w:pPr>
      <w:r>
        <w:rPr>
          <w:rFonts w:ascii="Times New Roman" w:hAnsi="Times New Roman" w:cs="Times New Roman"/>
          <w:color w:val="000000" w:themeColor="text1"/>
          <w:sz w:val="24"/>
          <w:szCs w:val="24"/>
          <w:lang w:eastAsia="zh-CN"/>
        </w:rPr>
        <w:t>поводження з комунальними, будівельними та рослинними відходами;</w:t>
      </w:r>
    </w:p>
    <w:p w14:paraId="469D6CF5" w14:textId="77777777" w:rsidR="00A17348" w:rsidRDefault="00000000">
      <w:pPr>
        <w:pStyle w:val="afff"/>
        <w:numPr>
          <w:ilvl w:val="0"/>
          <w:numId w:val="14"/>
        </w:numPr>
        <w:spacing w:after="0" w:line="240" w:lineRule="auto"/>
        <w:jc w:val="both"/>
      </w:pPr>
      <w:r>
        <w:rPr>
          <w:rFonts w:ascii="Times New Roman" w:hAnsi="Times New Roman" w:cs="Times New Roman"/>
          <w:color w:val="000000" w:themeColor="text1"/>
          <w:sz w:val="24"/>
          <w:szCs w:val="24"/>
          <w:lang w:eastAsia="zh-CN"/>
        </w:rPr>
        <w:t>екологічна освіта і виховання населення, інформаційне забезпечення підприємств, установ та організацій про стан навколишнього природного середовища;</w:t>
      </w:r>
    </w:p>
    <w:p w14:paraId="2069CD4B" w14:textId="77777777" w:rsidR="00A17348" w:rsidRDefault="00000000">
      <w:pPr>
        <w:pStyle w:val="afff"/>
        <w:numPr>
          <w:ilvl w:val="0"/>
          <w:numId w:val="15"/>
        </w:numPr>
        <w:spacing w:after="0" w:line="240" w:lineRule="auto"/>
        <w:jc w:val="both"/>
      </w:pPr>
      <w:r>
        <w:rPr>
          <w:rFonts w:ascii="Times New Roman" w:hAnsi="Times New Roman" w:cs="Times New Roman"/>
          <w:color w:val="000000" w:themeColor="text1"/>
          <w:sz w:val="24"/>
          <w:szCs w:val="24"/>
          <w:lang w:eastAsia="zh-CN"/>
        </w:rPr>
        <w:t>впровадження Закону України « Про управління відходами»</w:t>
      </w:r>
    </w:p>
    <w:p w14:paraId="15F58B5E" w14:textId="77777777" w:rsidR="00A17348" w:rsidRDefault="00000000">
      <w:pPr>
        <w:spacing w:after="0" w:line="240" w:lineRule="auto"/>
        <w:rPr>
          <w:i/>
          <w:iCs/>
        </w:rPr>
      </w:pPr>
      <w:r>
        <w:rPr>
          <w:rFonts w:ascii="Times New Roman" w:hAnsi="Times New Roman" w:cs="Times New Roman"/>
          <w:b/>
          <w:i/>
          <w:iCs/>
          <w:color w:val="000000" w:themeColor="text1"/>
          <w:sz w:val="24"/>
          <w:szCs w:val="24"/>
          <w:lang w:eastAsia="zh-CN"/>
        </w:rPr>
        <w:t>Шляхи розв’язання головних проблем та досягнення поставлених цілей:</w:t>
      </w:r>
    </w:p>
    <w:p w14:paraId="07F055D1" w14:textId="77777777" w:rsidR="00A17348" w:rsidRDefault="00000000">
      <w:pPr>
        <w:pStyle w:val="afff"/>
        <w:numPr>
          <w:ilvl w:val="0"/>
          <w:numId w:val="15"/>
        </w:numPr>
        <w:spacing w:after="0" w:line="240" w:lineRule="auto"/>
        <w:jc w:val="both"/>
      </w:pPr>
      <w:r>
        <w:rPr>
          <w:rFonts w:ascii="Times New Roman" w:hAnsi="Times New Roman" w:cs="Times New Roman"/>
          <w:color w:val="000000" w:themeColor="text1"/>
          <w:sz w:val="24"/>
          <w:szCs w:val="24"/>
          <w:lang w:eastAsia="zh-CN"/>
        </w:rPr>
        <w:t>збереження та відновлення природного стану водних ресурсів;</w:t>
      </w:r>
    </w:p>
    <w:p w14:paraId="2A18DD0A" w14:textId="77777777" w:rsidR="00A17348" w:rsidRDefault="00000000">
      <w:pPr>
        <w:pStyle w:val="afff"/>
        <w:numPr>
          <w:ilvl w:val="0"/>
          <w:numId w:val="15"/>
        </w:numPr>
        <w:spacing w:after="0" w:line="240" w:lineRule="auto"/>
        <w:jc w:val="both"/>
      </w:pPr>
      <w:r>
        <w:rPr>
          <w:rFonts w:ascii="Times New Roman" w:hAnsi="Times New Roman" w:cs="Times New Roman"/>
          <w:color w:val="000000" w:themeColor="text1"/>
          <w:sz w:val="24"/>
          <w:szCs w:val="24"/>
          <w:lang w:eastAsia="zh-CN"/>
        </w:rPr>
        <w:t>зменшення кількості відходів та їх негативного впливу на навколишнє природне середовище і здоров'я людини;</w:t>
      </w:r>
    </w:p>
    <w:p w14:paraId="16E47F42" w14:textId="77777777" w:rsidR="00A17348" w:rsidRDefault="00000000">
      <w:pPr>
        <w:pStyle w:val="afff"/>
        <w:numPr>
          <w:ilvl w:val="0"/>
          <w:numId w:val="16"/>
        </w:numPr>
        <w:spacing w:after="0" w:line="240" w:lineRule="auto"/>
        <w:jc w:val="both"/>
      </w:pPr>
      <w:r>
        <w:rPr>
          <w:rFonts w:ascii="Times New Roman" w:hAnsi="Times New Roman" w:cs="Times New Roman"/>
          <w:color w:val="000000" w:themeColor="text1"/>
          <w:sz w:val="24"/>
          <w:szCs w:val="24"/>
          <w:lang w:eastAsia="zh-CN"/>
        </w:rPr>
        <w:lastRenderedPageBreak/>
        <w:t>збереження та розвиток ландшафтів громади;</w:t>
      </w:r>
    </w:p>
    <w:p w14:paraId="56F2CA69" w14:textId="77777777" w:rsidR="00A17348" w:rsidRDefault="00000000">
      <w:pPr>
        <w:pStyle w:val="afff"/>
        <w:numPr>
          <w:ilvl w:val="0"/>
          <w:numId w:val="16"/>
        </w:numPr>
        <w:spacing w:after="0" w:line="240" w:lineRule="auto"/>
        <w:jc w:val="both"/>
      </w:pPr>
      <w:r>
        <w:rPr>
          <w:rFonts w:ascii="Times New Roman" w:hAnsi="Times New Roman" w:cs="Times New Roman"/>
          <w:color w:val="000000" w:themeColor="text1"/>
          <w:sz w:val="24"/>
          <w:szCs w:val="24"/>
          <w:lang w:eastAsia="zh-CN"/>
        </w:rPr>
        <w:t>підвищення екологічної культури, знань та інформованості населення громади;</w:t>
      </w:r>
    </w:p>
    <w:p w14:paraId="3B4C0A44" w14:textId="77777777" w:rsidR="00A17348" w:rsidRDefault="00000000">
      <w:pPr>
        <w:spacing w:after="0" w:line="240" w:lineRule="auto"/>
        <w:rPr>
          <w:i/>
          <w:iCs/>
        </w:rPr>
      </w:pPr>
      <w:r>
        <w:rPr>
          <w:rFonts w:ascii="Times New Roman" w:hAnsi="Times New Roman" w:cs="Times New Roman"/>
          <w:b/>
          <w:i/>
          <w:iCs/>
          <w:color w:val="000000" w:themeColor="text1"/>
          <w:sz w:val="24"/>
          <w:szCs w:val="24"/>
          <w:lang w:eastAsia="zh-CN"/>
        </w:rPr>
        <w:t>Очікувані результати</w:t>
      </w:r>
      <w:r>
        <w:rPr>
          <w:rFonts w:ascii="Times New Roman" w:hAnsi="Times New Roman" w:cs="Times New Roman"/>
          <w:i/>
          <w:iCs/>
          <w:color w:val="000000" w:themeColor="text1"/>
          <w:sz w:val="24"/>
          <w:szCs w:val="24"/>
          <w:lang w:eastAsia="zh-CN"/>
        </w:rPr>
        <w:t>:</w:t>
      </w:r>
    </w:p>
    <w:p w14:paraId="6F32B0A9" w14:textId="77777777" w:rsidR="00A17348" w:rsidRDefault="00000000">
      <w:pPr>
        <w:pStyle w:val="afff"/>
        <w:numPr>
          <w:ilvl w:val="0"/>
          <w:numId w:val="17"/>
        </w:numPr>
        <w:spacing w:after="0" w:line="240" w:lineRule="auto"/>
        <w:jc w:val="both"/>
      </w:pPr>
      <w:r>
        <w:rPr>
          <w:rFonts w:ascii="Times New Roman" w:hAnsi="Times New Roman" w:cs="Times New Roman"/>
          <w:color w:val="000000" w:themeColor="text1"/>
          <w:sz w:val="24"/>
          <w:szCs w:val="24"/>
          <w:lang w:eastAsia="zh-CN"/>
        </w:rPr>
        <w:t xml:space="preserve">часткове відновлення системи каналізаційного господарства, зменшення ризиків аварійних ситуацій та потрапляння скидів забруднюючих речовин у поверхневі водні об’єкти; </w:t>
      </w:r>
    </w:p>
    <w:p w14:paraId="06B03B0F" w14:textId="77777777" w:rsidR="00A17348" w:rsidRDefault="00000000">
      <w:pPr>
        <w:pStyle w:val="afff"/>
        <w:numPr>
          <w:ilvl w:val="0"/>
          <w:numId w:val="17"/>
        </w:numPr>
        <w:spacing w:after="0" w:line="240" w:lineRule="auto"/>
        <w:jc w:val="both"/>
      </w:pPr>
      <w:r>
        <w:rPr>
          <w:rFonts w:ascii="Times New Roman" w:hAnsi="Times New Roman" w:cs="Times New Roman"/>
          <w:color w:val="000000" w:themeColor="text1"/>
          <w:sz w:val="24"/>
          <w:szCs w:val="24"/>
          <w:lang w:eastAsia="zh-CN"/>
        </w:rPr>
        <w:t>підвищення рівня екологічної освіченості та свідомості мешканців громади.</w:t>
      </w:r>
    </w:p>
    <w:p w14:paraId="31D66513" w14:textId="77777777" w:rsidR="00A17348" w:rsidRDefault="00A17348">
      <w:pPr>
        <w:spacing w:after="0" w:line="240" w:lineRule="auto"/>
        <w:jc w:val="both"/>
        <w:rPr>
          <w:rFonts w:ascii="Times New Roman" w:hAnsi="Times New Roman" w:cs="Times New Roman"/>
          <w:color w:val="000000" w:themeColor="text1"/>
          <w:sz w:val="24"/>
          <w:szCs w:val="24"/>
          <w:lang w:eastAsia="zh-CN"/>
        </w:rPr>
      </w:pPr>
    </w:p>
    <w:p w14:paraId="08F04D57" w14:textId="77777777" w:rsidR="00A17348" w:rsidRDefault="00000000">
      <w:pPr>
        <w:tabs>
          <w:tab w:val="left" w:pos="1080"/>
        </w:tabs>
        <w:spacing w:after="0"/>
        <w:jc w:val="center"/>
      </w:pPr>
      <w:r>
        <w:rPr>
          <w:rFonts w:ascii="Times New Roman" w:hAnsi="Times New Roman" w:cs="Times New Roman"/>
          <w:b/>
          <w:color w:val="000000" w:themeColor="text1"/>
          <w:sz w:val="24"/>
          <w:szCs w:val="24"/>
          <w:lang w:eastAsia="ru-RU"/>
        </w:rPr>
        <w:t>4.7.2 Підвищення рівня безпеки та захисту громадян</w:t>
      </w:r>
    </w:p>
    <w:p w14:paraId="05D3C85E" w14:textId="77777777" w:rsidR="00A17348" w:rsidRDefault="00000000">
      <w:pPr>
        <w:tabs>
          <w:tab w:val="left" w:pos="1080"/>
        </w:tabs>
        <w:spacing w:after="0"/>
        <w:ind w:firstLine="720"/>
        <w:jc w:val="both"/>
      </w:pPr>
      <w:r>
        <w:rPr>
          <w:rFonts w:ascii="Times New Roman" w:hAnsi="Times New Roman" w:cs="Times New Roman"/>
          <w:color w:val="000000" w:themeColor="text1"/>
          <w:sz w:val="24"/>
          <w:szCs w:val="24"/>
          <w:lang w:eastAsia="ru-RU"/>
        </w:rPr>
        <w:t>Підвищення рівня безпеки та захисту громадян в Славутської міської територіальній громаді реалізується відповідно до державної політики у сфері цивільного захисту з метою забезпечення надійних гарантій безпечної життєдіяльності людей, досягнення достатнього рівня захисту населення і територій під час військового стану. Відсутність ризику виникнення аварій та/або катастроф на потенційно небезпечних об’єктах, а також у суб’єктів господарювання, що можуть створити реальну загрозу їх виникнення. Техногенна безпека характеризує стан захисту населення і територій від надзвичайних ситуацій техногенного характеру. Забезпечення техногенної безпеки є особливою (специфічною) функцією захисту населення і територій від надзвичайних ситуацій.</w:t>
      </w:r>
    </w:p>
    <w:p w14:paraId="28BA75BF" w14:textId="77777777" w:rsidR="00A17348" w:rsidRDefault="00000000">
      <w:pPr>
        <w:spacing w:after="0"/>
        <w:ind w:firstLine="720"/>
        <w:rPr>
          <w:i/>
          <w:iCs/>
        </w:rPr>
      </w:pPr>
      <w:r>
        <w:rPr>
          <w:rFonts w:ascii="Times New Roman" w:hAnsi="Times New Roman" w:cs="Times New Roman"/>
          <w:b/>
          <w:i/>
          <w:iCs/>
          <w:color w:val="000000" w:themeColor="text1"/>
          <w:sz w:val="24"/>
          <w:szCs w:val="24"/>
          <w:lang w:eastAsia="ru-RU"/>
        </w:rPr>
        <w:t>Цілі та основні ключові завдання на 2026 рік:</w:t>
      </w:r>
    </w:p>
    <w:p w14:paraId="1443F1B0" w14:textId="77777777" w:rsidR="00A17348" w:rsidRDefault="00000000">
      <w:pPr>
        <w:spacing w:after="0"/>
        <w:ind w:firstLine="708"/>
        <w:jc w:val="both"/>
      </w:pPr>
      <w:r>
        <w:rPr>
          <w:rFonts w:ascii="Times New Roman" w:hAnsi="Times New Roman" w:cs="Times New Roman"/>
          <w:color w:val="000000" w:themeColor="text1"/>
          <w:sz w:val="24"/>
          <w:szCs w:val="24"/>
          <w:lang w:eastAsia="ru-RU"/>
        </w:rPr>
        <w:t>Головна мета розвитку цивільного захисту населення Славутської міської територіальної громади є - послідовне зниження ризику виникнення надзвичайних ситуацій техногенного та природного характеру, підвищення рівня безпеки населення і захищеності території від наслідків таких ситуацій шляхом підвищення ефективності функціонування місцевої ланки територіальної підсистеми єдиної державної системи цивільного захисту, поліпшення координації зусиль органів місцевого самоврядування, установ, підприємств, організацій, незалежно від форм власності, у сфері запобігання надзвичайним ситуаціям, ефективного реагування на них, забезпечення збереження життя і здоров’я людей, мінімізації наслідків забруднення територій.</w:t>
      </w:r>
    </w:p>
    <w:p w14:paraId="0D9BA37D" w14:textId="77777777" w:rsidR="00A17348" w:rsidRDefault="00000000">
      <w:pPr>
        <w:spacing w:after="0"/>
        <w:ind w:firstLine="720"/>
        <w:jc w:val="both"/>
        <w:rPr>
          <w:i/>
          <w:iCs/>
        </w:rPr>
      </w:pPr>
      <w:r>
        <w:rPr>
          <w:rFonts w:ascii="Times New Roman" w:hAnsi="Times New Roman" w:cs="Times New Roman"/>
          <w:b/>
          <w:i/>
          <w:iCs/>
          <w:color w:val="000000" w:themeColor="text1"/>
          <w:sz w:val="24"/>
          <w:szCs w:val="24"/>
          <w:lang w:eastAsia="ru-RU"/>
        </w:rPr>
        <w:t>Шляхи розв’язання головних проблем та досягнення поставлених цілей:</w:t>
      </w:r>
    </w:p>
    <w:p w14:paraId="26DBAEE1" w14:textId="77777777" w:rsidR="00A17348" w:rsidRDefault="00000000">
      <w:pPr>
        <w:numPr>
          <w:ilvl w:val="0"/>
          <w:numId w:val="22"/>
        </w:numPr>
        <w:tabs>
          <w:tab w:val="left" w:pos="-1620"/>
          <w:tab w:val="left" w:pos="1080"/>
          <w:tab w:val="left" w:pos="1620"/>
        </w:tabs>
        <w:spacing w:after="0" w:line="240" w:lineRule="auto"/>
        <w:ind w:left="0" w:firstLine="709"/>
        <w:jc w:val="both"/>
      </w:pPr>
      <w:r>
        <w:rPr>
          <w:rFonts w:ascii="Times New Roman" w:hAnsi="Times New Roman" w:cs="Times New Roman"/>
          <w:color w:val="000000" w:themeColor="text1"/>
          <w:sz w:val="24"/>
          <w:szCs w:val="24"/>
          <w:lang w:eastAsia="ru-RU"/>
        </w:rPr>
        <w:t>створення єдиної системи забезпечення пожежної, техногенної безпеки та цивільного захисту в Славутській міській територіальній громаді та її розвиток;</w:t>
      </w:r>
    </w:p>
    <w:p w14:paraId="54D0B79E" w14:textId="77777777" w:rsidR="00A17348" w:rsidRDefault="00000000">
      <w:pPr>
        <w:numPr>
          <w:ilvl w:val="0"/>
          <w:numId w:val="22"/>
        </w:numPr>
        <w:tabs>
          <w:tab w:val="left" w:pos="-1620"/>
          <w:tab w:val="left" w:pos="1080"/>
          <w:tab w:val="left" w:pos="1620"/>
        </w:tabs>
        <w:spacing w:after="0" w:line="240" w:lineRule="auto"/>
        <w:ind w:left="0" w:firstLine="709"/>
        <w:jc w:val="both"/>
      </w:pPr>
      <w:r>
        <w:rPr>
          <w:rFonts w:ascii="Times New Roman" w:hAnsi="Times New Roman" w:cs="Times New Roman"/>
          <w:color w:val="000000" w:themeColor="text1"/>
          <w:sz w:val="24"/>
          <w:szCs w:val="24"/>
          <w:lang w:eastAsia="ru-RU"/>
        </w:rPr>
        <w:t>розроблення організаційних засад діяльності щодо забезпечення пожежної та техногенної безпеки, цивільного захисту населення на території громади;</w:t>
      </w:r>
    </w:p>
    <w:p w14:paraId="662105FB" w14:textId="77777777" w:rsidR="00A17348" w:rsidRDefault="00000000">
      <w:pPr>
        <w:numPr>
          <w:ilvl w:val="0"/>
          <w:numId w:val="22"/>
        </w:numPr>
        <w:tabs>
          <w:tab w:val="left" w:pos="-1620"/>
          <w:tab w:val="left" w:pos="1080"/>
          <w:tab w:val="left" w:pos="1620"/>
        </w:tabs>
        <w:spacing w:after="0" w:line="240" w:lineRule="auto"/>
        <w:ind w:left="0" w:firstLine="709"/>
        <w:jc w:val="both"/>
      </w:pPr>
      <w:r>
        <w:rPr>
          <w:rFonts w:ascii="Times New Roman" w:hAnsi="Times New Roman" w:cs="Times New Roman"/>
          <w:color w:val="000000" w:themeColor="text1"/>
          <w:sz w:val="24"/>
          <w:szCs w:val="24"/>
          <w:lang w:eastAsia="ru-RU"/>
        </w:rPr>
        <w:t>удосконалення та підвищення ефективності роботи, пов’язаної із забезпеченням пожежної та техногенної безпеки, цивільного захисту населення громади;</w:t>
      </w:r>
    </w:p>
    <w:p w14:paraId="1BEF695E" w14:textId="77777777" w:rsidR="00A17348" w:rsidRDefault="00000000">
      <w:pPr>
        <w:numPr>
          <w:ilvl w:val="0"/>
          <w:numId w:val="22"/>
        </w:numPr>
        <w:tabs>
          <w:tab w:val="left" w:pos="-1620"/>
          <w:tab w:val="left" w:pos="1080"/>
          <w:tab w:val="left" w:pos="1620"/>
        </w:tabs>
        <w:spacing w:after="0" w:line="240" w:lineRule="auto"/>
        <w:ind w:left="0" w:firstLine="709"/>
        <w:jc w:val="both"/>
      </w:pPr>
      <w:r>
        <w:rPr>
          <w:rFonts w:ascii="Times New Roman" w:hAnsi="Times New Roman" w:cs="Times New Roman"/>
          <w:color w:val="000000" w:themeColor="text1"/>
          <w:sz w:val="24"/>
          <w:szCs w:val="24"/>
          <w:lang w:eastAsia="ru-RU"/>
        </w:rPr>
        <w:t>посилення державного нагляду (контролю) за станом пожежної та техногенної безпеки, цивільного захисту населення на території та на об’єктах громади незалежно від форм власності, організації гасіння пожеж, ліквідації надзвичайних ситуацій та зменшення їх негативних наслідків, діяльності в мирний час та в особливий період;</w:t>
      </w:r>
    </w:p>
    <w:p w14:paraId="4AAA064D" w14:textId="77777777" w:rsidR="00A17348" w:rsidRDefault="00000000">
      <w:pPr>
        <w:numPr>
          <w:ilvl w:val="0"/>
          <w:numId w:val="22"/>
        </w:numPr>
        <w:tabs>
          <w:tab w:val="left" w:pos="-1620"/>
          <w:tab w:val="left" w:pos="1080"/>
          <w:tab w:val="left" w:pos="1620"/>
        </w:tabs>
        <w:spacing w:after="0" w:line="240" w:lineRule="auto"/>
        <w:ind w:left="0" w:firstLine="709"/>
        <w:jc w:val="both"/>
      </w:pPr>
      <w:r>
        <w:rPr>
          <w:rFonts w:ascii="Times New Roman" w:hAnsi="Times New Roman" w:cs="Times New Roman"/>
          <w:color w:val="000000" w:themeColor="text1"/>
          <w:sz w:val="24"/>
          <w:szCs w:val="24"/>
          <w:lang w:eastAsia="ru-RU"/>
        </w:rPr>
        <w:t>інформаційне забезпечення органів місцевого самоврядування, підприємств, установ, організацій і населення з питань пожежної, техногенної безпеки та цивільного захисту;</w:t>
      </w:r>
    </w:p>
    <w:p w14:paraId="77C098ED" w14:textId="77777777" w:rsidR="00A17348" w:rsidRDefault="00000000">
      <w:pPr>
        <w:numPr>
          <w:ilvl w:val="0"/>
          <w:numId w:val="22"/>
        </w:numPr>
        <w:tabs>
          <w:tab w:val="left" w:pos="1080"/>
          <w:tab w:val="left" w:pos="1620"/>
        </w:tabs>
        <w:spacing w:after="0" w:line="240" w:lineRule="auto"/>
        <w:ind w:left="0" w:firstLine="709"/>
        <w:jc w:val="both"/>
      </w:pPr>
      <w:r>
        <w:rPr>
          <w:rFonts w:ascii="Times New Roman" w:hAnsi="Times New Roman" w:cs="Times New Roman"/>
          <w:color w:val="000000" w:themeColor="text1"/>
          <w:sz w:val="24"/>
          <w:szCs w:val="24"/>
          <w:lang w:eastAsia="ru-RU"/>
        </w:rPr>
        <w:t>зміцнення кадрового потенціалу цивільного захисту;</w:t>
      </w:r>
    </w:p>
    <w:p w14:paraId="32B7BDF3" w14:textId="77777777" w:rsidR="00A17348" w:rsidRDefault="00000000">
      <w:pPr>
        <w:numPr>
          <w:ilvl w:val="0"/>
          <w:numId w:val="22"/>
        </w:numPr>
        <w:tabs>
          <w:tab w:val="left" w:pos="1080"/>
          <w:tab w:val="left" w:pos="1620"/>
        </w:tabs>
        <w:spacing w:after="0" w:line="240" w:lineRule="auto"/>
        <w:ind w:left="0" w:firstLine="709"/>
        <w:jc w:val="both"/>
      </w:pPr>
      <w:r>
        <w:rPr>
          <w:rFonts w:ascii="Times New Roman" w:hAnsi="Times New Roman" w:cs="Times New Roman"/>
          <w:color w:val="000000" w:themeColor="text1"/>
          <w:sz w:val="24"/>
          <w:szCs w:val="24"/>
          <w:lang w:eastAsia="ru-RU"/>
        </w:rPr>
        <w:t>досягнення належного рівня фінансового і матеріально – технічного забезпечення у сфері пожежної та техногенної безпеки, цивільного захисту населення громади;</w:t>
      </w:r>
    </w:p>
    <w:p w14:paraId="4DFEE4E0" w14:textId="77777777" w:rsidR="00A17348" w:rsidRDefault="00000000">
      <w:pPr>
        <w:numPr>
          <w:ilvl w:val="0"/>
          <w:numId w:val="22"/>
        </w:numPr>
        <w:tabs>
          <w:tab w:val="left" w:pos="-1620"/>
          <w:tab w:val="left" w:pos="1080"/>
          <w:tab w:val="left" w:pos="1620"/>
        </w:tabs>
        <w:spacing w:after="0" w:line="240" w:lineRule="auto"/>
        <w:ind w:left="0" w:firstLine="720"/>
        <w:jc w:val="both"/>
      </w:pPr>
      <w:r>
        <w:rPr>
          <w:rFonts w:ascii="Times New Roman" w:hAnsi="Times New Roman" w:cs="Times New Roman"/>
          <w:color w:val="000000" w:themeColor="text1"/>
          <w:sz w:val="24"/>
          <w:szCs w:val="24"/>
          <w:lang w:eastAsia="ru-RU"/>
        </w:rPr>
        <w:t>удосконалення механізму взаємодії органів місцевого самоврядування, підприємств, установ та організацій у процесі здійснення заходів цивільного захисту;</w:t>
      </w:r>
    </w:p>
    <w:p w14:paraId="469F37CC" w14:textId="77777777" w:rsidR="00A17348" w:rsidRDefault="00000000">
      <w:pPr>
        <w:numPr>
          <w:ilvl w:val="0"/>
          <w:numId w:val="22"/>
        </w:numPr>
        <w:tabs>
          <w:tab w:val="left" w:pos="-1620"/>
          <w:tab w:val="left" w:pos="1080"/>
          <w:tab w:val="left" w:pos="1620"/>
        </w:tabs>
        <w:spacing w:after="0" w:line="240" w:lineRule="auto"/>
        <w:ind w:left="0" w:firstLine="720"/>
        <w:jc w:val="both"/>
      </w:pPr>
      <w:r>
        <w:rPr>
          <w:rFonts w:ascii="Times New Roman" w:hAnsi="Times New Roman" w:cs="Times New Roman"/>
          <w:color w:val="000000" w:themeColor="text1"/>
          <w:sz w:val="24"/>
          <w:szCs w:val="24"/>
          <w:lang w:eastAsia="ru-RU"/>
        </w:rPr>
        <w:t>забезпечення функціонування системи оповіщення цивільного захисту;</w:t>
      </w:r>
    </w:p>
    <w:p w14:paraId="652C5F74" w14:textId="77777777" w:rsidR="00A17348" w:rsidRDefault="00000000">
      <w:pPr>
        <w:numPr>
          <w:ilvl w:val="0"/>
          <w:numId w:val="22"/>
        </w:numPr>
        <w:tabs>
          <w:tab w:val="left" w:pos="-1620"/>
          <w:tab w:val="left" w:pos="1080"/>
          <w:tab w:val="left" w:pos="1620"/>
        </w:tabs>
        <w:spacing w:after="0" w:line="240" w:lineRule="auto"/>
        <w:ind w:left="0" w:firstLine="720"/>
        <w:jc w:val="both"/>
      </w:pPr>
      <w:r>
        <w:rPr>
          <w:rFonts w:ascii="Times New Roman" w:hAnsi="Times New Roman" w:cs="Times New Roman"/>
          <w:color w:val="000000" w:themeColor="text1"/>
          <w:sz w:val="24"/>
          <w:szCs w:val="24"/>
          <w:lang w:eastAsia="ru-RU"/>
        </w:rPr>
        <w:lastRenderedPageBreak/>
        <w:t>забезпечення належної роботи міської рятувально-водолазної служби;</w:t>
      </w:r>
    </w:p>
    <w:p w14:paraId="7256D6E1" w14:textId="77777777" w:rsidR="00A17348" w:rsidRDefault="00000000">
      <w:pPr>
        <w:numPr>
          <w:ilvl w:val="0"/>
          <w:numId w:val="22"/>
        </w:numPr>
        <w:tabs>
          <w:tab w:val="left" w:pos="-1620"/>
          <w:tab w:val="left" w:pos="1080"/>
          <w:tab w:val="left" w:pos="1620"/>
        </w:tabs>
        <w:spacing w:after="0" w:line="240" w:lineRule="auto"/>
        <w:ind w:left="0" w:firstLine="720"/>
        <w:jc w:val="both"/>
      </w:pPr>
      <w:r>
        <w:rPr>
          <w:rFonts w:ascii="Times New Roman" w:hAnsi="Times New Roman" w:cs="Times New Roman"/>
          <w:color w:val="000000" w:themeColor="text1"/>
          <w:sz w:val="24"/>
          <w:szCs w:val="24"/>
          <w:lang w:eastAsia="ru-RU"/>
        </w:rPr>
        <w:t>забезпечення непрацюючого населення засобами індивідуального захисту органів дихання та препаратами стабільного йоду у випадку радіаційної аварії на ХАЕС;</w:t>
      </w:r>
    </w:p>
    <w:p w14:paraId="087E6B9B" w14:textId="77777777" w:rsidR="00A17348" w:rsidRDefault="00000000">
      <w:pPr>
        <w:numPr>
          <w:ilvl w:val="0"/>
          <w:numId w:val="22"/>
        </w:numPr>
        <w:tabs>
          <w:tab w:val="left" w:pos="-1620"/>
          <w:tab w:val="left" w:pos="1080"/>
          <w:tab w:val="left" w:pos="1620"/>
        </w:tabs>
        <w:spacing w:after="0" w:line="240" w:lineRule="auto"/>
        <w:ind w:left="0" w:firstLine="720"/>
        <w:jc w:val="both"/>
      </w:pPr>
      <w:r>
        <w:rPr>
          <w:rFonts w:ascii="Times New Roman" w:hAnsi="Times New Roman" w:cs="Times New Roman"/>
          <w:color w:val="000000" w:themeColor="text1"/>
          <w:sz w:val="24"/>
          <w:szCs w:val="24"/>
          <w:lang w:eastAsia="ru-RU"/>
        </w:rPr>
        <w:t>нарощування фонду захисних споруд цивільного захисту та приведення об'єктів фонду захисних споруд цивільного захисту у належний стан як таких, що мають стратегічне значення для забезпечення захисту населення.</w:t>
      </w:r>
    </w:p>
    <w:p w14:paraId="74F2C224" w14:textId="77777777" w:rsidR="00A17348" w:rsidRDefault="00000000">
      <w:pPr>
        <w:tabs>
          <w:tab w:val="left" w:pos="720"/>
        </w:tabs>
        <w:spacing w:after="0"/>
        <w:jc w:val="both"/>
        <w:rPr>
          <w:i/>
          <w:iCs/>
        </w:rPr>
      </w:pPr>
      <w:r>
        <w:rPr>
          <w:rFonts w:ascii="Times New Roman" w:hAnsi="Times New Roman" w:cs="Times New Roman"/>
          <w:b/>
          <w:i/>
          <w:iCs/>
          <w:color w:val="000000" w:themeColor="text1"/>
          <w:sz w:val="24"/>
          <w:szCs w:val="24"/>
          <w:lang w:eastAsia="ru-RU"/>
        </w:rPr>
        <w:tab/>
        <w:t xml:space="preserve">Очікувані результати: </w:t>
      </w:r>
    </w:p>
    <w:p w14:paraId="200EDF0F" w14:textId="77777777" w:rsidR="00A17348" w:rsidRDefault="00000000">
      <w:pPr>
        <w:tabs>
          <w:tab w:val="left" w:pos="720"/>
        </w:tabs>
        <w:spacing w:after="0"/>
        <w:ind w:firstLine="709"/>
        <w:jc w:val="both"/>
      </w:pPr>
      <w:r>
        <w:rPr>
          <w:rFonts w:ascii="Times New Roman" w:hAnsi="Times New Roman" w:cs="Times New Roman"/>
          <w:color w:val="000000" w:themeColor="text1"/>
          <w:sz w:val="24"/>
          <w:szCs w:val="24"/>
          <w:lang w:eastAsia="ru-RU"/>
        </w:rPr>
        <w:t>Кінцевим результатом реалізації розділу Програми є забезпечення дієвого розвитку функціонування Славутської міської субланки територіальної підсистеми  Єдиної державної системи цивільного захисту, запобігання та реагування на надзвичайні ситуації техногенного та природного характеру, і внаслідок цього, зменшення витрат на ліквідацію наслідків надзвичайних ситуацій, та дозволить:</w:t>
      </w:r>
    </w:p>
    <w:p w14:paraId="758FFF37" w14:textId="77777777" w:rsidR="00A17348" w:rsidRDefault="00000000">
      <w:pPr>
        <w:pStyle w:val="afff"/>
        <w:numPr>
          <w:ilvl w:val="0"/>
          <w:numId w:val="17"/>
        </w:numPr>
        <w:tabs>
          <w:tab w:val="left" w:pos="720"/>
        </w:tabs>
        <w:spacing w:after="0"/>
        <w:jc w:val="both"/>
      </w:pPr>
      <w:r>
        <w:rPr>
          <w:rFonts w:ascii="Times New Roman" w:hAnsi="Times New Roman" w:cs="Times New Roman"/>
          <w:color w:val="000000" w:themeColor="text1"/>
          <w:sz w:val="24"/>
          <w:szCs w:val="24"/>
          <w:lang w:eastAsia="ru-RU"/>
        </w:rPr>
        <w:t xml:space="preserve">підвищити рівень оперативного реагування на надзвичайні ситуації, удосконалити </w:t>
      </w:r>
    </w:p>
    <w:p w14:paraId="303EC6BC" w14:textId="77777777" w:rsidR="00A17348" w:rsidRDefault="00000000">
      <w:pPr>
        <w:tabs>
          <w:tab w:val="left" w:pos="720"/>
        </w:tabs>
        <w:spacing w:after="0"/>
        <w:jc w:val="both"/>
      </w:pPr>
      <w:r>
        <w:rPr>
          <w:rFonts w:ascii="Times New Roman" w:hAnsi="Times New Roman" w:cs="Times New Roman"/>
          <w:color w:val="000000" w:themeColor="text1"/>
          <w:sz w:val="24"/>
          <w:szCs w:val="24"/>
          <w:lang w:eastAsia="ru-RU"/>
        </w:rPr>
        <w:t>систему управління силами та засобами аварійних формувань;</w:t>
      </w:r>
    </w:p>
    <w:p w14:paraId="735AE78C" w14:textId="77777777" w:rsidR="00A17348" w:rsidRDefault="00000000">
      <w:pPr>
        <w:pStyle w:val="afff"/>
        <w:numPr>
          <w:ilvl w:val="0"/>
          <w:numId w:val="17"/>
        </w:numPr>
        <w:tabs>
          <w:tab w:val="left" w:pos="720"/>
        </w:tabs>
        <w:spacing w:after="0"/>
        <w:jc w:val="both"/>
      </w:pPr>
      <w:r>
        <w:rPr>
          <w:rFonts w:ascii="Times New Roman" w:hAnsi="Times New Roman" w:cs="Times New Roman"/>
          <w:color w:val="000000" w:themeColor="text1"/>
          <w:sz w:val="24"/>
          <w:szCs w:val="24"/>
          <w:lang w:eastAsia="ru-RU"/>
        </w:rPr>
        <w:t xml:space="preserve">накопичити необхідну кількість засобів індивідуального захисту органів дихання </w:t>
      </w:r>
    </w:p>
    <w:p w14:paraId="0171CA1E" w14:textId="77777777" w:rsidR="00A17348" w:rsidRDefault="00000000">
      <w:pPr>
        <w:tabs>
          <w:tab w:val="left" w:pos="720"/>
        </w:tabs>
        <w:spacing w:after="0"/>
        <w:jc w:val="both"/>
      </w:pPr>
      <w:r>
        <w:rPr>
          <w:rFonts w:ascii="Times New Roman" w:hAnsi="Times New Roman" w:cs="Times New Roman"/>
          <w:color w:val="000000" w:themeColor="text1"/>
          <w:sz w:val="24"/>
          <w:szCs w:val="24"/>
          <w:lang w:eastAsia="ru-RU"/>
        </w:rPr>
        <w:t>населенню, що проживає в зонах ураження, від вражаючої дії можливих радіаційних та хімічний аварій, не допустити отруєння та загибелі людей;</w:t>
      </w:r>
    </w:p>
    <w:p w14:paraId="056395E0" w14:textId="77777777" w:rsidR="00A17348" w:rsidRDefault="00000000">
      <w:pPr>
        <w:pStyle w:val="afff"/>
        <w:numPr>
          <w:ilvl w:val="0"/>
          <w:numId w:val="17"/>
        </w:numPr>
        <w:tabs>
          <w:tab w:val="left" w:pos="720"/>
        </w:tabs>
        <w:spacing w:after="0"/>
        <w:jc w:val="both"/>
      </w:pPr>
      <w:r>
        <w:rPr>
          <w:rFonts w:ascii="Times New Roman" w:hAnsi="Times New Roman" w:cs="Times New Roman"/>
          <w:color w:val="000000" w:themeColor="text1"/>
          <w:sz w:val="24"/>
          <w:szCs w:val="24"/>
          <w:lang w:eastAsia="ru-RU"/>
        </w:rPr>
        <w:t>забезпечити укомплектування аварійно-рятувальних служб необхідним обладнанням;</w:t>
      </w:r>
    </w:p>
    <w:p w14:paraId="587975F6" w14:textId="77777777" w:rsidR="00A17348" w:rsidRDefault="00000000">
      <w:pPr>
        <w:pStyle w:val="afff"/>
        <w:numPr>
          <w:ilvl w:val="0"/>
          <w:numId w:val="17"/>
        </w:numPr>
        <w:tabs>
          <w:tab w:val="left" w:pos="720"/>
        </w:tabs>
        <w:spacing w:after="0"/>
        <w:jc w:val="both"/>
      </w:pPr>
      <w:r>
        <w:rPr>
          <w:rFonts w:ascii="Times New Roman" w:hAnsi="Times New Roman" w:cs="Times New Roman"/>
          <w:color w:val="000000" w:themeColor="text1"/>
          <w:sz w:val="24"/>
          <w:szCs w:val="24"/>
          <w:lang w:eastAsia="ru-RU"/>
        </w:rPr>
        <w:t>забезпечити функціонування в місті дієвої системи запобігання загибелі людей на</w:t>
      </w:r>
    </w:p>
    <w:p w14:paraId="46AF3D8F" w14:textId="77777777" w:rsidR="00A17348" w:rsidRDefault="00000000">
      <w:pPr>
        <w:tabs>
          <w:tab w:val="left" w:pos="720"/>
        </w:tabs>
        <w:spacing w:after="0"/>
        <w:jc w:val="both"/>
      </w:pPr>
      <w:r>
        <w:rPr>
          <w:rFonts w:ascii="Times New Roman" w:hAnsi="Times New Roman" w:cs="Times New Roman"/>
          <w:color w:val="000000" w:themeColor="text1"/>
          <w:sz w:val="24"/>
          <w:szCs w:val="24"/>
          <w:lang w:eastAsia="ru-RU"/>
        </w:rPr>
        <w:t xml:space="preserve"> водних об’єктах;</w:t>
      </w:r>
    </w:p>
    <w:p w14:paraId="4BD973B6" w14:textId="77777777" w:rsidR="00A17348" w:rsidRDefault="00000000">
      <w:pPr>
        <w:pStyle w:val="afff"/>
        <w:numPr>
          <w:ilvl w:val="0"/>
          <w:numId w:val="23"/>
        </w:numPr>
        <w:tabs>
          <w:tab w:val="left" w:pos="720"/>
        </w:tabs>
        <w:spacing w:after="0"/>
        <w:jc w:val="both"/>
      </w:pPr>
      <w:r>
        <w:rPr>
          <w:rFonts w:ascii="Times New Roman" w:hAnsi="Times New Roman" w:cs="Times New Roman"/>
          <w:color w:val="000000" w:themeColor="text1"/>
          <w:sz w:val="24"/>
          <w:szCs w:val="24"/>
          <w:lang w:eastAsia="ru-RU"/>
        </w:rPr>
        <w:t>підвищити обізнаність населення громади до дій у надзвичайних ситуаціях;</w:t>
      </w:r>
    </w:p>
    <w:p w14:paraId="7038E202" w14:textId="77777777" w:rsidR="00A17348" w:rsidRDefault="00000000">
      <w:pPr>
        <w:pStyle w:val="afff"/>
        <w:numPr>
          <w:ilvl w:val="0"/>
          <w:numId w:val="23"/>
        </w:numPr>
        <w:tabs>
          <w:tab w:val="left" w:pos="720"/>
        </w:tabs>
        <w:spacing w:after="0"/>
        <w:jc w:val="both"/>
      </w:pPr>
      <w:r>
        <w:rPr>
          <w:rFonts w:ascii="Times New Roman" w:hAnsi="Times New Roman" w:cs="Times New Roman"/>
          <w:color w:val="000000" w:themeColor="text1"/>
          <w:sz w:val="24"/>
          <w:szCs w:val="24"/>
          <w:lang w:eastAsia="ru-RU"/>
        </w:rPr>
        <w:t xml:space="preserve">накопиченню необхідної кількості місцевого матеріального резерву для запобігання та </w:t>
      </w:r>
    </w:p>
    <w:p w14:paraId="51435F36" w14:textId="77777777" w:rsidR="00A17348" w:rsidRDefault="00000000">
      <w:pPr>
        <w:tabs>
          <w:tab w:val="left" w:pos="720"/>
        </w:tabs>
        <w:spacing w:after="0"/>
        <w:jc w:val="both"/>
      </w:pPr>
      <w:r>
        <w:rPr>
          <w:rFonts w:ascii="Times New Roman" w:hAnsi="Times New Roman" w:cs="Times New Roman"/>
          <w:color w:val="000000" w:themeColor="text1"/>
          <w:sz w:val="24"/>
          <w:szCs w:val="24"/>
          <w:lang w:eastAsia="ru-RU"/>
        </w:rPr>
        <w:t>надання допомоги постраждалому населенню у разі виникнення надзвичайних ситуацій техногенного, природного характеру та військового характеру;</w:t>
      </w:r>
    </w:p>
    <w:p w14:paraId="20A87775" w14:textId="77777777" w:rsidR="00A17348" w:rsidRDefault="00000000">
      <w:pPr>
        <w:pStyle w:val="afff"/>
        <w:numPr>
          <w:ilvl w:val="0"/>
          <w:numId w:val="24"/>
        </w:numPr>
        <w:tabs>
          <w:tab w:val="left" w:pos="720"/>
        </w:tabs>
        <w:spacing w:after="0"/>
        <w:jc w:val="both"/>
      </w:pPr>
      <w:r>
        <w:rPr>
          <w:rFonts w:ascii="Times New Roman" w:hAnsi="Times New Roman" w:cs="Times New Roman"/>
          <w:color w:val="000000" w:themeColor="text1"/>
          <w:sz w:val="24"/>
          <w:szCs w:val="24"/>
          <w:lang w:eastAsia="ru-RU"/>
        </w:rPr>
        <w:t xml:space="preserve">зменшення ризику виникнення пожеж та, як наслідок, збереження матеріальних </w:t>
      </w:r>
    </w:p>
    <w:p w14:paraId="79FB7900" w14:textId="77777777" w:rsidR="00A17348" w:rsidRDefault="00000000">
      <w:pPr>
        <w:tabs>
          <w:tab w:val="left" w:pos="720"/>
        </w:tabs>
        <w:spacing w:after="0"/>
        <w:jc w:val="both"/>
      </w:pPr>
      <w:r>
        <w:rPr>
          <w:rFonts w:ascii="Times New Roman" w:hAnsi="Times New Roman" w:cs="Times New Roman"/>
          <w:color w:val="000000" w:themeColor="text1"/>
          <w:sz w:val="24"/>
          <w:szCs w:val="24"/>
          <w:lang w:eastAsia="ru-RU"/>
        </w:rPr>
        <w:t>цінностей, життя та здоров’я людей.</w:t>
      </w:r>
    </w:p>
    <w:p w14:paraId="3F5DE95D" w14:textId="77777777" w:rsidR="00A17348" w:rsidRDefault="00A17348">
      <w:pPr>
        <w:tabs>
          <w:tab w:val="left" w:pos="720"/>
        </w:tabs>
        <w:spacing w:after="0"/>
        <w:jc w:val="both"/>
        <w:rPr>
          <w:rFonts w:ascii="Times New Roman" w:hAnsi="Times New Roman" w:cs="Times New Roman"/>
          <w:color w:val="000000" w:themeColor="text1"/>
          <w:sz w:val="24"/>
          <w:szCs w:val="24"/>
          <w:lang w:eastAsia="ru-RU"/>
        </w:rPr>
      </w:pPr>
    </w:p>
    <w:p w14:paraId="10CE7213" w14:textId="77777777" w:rsidR="00A17348" w:rsidRDefault="00000000">
      <w:pPr>
        <w:spacing w:after="0"/>
        <w:ind w:left="1416" w:firstLine="708"/>
      </w:pPr>
      <w:r>
        <w:rPr>
          <w:rFonts w:ascii="Times New Roman" w:hAnsi="Times New Roman" w:cs="Times New Roman"/>
          <w:b/>
          <w:color w:val="000000" w:themeColor="text1"/>
          <w:sz w:val="24"/>
          <w:szCs w:val="24"/>
          <w:lang w:eastAsia="zh-CN"/>
        </w:rPr>
        <w:t xml:space="preserve"> Моніторинг і оцінка реалізації Програми</w:t>
      </w:r>
    </w:p>
    <w:p w14:paraId="5AFAFBD9" w14:textId="77777777" w:rsidR="00A17348" w:rsidRDefault="00000000">
      <w:pPr>
        <w:spacing w:after="0"/>
        <w:ind w:firstLine="567"/>
        <w:jc w:val="both"/>
      </w:pPr>
      <w:r>
        <w:rPr>
          <w:rFonts w:ascii="Times New Roman" w:hAnsi="Times New Roman" w:cs="Times New Roman"/>
          <w:color w:val="000000" w:themeColor="text1"/>
          <w:sz w:val="24"/>
          <w:szCs w:val="24"/>
          <w:lang w:eastAsia="zh-CN"/>
        </w:rPr>
        <w:t>Результати реалізації Програми соціально-економічного та культурного розвитку Славутської міської територіальної громади на 2026 рік (далі – Програма) визначаються шляхом проведення моніторингу соціально-економічного та культурного розвитку  громади</w:t>
      </w:r>
      <w:r>
        <w:rPr>
          <w:rFonts w:ascii="Times New Roman" w:hAnsi="Times New Roman" w:cs="Times New Roman"/>
          <w:color w:val="000000" w:themeColor="text1"/>
          <w:sz w:val="24"/>
          <w:szCs w:val="24"/>
          <w:lang w:val="ru-RU" w:eastAsia="zh-CN"/>
        </w:rPr>
        <w:t xml:space="preserve">. </w:t>
      </w:r>
    </w:p>
    <w:p w14:paraId="699C8F78" w14:textId="77777777" w:rsidR="00A17348" w:rsidRDefault="00000000">
      <w:pPr>
        <w:spacing w:after="0"/>
        <w:ind w:firstLine="708"/>
        <w:jc w:val="both"/>
      </w:pPr>
      <w:r>
        <w:rPr>
          <w:rFonts w:ascii="Times New Roman" w:hAnsi="Times New Roman" w:cs="Times New Roman"/>
          <w:color w:val="000000" w:themeColor="text1"/>
          <w:sz w:val="24"/>
          <w:szCs w:val="24"/>
          <w:lang w:eastAsia="zh-CN"/>
        </w:rPr>
        <w:t xml:space="preserve">Для проведення моніторингу застосовуються показники соціально-економічного розвитку громади, наведених у додатках, а також визначені у  основних  показниках виконання програми. </w:t>
      </w:r>
    </w:p>
    <w:p w14:paraId="3638CE0E" w14:textId="77777777" w:rsidR="00A17348" w:rsidRDefault="00000000">
      <w:pPr>
        <w:spacing w:after="0"/>
        <w:ind w:firstLine="708"/>
        <w:jc w:val="both"/>
      </w:pPr>
      <w:r>
        <w:rPr>
          <w:rFonts w:ascii="Times New Roman" w:hAnsi="Times New Roman" w:cs="Times New Roman"/>
          <w:color w:val="000000" w:themeColor="text1"/>
          <w:sz w:val="24"/>
          <w:szCs w:val="24"/>
          <w:lang w:eastAsia="zh-CN"/>
        </w:rPr>
        <w:t>Основними завданнями моніторингу реалізації Програми є збір, узагальнення, періодичний аналіз відповідних показників та визначення ефективності реалізації Програми.</w:t>
      </w:r>
    </w:p>
    <w:p w14:paraId="3C45B24C" w14:textId="77777777" w:rsidR="00A17348" w:rsidRDefault="00000000">
      <w:pPr>
        <w:spacing w:after="0"/>
        <w:ind w:firstLine="708"/>
        <w:jc w:val="both"/>
      </w:pPr>
      <w:r>
        <w:rPr>
          <w:rFonts w:ascii="Times New Roman" w:hAnsi="Times New Roman" w:cs="Times New Roman"/>
          <w:color w:val="000000" w:themeColor="text1"/>
          <w:sz w:val="24"/>
          <w:szCs w:val="24"/>
          <w:lang w:eastAsia="zh-CN"/>
        </w:rPr>
        <w:t>Моніторинг проводиться на підставі даних галузевих управлінь /відділів міської ради та суб’єктів господарювання міста.</w:t>
      </w:r>
    </w:p>
    <w:p w14:paraId="58D5E4D3" w14:textId="77777777" w:rsidR="00A17348" w:rsidRDefault="00000000">
      <w:pPr>
        <w:spacing w:after="0"/>
        <w:ind w:firstLine="708"/>
        <w:jc w:val="both"/>
      </w:pPr>
      <w:r>
        <w:rPr>
          <w:rFonts w:ascii="Times New Roman" w:hAnsi="Times New Roman" w:cs="Times New Roman"/>
          <w:color w:val="000000" w:themeColor="text1"/>
          <w:sz w:val="24"/>
          <w:szCs w:val="24"/>
          <w:lang w:eastAsia="zh-CN"/>
        </w:rPr>
        <w:t xml:space="preserve">Управління економічного розвитку Славутської міської ради узагальнює подану інформацію, готує звіт про реалізацію Програми та подає його на розгляд Славутської міської ради. </w:t>
      </w:r>
    </w:p>
    <w:p w14:paraId="20B85CFA" w14:textId="77777777" w:rsidR="00A17348" w:rsidRDefault="00000000">
      <w:pPr>
        <w:spacing w:after="0"/>
        <w:ind w:firstLine="708"/>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 xml:space="preserve">Звіт про реалізацію Програми висвітлюється у засобах масової інформації. </w:t>
      </w:r>
    </w:p>
    <w:p w14:paraId="5BD3B2FE" w14:textId="77777777" w:rsidR="00A17348" w:rsidRDefault="00000000">
      <w:pPr>
        <w:spacing w:after="0"/>
        <w:ind w:firstLine="708"/>
        <w:jc w:val="both"/>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Контроль за реалізацією Програми покладається на заступників міського голови з питань діяльності виконавчих органів ради згідно з розподілом обов’язків.</w:t>
      </w:r>
    </w:p>
    <w:p w14:paraId="6386A1BF" w14:textId="77777777" w:rsidR="00A17348" w:rsidRDefault="00A17348">
      <w:pPr>
        <w:spacing w:after="0"/>
        <w:jc w:val="both"/>
        <w:rPr>
          <w:rFonts w:ascii="Times New Roman" w:hAnsi="Times New Roman" w:cs="Times New Roman"/>
          <w:color w:val="000000" w:themeColor="text1"/>
          <w:sz w:val="24"/>
          <w:szCs w:val="24"/>
          <w:lang w:eastAsia="zh-CN"/>
        </w:rPr>
      </w:pPr>
    </w:p>
    <w:p w14:paraId="3EF816AC" w14:textId="77777777" w:rsidR="00A17348" w:rsidRDefault="00000000">
      <w:pPr>
        <w:sectPr w:rsidR="00A17348">
          <w:headerReference w:type="even" r:id="rId8"/>
          <w:headerReference w:type="default" r:id="rId9"/>
          <w:footerReference w:type="even" r:id="rId10"/>
          <w:footerReference w:type="default" r:id="rId11"/>
          <w:headerReference w:type="first" r:id="rId12"/>
          <w:footerReference w:type="first" r:id="rId13"/>
          <w:pgSz w:w="11906" w:h="16838"/>
          <w:pgMar w:top="851" w:right="625" w:bottom="851" w:left="1418" w:header="709" w:footer="709" w:gutter="0"/>
          <w:cols w:space="720"/>
          <w:formProt w:val="0"/>
          <w:docGrid w:linePitch="360"/>
        </w:sectPr>
      </w:pPr>
      <w:r>
        <w:rPr>
          <w:rFonts w:ascii="Times New Roman" w:hAnsi="Times New Roman" w:cs="Times New Roman"/>
          <w:color w:val="000000" w:themeColor="text1"/>
          <w:sz w:val="24"/>
          <w:szCs w:val="24"/>
          <w:lang w:eastAsia="zh-CN"/>
        </w:rPr>
        <w:t xml:space="preserve">Секретар міської ради                                                                              Світлана ФЕДОРЧУК    </w:t>
      </w:r>
    </w:p>
    <w:p w14:paraId="4E8A88BE" w14:textId="77777777" w:rsidR="00A17348" w:rsidRDefault="00000000">
      <w:pPr>
        <w:spacing w:after="0"/>
        <w:ind w:right="819"/>
        <w:jc w:val="right"/>
      </w:pPr>
      <w:r>
        <w:rPr>
          <w:rFonts w:ascii="Times New Roman" w:hAnsi="Times New Roman" w:cs="Times New Roman"/>
          <w:color w:val="000000" w:themeColor="text1"/>
          <w:sz w:val="24"/>
          <w:szCs w:val="24"/>
          <w:lang w:eastAsia="zh-CN"/>
        </w:rPr>
        <w:lastRenderedPageBreak/>
        <w:t xml:space="preserve">                                                                                                                                                                                                           Додаток 1   </w:t>
      </w:r>
    </w:p>
    <w:p w14:paraId="33ACCD12" w14:textId="77777777" w:rsidR="00A17348" w:rsidRDefault="00000000">
      <w:pPr>
        <w:spacing w:after="0"/>
        <w:jc w:val="right"/>
      </w:pPr>
      <w:r>
        <w:rPr>
          <w:rFonts w:ascii="Times New Roman" w:hAnsi="Times New Roman" w:cs="Times New Roman"/>
          <w:color w:val="000000" w:themeColor="text1"/>
          <w:sz w:val="24"/>
          <w:szCs w:val="24"/>
          <w:lang w:eastAsia="zh-CN"/>
        </w:rPr>
        <w:t xml:space="preserve">                       до Програми соціально-економічного та</w:t>
      </w:r>
    </w:p>
    <w:p w14:paraId="07440289" w14:textId="77777777" w:rsidR="00A17348" w:rsidRDefault="00000000">
      <w:pPr>
        <w:spacing w:after="0"/>
        <w:jc w:val="right"/>
      </w:pPr>
      <w:r>
        <w:rPr>
          <w:rFonts w:ascii="Times New Roman" w:hAnsi="Times New Roman" w:cs="Times New Roman"/>
          <w:color w:val="000000" w:themeColor="text1"/>
          <w:sz w:val="24"/>
          <w:szCs w:val="24"/>
          <w:lang w:eastAsia="zh-CN"/>
        </w:rPr>
        <w:t xml:space="preserve">                                                                                                                культурного  розвитку </w:t>
      </w:r>
      <w:r>
        <w:rPr>
          <w:rFonts w:ascii="Times New Roman" w:hAnsi="Times New Roman" w:cs="Times New Roman"/>
          <w:color w:val="000000" w:themeColor="text1"/>
          <w:sz w:val="24"/>
          <w:szCs w:val="24"/>
          <w:lang w:val="ru-RU" w:eastAsia="zh-CN"/>
        </w:rPr>
        <w:t xml:space="preserve"> </w:t>
      </w:r>
      <w:r>
        <w:rPr>
          <w:rFonts w:ascii="Times New Roman" w:hAnsi="Times New Roman" w:cs="Times New Roman"/>
          <w:color w:val="000000" w:themeColor="text1"/>
          <w:sz w:val="24"/>
          <w:szCs w:val="24"/>
          <w:lang w:eastAsia="zh-CN"/>
        </w:rPr>
        <w:t xml:space="preserve">Славутської міської    </w:t>
      </w:r>
    </w:p>
    <w:p w14:paraId="5721F0D3" w14:textId="77777777" w:rsidR="00A17348" w:rsidRDefault="00000000">
      <w:pPr>
        <w:jc w:val="right"/>
      </w:pPr>
      <w:r>
        <w:rPr>
          <w:rFonts w:ascii="Times New Roman" w:hAnsi="Times New Roman" w:cs="Times New Roman"/>
          <w:color w:val="000000" w:themeColor="text1"/>
          <w:sz w:val="24"/>
          <w:szCs w:val="24"/>
          <w:lang w:eastAsia="zh-CN"/>
        </w:rPr>
        <w:t xml:space="preserve">                                                                                                                                                             територіальної громади  на 2026 рік                                                                                                     </w:t>
      </w:r>
    </w:p>
    <w:p w14:paraId="4C20AB30" w14:textId="77777777" w:rsidR="00A17348" w:rsidRDefault="00000000">
      <w:pPr>
        <w:jc w:val="center"/>
      </w:pPr>
      <w:r>
        <w:rPr>
          <w:rFonts w:ascii="Times New Roman" w:hAnsi="Times New Roman" w:cs="Times New Roman"/>
          <w:b/>
          <w:bCs/>
          <w:sz w:val="24"/>
          <w:szCs w:val="24"/>
        </w:rPr>
        <w:t>Перелік публічних інвестиційних проєктів включених до Єдиного проєктного портфеля Славутської міської територіальної громади на 2026 рік</w:t>
      </w:r>
    </w:p>
    <w:tbl>
      <w:tblPr>
        <w:tblW w:w="15196" w:type="dxa"/>
        <w:tblInd w:w="-459" w:type="dxa"/>
        <w:tblLayout w:type="fixed"/>
        <w:tblLook w:val="04A0" w:firstRow="1" w:lastRow="0" w:firstColumn="1" w:lastColumn="0" w:noHBand="0" w:noVBand="1"/>
      </w:tblPr>
      <w:tblGrid>
        <w:gridCol w:w="1306"/>
        <w:gridCol w:w="2441"/>
        <w:gridCol w:w="1356"/>
        <w:gridCol w:w="2439"/>
        <w:gridCol w:w="2152"/>
        <w:gridCol w:w="1700"/>
        <w:gridCol w:w="1475"/>
        <w:gridCol w:w="2327"/>
      </w:tblGrid>
      <w:tr w:rsidR="00A17348" w14:paraId="5DBD9CDF" w14:textId="77777777">
        <w:trPr>
          <w:trHeight w:val="1425"/>
        </w:trPr>
        <w:tc>
          <w:tcPr>
            <w:tcW w:w="1305" w:type="dxa"/>
            <w:tcBorders>
              <w:top w:val="single" w:sz="4" w:space="0" w:color="000000"/>
              <w:left w:val="single" w:sz="4" w:space="0" w:color="000000"/>
              <w:bottom w:val="single" w:sz="4" w:space="0" w:color="000000"/>
              <w:right w:val="single" w:sz="4" w:space="0" w:color="000000"/>
            </w:tcBorders>
            <w:vAlign w:val="center"/>
          </w:tcPr>
          <w:p w14:paraId="1C5436CB" w14:textId="77777777" w:rsidR="00A17348" w:rsidRDefault="00000000">
            <w:pPr>
              <w:suppressAutoHyphens w:val="0"/>
              <w:spacing w:after="0" w:line="240" w:lineRule="auto"/>
              <w:jc w:val="center"/>
            </w:pPr>
            <w:r>
              <w:rPr>
                <w:rFonts w:ascii="Times New Roman" w:eastAsia="Times New Roman" w:hAnsi="Times New Roman" w:cs="Times New Roman"/>
                <w:b/>
                <w:bCs/>
                <w:color w:val="000000"/>
                <w:sz w:val="22"/>
                <w:szCs w:val="22"/>
                <w:lang w:eastAsia="uk-UA"/>
              </w:rPr>
              <w:t>№  п/п</w:t>
            </w:r>
          </w:p>
        </w:tc>
        <w:tc>
          <w:tcPr>
            <w:tcW w:w="2440" w:type="dxa"/>
            <w:tcBorders>
              <w:top w:val="single" w:sz="4" w:space="0" w:color="000000"/>
              <w:bottom w:val="single" w:sz="4" w:space="0" w:color="000000"/>
              <w:right w:val="single" w:sz="4" w:space="0" w:color="000000"/>
            </w:tcBorders>
            <w:vAlign w:val="center"/>
          </w:tcPr>
          <w:p w14:paraId="65C6C1DE" w14:textId="77777777" w:rsidR="00A17348" w:rsidRDefault="00000000">
            <w:pPr>
              <w:suppressAutoHyphens w:val="0"/>
              <w:spacing w:after="0" w:line="240" w:lineRule="auto"/>
              <w:jc w:val="center"/>
            </w:pPr>
            <w:r>
              <w:rPr>
                <w:rFonts w:ascii="Times New Roman" w:eastAsia="Times New Roman" w:hAnsi="Times New Roman" w:cs="Times New Roman"/>
                <w:b/>
                <w:bCs/>
                <w:color w:val="000000"/>
                <w:sz w:val="22"/>
                <w:szCs w:val="22"/>
                <w:lang w:eastAsia="uk-UA"/>
              </w:rPr>
              <w:t>Назва проєкту</w:t>
            </w:r>
          </w:p>
        </w:tc>
        <w:tc>
          <w:tcPr>
            <w:tcW w:w="1356" w:type="dxa"/>
            <w:tcBorders>
              <w:top w:val="single" w:sz="4" w:space="0" w:color="000000"/>
              <w:bottom w:val="single" w:sz="4" w:space="0" w:color="000000"/>
              <w:right w:val="single" w:sz="4" w:space="0" w:color="000000"/>
            </w:tcBorders>
            <w:vAlign w:val="center"/>
          </w:tcPr>
          <w:p w14:paraId="15083D5D" w14:textId="77777777" w:rsidR="00A17348" w:rsidRDefault="00000000">
            <w:pPr>
              <w:suppressAutoHyphens w:val="0"/>
              <w:spacing w:after="0" w:line="240" w:lineRule="auto"/>
              <w:jc w:val="center"/>
            </w:pPr>
            <w:r>
              <w:rPr>
                <w:rFonts w:ascii="Times New Roman" w:eastAsia="Times New Roman" w:hAnsi="Times New Roman" w:cs="Times New Roman"/>
                <w:b/>
                <w:bCs/>
                <w:color w:val="000000"/>
                <w:sz w:val="22"/>
                <w:szCs w:val="22"/>
                <w:lang w:eastAsia="uk-UA"/>
              </w:rPr>
              <w:t>Сектор</w:t>
            </w:r>
          </w:p>
        </w:tc>
        <w:tc>
          <w:tcPr>
            <w:tcW w:w="2439" w:type="dxa"/>
            <w:tcBorders>
              <w:top w:val="single" w:sz="4" w:space="0" w:color="000000"/>
              <w:bottom w:val="single" w:sz="4" w:space="0" w:color="000000"/>
              <w:right w:val="single" w:sz="4" w:space="0" w:color="000000"/>
            </w:tcBorders>
            <w:vAlign w:val="center"/>
          </w:tcPr>
          <w:p w14:paraId="7826D8D9" w14:textId="77777777" w:rsidR="00A17348" w:rsidRDefault="00000000">
            <w:pPr>
              <w:suppressAutoHyphens w:val="0"/>
              <w:spacing w:after="0" w:line="240" w:lineRule="auto"/>
              <w:jc w:val="center"/>
            </w:pPr>
            <w:r>
              <w:rPr>
                <w:rFonts w:ascii="Times New Roman" w:eastAsia="Times New Roman" w:hAnsi="Times New Roman" w:cs="Times New Roman"/>
                <w:b/>
                <w:bCs/>
                <w:color w:val="000000"/>
                <w:sz w:val="22"/>
                <w:szCs w:val="22"/>
                <w:lang w:eastAsia="uk-UA"/>
              </w:rPr>
              <w:t>Напрям</w:t>
            </w:r>
          </w:p>
        </w:tc>
        <w:tc>
          <w:tcPr>
            <w:tcW w:w="2152" w:type="dxa"/>
            <w:tcBorders>
              <w:top w:val="single" w:sz="4" w:space="0" w:color="000000"/>
              <w:bottom w:val="single" w:sz="4" w:space="0" w:color="000000"/>
              <w:right w:val="single" w:sz="4" w:space="0" w:color="000000"/>
            </w:tcBorders>
            <w:vAlign w:val="center"/>
          </w:tcPr>
          <w:p w14:paraId="0559E24A" w14:textId="77777777" w:rsidR="00A17348" w:rsidRDefault="00000000">
            <w:pPr>
              <w:suppressAutoHyphens w:val="0"/>
              <w:spacing w:after="0" w:line="240" w:lineRule="auto"/>
              <w:jc w:val="center"/>
            </w:pPr>
            <w:r>
              <w:rPr>
                <w:rFonts w:ascii="Times New Roman" w:eastAsia="Times New Roman" w:hAnsi="Times New Roman" w:cs="Times New Roman"/>
                <w:b/>
                <w:bCs/>
                <w:color w:val="000000"/>
                <w:sz w:val="22"/>
                <w:szCs w:val="22"/>
                <w:lang w:eastAsia="uk-UA"/>
              </w:rPr>
              <w:t>Ініціатор проєкту</w:t>
            </w:r>
          </w:p>
        </w:tc>
        <w:tc>
          <w:tcPr>
            <w:tcW w:w="1700" w:type="dxa"/>
            <w:tcBorders>
              <w:top w:val="single" w:sz="4" w:space="0" w:color="000000"/>
              <w:bottom w:val="single" w:sz="4" w:space="0" w:color="000000"/>
              <w:right w:val="single" w:sz="4" w:space="0" w:color="000000"/>
            </w:tcBorders>
            <w:vAlign w:val="center"/>
          </w:tcPr>
          <w:p w14:paraId="644AE242" w14:textId="77777777" w:rsidR="00A17348" w:rsidRDefault="00000000">
            <w:pPr>
              <w:suppressAutoHyphens w:val="0"/>
              <w:spacing w:after="0" w:line="240" w:lineRule="auto"/>
              <w:jc w:val="center"/>
            </w:pPr>
            <w:r>
              <w:rPr>
                <w:rFonts w:ascii="Times New Roman" w:eastAsia="Times New Roman" w:hAnsi="Times New Roman" w:cs="Times New Roman"/>
                <w:b/>
                <w:bCs/>
                <w:color w:val="000000"/>
                <w:sz w:val="22"/>
                <w:szCs w:val="22"/>
                <w:lang w:eastAsia="uk-UA"/>
              </w:rPr>
              <w:t>Орієнтовна</w:t>
            </w:r>
          </w:p>
          <w:p w14:paraId="27D6F2B7" w14:textId="77777777" w:rsidR="00A17348" w:rsidRDefault="00000000">
            <w:pPr>
              <w:suppressAutoHyphens w:val="0"/>
              <w:spacing w:after="0" w:line="240" w:lineRule="auto"/>
              <w:jc w:val="center"/>
            </w:pPr>
            <w:r>
              <w:rPr>
                <w:rFonts w:ascii="Times New Roman" w:eastAsia="Times New Roman" w:hAnsi="Times New Roman" w:cs="Times New Roman"/>
                <w:b/>
                <w:bCs/>
                <w:color w:val="000000" w:themeColor="text1"/>
                <w:sz w:val="22"/>
                <w:szCs w:val="22"/>
                <w:lang w:eastAsia="uk-UA"/>
              </w:rPr>
              <w:t xml:space="preserve"> Вартість</w:t>
            </w:r>
          </w:p>
          <w:p w14:paraId="7C2A302B" w14:textId="77777777" w:rsidR="00A17348" w:rsidRDefault="00000000">
            <w:pPr>
              <w:suppressAutoHyphens w:val="0"/>
              <w:spacing w:after="0" w:line="240" w:lineRule="auto"/>
              <w:jc w:val="center"/>
            </w:pPr>
            <w:r>
              <w:rPr>
                <w:rFonts w:ascii="Times New Roman" w:eastAsia="Times New Roman" w:hAnsi="Times New Roman" w:cs="Times New Roman"/>
                <w:b/>
                <w:bCs/>
                <w:color w:val="000000" w:themeColor="text1"/>
                <w:sz w:val="22"/>
                <w:szCs w:val="22"/>
                <w:lang w:eastAsia="uk-UA"/>
              </w:rPr>
              <w:t>проєкту</w:t>
            </w:r>
          </w:p>
        </w:tc>
        <w:tc>
          <w:tcPr>
            <w:tcW w:w="1475" w:type="dxa"/>
            <w:tcBorders>
              <w:top w:val="single" w:sz="4" w:space="0" w:color="000000"/>
              <w:bottom w:val="single" w:sz="4" w:space="0" w:color="000000"/>
              <w:right w:val="single" w:sz="4" w:space="0" w:color="000000"/>
            </w:tcBorders>
            <w:vAlign w:val="center"/>
          </w:tcPr>
          <w:p w14:paraId="7986CBB7" w14:textId="77777777" w:rsidR="00A17348" w:rsidRDefault="00000000">
            <w:pPr>
              <w:suppressAutoHyphens w:val="0"/>
              <w:spacing w:after="0" w:line="240" w:lineRule="auto"/>
              <w:jc w:val="center"/>
            </w:pPr>
            <w:r>
              <w:rPr>
                <w:rFonts w:ascii="Times New Roman" w:eastAsia="Times New Roman" w:hAnsi="Times New Roman" w:cs="Times New Roman"/>
                <w:b/>
                <w:bCs/>
                <w:color w:val="000000"/>
                <w:sz w:val="22"/>
                <w:szCs w:val="22"/>
                <w:lang w:eastAsia="uk-UA"/>
              </w:rPr>
              <w:t xml:space="preserve">Джерела та механізми фінансового забезпечення </w:t>
            </w:r>
            <w:r>
              <w:rPr>
                <w:rFonts w:ascii="Times New Roman" w:eastAsia="Times New Roman" w:hAnsi="Times New Roman" w:cs="Times New Roman"/>
                <w:b/>
                <w:bCs/>
                <w:color w:val="000000" w:themeColor="text1"/>
                <w:sz w:val="22"/>
                <w:szCs w:val="22"/>
                <w:lang w:eastAsia="uk-UA"/>
              </w:rPr>
              <w:t xml:space="preserve">підготовки </w:t>
            </w:r>
            <w:r>
              <w:rPr>
                <w:rFonts w:ascii="Times New Roman" w:eastAsia="Times New Roman" w:hAnsi="Times New Roman" w:cs="Times New Roman"/>
                <w:b/>
                <w:bCs/>
                <w:color w:val="000000"/>
                <w:sz w:val="22"/>
                <w:szCs w:val="22"/>
                <w:lang w:eastAsia="uk-UA"/>
              </w:rPr>
              <w:t>проєктів</w:t>
            </w:r>
          </w:p>
        </w:tc>
        <w:tc>
          <w:tcPr>
            <w:tcW w:w="2327" w:type="dxa"/>
            <w:tcBorders>
              <w:top w:val="single" w:sz="4" w:space="0" w:color="000000"/>
              <w:bottom w:val="single" w:sz="4" w:space="0" w:color="000000"/>
              <w:right w:val="single" w:sz="4" w:space="0" w:color="000000"/>
            </w:tcBorders>
            <w:vAlign w:val="center"/>
          </w:tcPr>
          <w:p w14:paraId="4342337A" w14:textId="77777777" w:rsidR="00A17348" w:rsidRDefault="00000000">
            <w:pPr>
              <w:suppressAutoHyphens w:val="0"/>
              <w:spacing w:after="0" w:line="240" w:lineRule="auto"/>
              <w:jc w:val="center"/>
            </w:pPr>
            <w:r>
              <w:rPr>
                <w:rFonts w:ascii="Times New Roman" w:eastAsia="Times New Roman" w:hAnsi="Times New Roman" w:cs="Times New Roman"/>
                <w:b/>
                <w:bCs/>
                <w:color w:val="000000"/>
                <w:sz w:val="22"/>
                <w:szCs w:val="22"/>
                <w:lang w:eastAsia="uk-UA"/>
              </w:rPr>
              <w:t>Джерела та механізми фінансового забезпечення</w:t>
            </w:r>
            <w:r>
              <w:rPr>
                <w:rFonts w:ascii="Times New Roman" w:eastAsia="Times New Roman" w:hAnsi="Times New Roman" w:cs="Times New Roman"/>
                <w:b/>
                <w:bCs/>
                <w:color w:val="FF0000"/>
                <w:sz w:val="22"/>
                <w:szCs w:val="22"/>
                <w:lang w:eastAsia="uk-UA"/>
              </w:rPr>
              <w:t xml:space="preserve"> </w:t>
            </w:r>
            <w:r>
              <w:rPr>
                <w:rFonts w:ascii="Times New Roman" w:eastAsia="Times New Roman" w:hAnsi="Times New Roman" w:cs="Times New Roman"/>
                <w:b/>
                <w:bCs/>
                <w:color w:val="000000" w:themeColor="text1"/>
                <w:sz w:val="22"/>
                <w:szCs w:val="22"/>
                <w:lang w:eastAsia="uk-UA"/>
              </w:rPr>
              <w:t xml:space="preserve">реалізації </w:t>
            </w:r>
            <w:r>
              <w:rPr>
                <w:rFonts w:ascii="Times New Roman" w:eastAsia="Times New Roman" w:hAnsi="Times New Roman" w:cs="Times New Roman"/>
                <w:b/>
                <w:bCs/>
                <w:color w:val="000000"/>
                <w:sz w:val="22"/>
                <w:szCs w:val="22"/>
                <w:lang w:eastAsia="uk-UA"/>
              </w:rPr>
              <w:t>проєктів</w:t>
            </w:r>
          </w:p>
        </w:tc>
      </w:tr>
      <w:tr w:rsidR="00A17348" w14:paraId="4A24B19E" w14:textId="77777777">
        <w:trPr>
          <w:trHeight w:val="1920"/>
        </w:trPr>
        <w:tc>
          <w:tcPr>
            <w:tcW w:w="1305" w:type="dxa"/>
            <w:tcBorders>
              <w:left w:val="single" w:sz="4" w:space="0" w:color="000000"/>
              <w:bottom w:val="single" w:sz="4" w:space="0" w:color="000000"/>
              <w:right w:val="single" w:sz="4" w:space="0" w:color="000000"/>
            </w:tcBorders>
            <w:vAlign w:val="center"/>
          </w:tcPr>
          <w:p w14:paraId="4E37F0C6"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220925-261EB09F</w:t>
            </w:r>
          </w:p>
        </w:tc>
        <w:tc>
          <w:tcPr>
            <w:tcW w:w="2440" w:type="dxa"/>
            <w:tcBorders>
              <w:bottom w:val="single" w:sz="4" w:space="0" w:color="000000"/>
              <w:right w:val="single" w:sz="4" w:space="0" w:color="000000"/>
            </w:tcBorders>
            <w:vAlign w:val="center"/>
          </w:tcPr>
          <w:p w14:paraId="531CCCFF"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дорожнього покриття вул. Миру в м. Славута Хмельницької області</w:t>
            </w:r>
          </w:p>
        </w:tc>
        <w:tc>
          <w:tcPr>
            <w:tcW w:w="1356" w:type="dxa"/>
            <w:tcBorders>
              <w:bottom w:val="single" w:sz="4" w:space="0" w:color="000000"/>
              <w:right w:val="single" w:sz="4" w:space="0" w:color="000000"/>
            </w:tcBorders>
            <w:vAlign w:val="center"/>
          </w:tcPr>
          <w:p w14:paraId="12F13026"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Транспорт</w:t>
            </w:r>
          </w:p>
        </w:tc>
        <w:tc>
          <w:tcPr>
            <w:tcW w:w="2439" w:type="dxa"/>
            <w:tcBorders>
              <w:bottom w:val="single" w:sz="4" w:space="0" w:color="000000"/>
              <w:right w:val="single" w:sz="4" w:space="0" w:color="000000"/>
            </w:tcBorders>
            <w:vAlign w:val="center"/>
          </w:tcPr>
          <w:p w14:paraId="49D0EFA8"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Розбудова та відновлення інфраструктури доріг і тротуарів комунальної власності</w:t>
            </w:r>
          </w:p>
        </w:tc>
        <w:tc>
          <w:tcPr>
            <w:tcW w:w="2152" w:type="dxa"/>
            <w:tcBorders>
              <w:bottom w:val="single" w:sz="4" w:space="0" w:color="000000"/>
              <w:right w:val="single" w:sz="4" w:space="0" w:color="000000"/>
            </w:tcBorders>
            <w:vAlign w:val="center"/>
          </w:tcPr>
          <w:p w14:paraId="6F86CF4E"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21CBC3EC"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60 004 595</w:t>
            </w:r>
          </w:p>
        </w:tc>
        <w:tc>
          <w:tcPr>
            <w:tcW w:w="1475" w:type="dxa"/>
            <w:tcBorders>
              <w:bottom w:val="single" w:sz="4" w:space="0" w:color="000000"/>
              <w:right w:val="single" w:sz="4" w:space="0" w:color="000000"/>
            </w:tcBorders>
            <w:vAlign w:val="center"/>
          </w:tcPr>
          <w:p w14:paraId="2127ED75"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- 100%</w:t>
            </w:r>
          </w:p>
        </w:tc>
        <w:tc>
          <w:tcPr>
            <w:tcW w:w="2327" w:type="dxa"/>
            <w:tcBorders>
              <w:bottom w:val="single" w:sz="4" w:space="0" w:color="000000"/>
              <w:right w:val="single" w:sz="4" w:space="0" w:color="000000"/>
            </w:tcBorders>
            <w:vAlign w:val="center"/>
          </w:tcPr>
          <w:p w14:paraId="13CD683D"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місцевого бюджету - 20%</w:t>
            </w:r>
            <w:r>
              <w:rPr>
                <w:rFonts w:ascii="Times New Roman" w:eastAsia="Times New Roman" w:hAnsi="Times New Roman" w:cs="Times New Roman"/>
                <w:color w:val="000000"/>
                <w:sz w:val="22"/>
                <w:szCs w:val="22"/>
                <w:lang w:eastAsia="uk-UA"/>
              </w:rPr>
              <w:br/>
              <w:t>Грантове фінансування за рахунок вже існуючих грантових угод або проєктів міжнародної підтримки, програм МТД - 80%</w:t>
            </w:r>
          </w:p>
        </w:tc>
      </w:tr>
      <w:tr w:rsidR="00A17348" w14:paraId="1B2E8185" w14:textId="77777777">
        <w:trPr>
          <w:trHeight w:val="2250"/>
        </w:trPr>
        <w:tc>
          <w:tcPr>
            <w:tcW w:w="1305" w:type="dxa"/>
            <w:tcBorders>
              <w:left w:val="single" w:sz="4" w:space="0" w:color="000000"/>
              <w:bottom w:val="single" w:sz="4" w:space="0" w:color="000000"/>
              <w:right w:val="single" w:sz="4" w:space="0" w:color="000000"/>
            </w:tcBorders>
            <w:vAlign w:val="center"/>
          </w:tcPr>
          <w:p w14:paraId="7CBEE2D8"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240925-827BFA7F</w:t>
            </w:r>
          </w:p>
        </w:tc>
        <w:tc>
          <w:tcPr>
            <w:tcW w:w="2440" w:type="dxa"/>
            <w:tcBorders>
              <w:bottom w:val="single" w:sz="4" w:space="0" w:color="000000"/>
              <w:right w:val="single" w:sz="4" w:space="0" w:color="000000"/>
            </w:tcBorders>
            <w:vAlign w:val="center"/>
          </w:tcPr>
          <w:p w14:paraId="4211809D"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Реконструкція під'їзних шляхів до індустріального (промислового) парку "Славута" в м. Славута Хмельницької області</w:t>
            </w:r>
          </w:p>
        </w:tc>
        <w:tc>
          <w:tcPr>
            <w:tcW w:w="1356" w:type="dxa"/>
            <w:tcBorders>
              <w:bottom w:val="single" w:sz="4" w:space="0" w:color="000000"/>
              <w:right w:val="single" w:sz="4" w:space="0" w:color="000000"/>
            </w:tcBorders>
            <w:vAlign w:val="center"/>
          </w:tcPr>
          <w:p w14:paraId="347FE286"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Транспорт</w:t>
            </w:r>
          </w:p>
        </w:tc>
        <w:tc>
          <w:tcPr>
            <w:tcW w:w="2439" w:type="dxa"/>
            <w:tcBorders>
              <w:bottom w:val="single" w:sz="4" w:space="0" w:color="000000"/>
              <w:right w:val="single" w:sz="4" w:space="0" w:color="000000"/>
            </w:tcBorders>
            <w:vAlign w:val="center"/>
          </w:tcPr>
          <w:p w14:paraId="29220034"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Розбудова та відновлення інфраструктури доріг і тротуарів комунальної власності</w:t>
            </w:r>
          </w:p>
        </w:tc>
        <w:tc>
          <w:tcPr>
            <w:tcW w:w="2152" w:type="dxa"/>
            <w:tcBorders>
              <w:bottom w:val="single" w:sz="4" w:space="0" w:color="000000"/>
              <w:right w:val="single" w:sz="4" w:space="0" w:color="000000"/>
            </w:tcBorders>
            <w:vAlign w:val="center"/>
          </w:tcPr>
          <w:p w14:paraId="186E9659"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658A846F"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43 304 928,1</w:t>
            </w:r>
          </w:p>
        </w:tc>
        <w:tc>
          <w:tcPr>
            <w:tcW w:w="1475" w:type="dxa"/>
            <w:tcBorders>
              <w:bottom w:val="single" w:sz="4" w:space="0" w:color="000000"/>
              <w:right w:val="single" w:sz="4" w:space="0" w:color="000000"/>
            </w:tcBorders>
            <w:vAlign w:val="center"/>
          </w:tcPr>
          <w:p w14:paraId="0E0787B2"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- 100%</w:t>
            </w:r>
          </w:p>
        </w:tc>
        <w:tc>
          <w:tcPr>
            <w:tcW w:w="2327" w:type="dxa"/>
            <w:tcBorders>
              <w:bottom w:val="single" w:sz="4" w:space="0" w:color="000000"/>
              <w:right w:val="single" w:sz="4" w:space="0" w:color="000000"/>
            </w:tcBorders>
            <w:vAlign w:val="center"/>
          </w:tcPr>
          <w:p w14:paraId="51ED6452"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Субвенція з державного бюджету - 50%</w:t>
            </w:r>
            <w:r>
              <w:rPr>
                <w:rFonts w:ascii="Times New Roman" w:eastAsia="Times New Roman" w:hAnsi="Times New Roman" w:cs="Times New Roman"/>
                <w:color w:val="000000"/>
                <w:sz w:val="22"/>
                <w:szCs w:val="22"/>
                <w:lang w:eastAsia="uk-UA"/>
              </w:rPr>
              <w:br/>
              <w:t>Безповоротне фінансування. Грантове фінансування за рахунок вже існуючих проєктів міжнародної підтримки, програм МТД, грантів - 20%</w:t>
            </w:r>
            <w:r>
              <w:rPr>
                <w:rFonts w:ascii="Times New Roman" w:eastAsia="Times New Roman" w:hAnsi="Times New Roman" w:cs="Times New Roman"/>
                <w:color w:val="000000"/>
                <w:sz w:val="22"/>
                <w:szCs w:val="22"/>
                <w:lang w:eastAsia="uk-UA"/>
              </w:rPr>
              <w:br/>
              <w:t>Бюджет розвитку місцевого бюджету - 30%</w:t>
            </w:r>
          </w:p>
        </w:tc>
      </w:tr>
      <w:tr w:rsidR="00A17348" w14:paraId="3DD6C50B" w14:textId="77777777">
        <w:trPr>
          <w:trHeight w:val="3900"/>
        </w:trPr>
        <w:tc>
          <w:tcPr>
            <w:tcW w:w="1305" w:type="dxa"/>
            <w:tcBorders>
              <w:left w:val="single" w:sz="4" w:space="0" w:color="000000"/>
              <w:bottom w:val="single" w:sz="4" w:space="0" w:color="000000"/>
              <w:right w:val="single" w:sz="4" w:space="0" w:color="000000"/>
            </w:tcBorders>
            <w:vAlign w:val="center"/>
          </w:tcPr>
          <w:p w14:paraId="622B9C16"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260925-9172B51D</w:t>
            </w:r>
          </w:p>
        </w:tc>
        <w:tc>
          <w:tcPr>
            <w:tcW w:w="2440" w:type="dxa"/>
            <w:tcBorders>
              <w:bottom w:val="single" w:sz="4" w:space="0" w:color="000000"/>
              <w:right w:val="single" w:sz="4" w:space="0" w:color="000000"/>
            </w:tcBorders>
            <w:vAlign w:val="center"/>
          </w:tcPr>
          <w:p w14:paraId="3E0FF0DA"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Реконструкція вул. Звитяги м. Славута Хмельницької області (коригування)</w:t>
            </w:r>
          </w:p>
        </w:tc>
        <w:tc>
          <w:tcPr>
            <w:tcW w:w="1356" w:type="dxa"/>
            <w:tcBorders>
              <w:bottom w:val="single" w:sz="4" w:space="0" w:color="000000"/>
              <w:right w:val="single" w:sz="4" w:space="0" w:color="000000"/>
            </w:tcBorders>
            <w:vAlign w:val="center"/>
          </w:tcPr>
          <w:p w14:paraId="0497B484"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Транспорт</w:t>
            </w:r>
          </w:p>
        </w:tc>
        <w:tc>
          <w:tcPr>
            <w:tcW w:w="2439" w:type="dxa"/>
            <w:tcBorders>
              <w:bottom w:val="single" w:sz="4" w:space="0" w:color="000000"/>
              <w:right w:val="single" w:sz="4" w:space="0" w:color="000000"/>
            </w:tcBorders>
            <w:vAlign w:val="center"/>
          </w:tcPr>
          <w:p w14:paraId="4AF4CCD9"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Розбудова та відновлення інфраструктури доріг і тротуарів комунальної власності</w:t>
            </w:r>
          </w:p>
        </w:tc>
        <w:tc>
          <w:tcPr>
            <w:tcW w:w="2152" w:type="dxa"/>
            <w:tcBorders>
              <w:bottom w:val="single" w:sz="4" w:space="0" w:color="000000"/>
              <w:right w:val="single" w:sz="4" w:space="0" w:color="000000"/>
            </w:tcBorders>
            <w:vAlign w:val="center"/>
          </w:tcPr>
          <w:p w14:paraId="2C6370B5"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7DE79B5A"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16 823 300,1</w:t>
            </w:r>
          </w:p>
        </w:tc>
        <w:tc>
          <w:tcPr>
            <w:tcW w:w="1475" w:type="dxa"/>
            <w:tcBorders>
              <w:bottom w:val="single" w:sz="4" w:space="0" w:color="000000"/>
              <w:right w:val="single" w:sz="4" w:space="0" w:color="000000"/>
            </w:tcBorders>
            <w:vAlign w:val="center"/>
          </w:tcPr>
          <w:p w14:paraId="393FD677"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- 100%</w:t>
            </w:r>
          </w:p>
        </w:tc>
        <w:tc>
          <w:tcPr>
            <w:tcW w:w="2327" w:type="dxa"/>
            <w:tcBorders>
              <w:bottom w:val="single" w:sz="4" w:space="0" w:color="000000"/>
              <w:right w:val="single" w:sz="4" w:space="0" w:color="000000"/>
            </w:tcBorders>
            <w:vAlign w:val="center"/>
          </w:tcPr>
          <w:p w14:paraId="611355FD"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 xml:space="preserve">Безповоротне фінансування. Грантове фінансування за рахунок вже існуючих проєктів міжнародної підтримки, програм МТД, грантів. Грантове фінансування за рахунок вже існуючих грантових угод або проєктів міжнародної підтримки, програм МТД - </w:t>
            </w:r>
            <w:r>
              <w:rPr>
                <w:rFonts w:ascii="Times New Roman" w:eastAsia="Times New Roman" w:hAnsi="Times New Roman" w:cs="Times New Roman"/>
                <w:b/>
                <w:bCs/>
                <w:color w:val="000000"/>
                <w:sz w:val="22"/>
                <w:szCs w:val="22"/>
                <w:lang w:eastAsia="uk-UA"/>
              </w:rPr>
              <w:t>20%</w:t>
            </w:r>
            <w:r>
              <w:rPr>
                <w:rFonts w:ascii="Times New Roman" w:eastAsia="Times New Roman" w:hAnsi="Times New Roman" w:cs="Times New Roman"/>
                <w:b/>
                <w:bCs/>
                <w:color w:val="000000"/>
                <w:sz w:val="22"/>
                <w:szCs w:val="22"/>
                <w:lang w:eastAsia="uk-UA"/>
              </w:rPr>
              <w:br/>
            </w:r>
            <w:r>
              <w:rPr>
                <w:rFonts w:ascii="Times New Roman" w:eastAsia="Times New Roman" w:hAnsi="Times New Roman" w:cs="Times New Roman"/>
                <w:color w:val="000000"/>
                <w:sz w:val="22"/>
                <w:szCs w:val="22"/>
                <w:lang w:eastAsia="uk-UA"/>
              </w:rPr>
              <w:t xml:space="preserve"> Субвенція з державного бюджету -</w:t>
            </w:r>
            <w:r>
              <w:rPr>
                <w:rFonts w:ascii="Times New Roman" w:eastAsia="Times New Roman" w:hAnsi="Times New Roman" w:cs="Times New Roman"/>
                <w:b/>
                <w:bCs/>
                <w:color w:val="000000"/>
                <w:sz w:val="22"/>
                <w:szCs w:val="22"/>
                <w:lang w:eastAsia="uk-UA"/>
              </w:rPr>
              <w:t xml:space="preserve"> 40%</w:t>
            </w:r>
            <w:r>
              <w:rPr>
                <w:rFonts w:ascii="Times New Roman" w:eastAsia="Times New Roman" w:hAnsi="Times New Roman" w:cs="Times New Roman"/>
                <w:b/>
                <w:bCs/>
                <w:color w:val="000000"/>
                <w:sz w:val="22"/>
                <w:szCs w:val="22"/>
                <w:lang w:eastAsia="uk-UA"/>
              </w:rPr>
              <w:br/>
            </w:r>
            <w:r>
              <w:rPr>
                <w:rFonts w:ascii="Times New Roman" w:eastAsia="Times New Roman" w:hAnsi="Times New Roman" w:cs="Times New Roman"/>
                <w:color w:val="000000"/>
                <w:sz w:val="22"/>
                <w:szCs w:val="22"/>
                <w:lang w:eastAsia="uk-UA"/>
              </w:rPr>
              <w:t>Бюджет розвитку місцевого бюджету -</w:t>
            </w:r>
            <w:r>
              <w:rPr>
                <w:rFonts w:ascii="Times New Roman" w:eastAsia="Times New Roman" w:hAnsi="Times New Roman" w:cs="Times New Roman"/>
                <w:b/>
                <w:bCs/>
                <w:color w:val="000000"/>
                <w:sz w:val="22"/>
                <w:szCs w:val="22"/>
                <w:lang w:eastAsia="uk-UA"/>
              </w:rPr>
              <w:t xml:space="preserve"> 40%</w:t>
            </w:r>
          </w:p>
        </w:tc>
      </w:tr>
      <w:tr w:rsidR="00A17348" w14:paraId="150EE734" w14:textId="77777777">
        <w:trPr>
          <w:trHeight w:val="2400"/>
        </w:trPr>
        <w:tc>
          <w:tcPr>
            <w:tcW w:w="1305" w:type="dxa"/>
            <w:tcBorders>
              <w:left w:val="single" w:sz="4" w:space="0" w:color="000000"/>
              <w:bottom w:val="single" w:sz="4" w:space="0" w:color="000000"/>
              <w:right w:val="single" w:sz="4" w:space="0" w:color="000000"/>
            </w:tcBorders>
            <w:vAlign w:val="center"/>
          </w:tcPr>
          <w:p w14:paraId="735213AE"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300925-B808D1A5</w:t>
            </w:r>
          </w:p>
        </w:tc>
        <w:tc>
          <w:tcPr>
            <w:tcW w:w="2440" w:type="dxa"/>
            <w:tcBorders>
              <w:bottom w:val="single" w:sz="4" w:space="0" w:color="000000"/>
              <w:right w:val="single" w:sz="4" w:space="0" w:color="000000"/>
            </w:tcBorders>
            <w:vAlign w:val="center"/>
          </w:tcPr>
          <w:p w14:paraId="2EC9EE80"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Реконструкція площі Шевченка м. Славута Хмельницької області.</w:t>
            </w:r>
          </w:p>
        </w:tc>
        <w:tc>
          <w:tcPr>
            <w:tcW w:w="1356" w:type="dxa"/>
            <w:tcBorders>
              <w:bottom w:val="single" w:sz="4" w:space="0" w:color="000000"/>
              <w:right w:val="single" w:sz="4" w:space="0" w:color="000000"/>
            </w:tcBorders>
            <w:vAlign w:val="center"/>
          </w:tcPr>
          <w:p w14:paraId="13CF7ABF"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Транспорт</w:t>
            </w:r>
          </w:p>
        </w:tc>
        <w:tc>
          <w:tcPr>
            <w:tcW w:w="2439" w:type="dxa"/>
            <w:tcBorders>
              <w:bottom w:val="single" w:sz="4" w:space="0" w:color="000000"/>
              <w:right w:val="single" w:sz="4" w:space="0" w:color="000000"/>
            </w:tcBorders>
            <w:vAlign w:val="center"/>
          </w:tcPr>
          <w:p w14:paraId="19A4A77D"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Розбудова та відновлення інфраструктури доріг і тротуарів комунальної власності</w:t>
            </w:r>
          </w:p>
        </w:tc>
        <w:tc>
          <w:tcPr>
            <w:tcW w:w="2152" w:type="dxa"/>
            <w:tcBorders>
              <w:bottom w:val="single" w:sz="4" w:space="0" w:color="000000"/>
              <w:right w:val="single" w:sz="4" w:space="0" w:color="000000"/>
            </w:tcBorders>
            <w:vAlign w:val="center"/>
          </w:tcPr>
          <w:p w14:paraId="5CBA1F6E"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6B54A190"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11 836 215,5</w:t>
            </w:r>
          </w:p>
        </w:tc>
        <w:tc>
          <w:tcPr>
            <w:tcW w:w="1475" w:type="dxa"/>
            <w:tcBorders>
              <w:bottom w:val="single" w:sz="4" w:space="0" w:color="000000"/>
              <w:right w:val="single" w:sz="4" w:space="0" w:color="000000"/>
            </w:tcBorders>
            <w:vAlign w:val="center"/>
          </w:tcPr>
          <w:p w14:paraId="28C71304"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- 100%</w:t>
            </w:r>
          </w:p>
        </w:tc>
        <w:tc>
          <w:tcPr>
            <w:tcW w:w="2327" w:type="dxa"/>
            <w:tcBorders>
              <w:bottom w:val="single" w:sz="4" w:space="0" w:color="000000"/>
              <w:right w:val="single" w:sz="4" w:space="0" w:color="000000"/>
            </w:tcBorders>
            <w:vAlign w:val="center"/>
          </w:tcPr>
          <w:p w14:paraId="7831441C"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Субвенція з державного бюджету - 50%</w:t>
            </w:r>
            <w:r>
              <w:rPr>
                <w:rFonts w:ascii="Times New Roman" w:eastAsia="Times New Roman" w:hAnsi="Times New Roman" w:cs="Times New Roman"/>
                <w:color w:val="000000"/>
                <w:sz w:val="22"/>
                <w:szCs w:val="22"/>
                <w:lang w:eastAsia="uk-UA"/>
              </w:rPr>
              <w:br/>
              <w:t xml:space="preserve"> Бюджет розвитку місцевого бюджету - 10%</w:t>
            </w:r>
            <w:r>
              <w:rPr>
                <w:rFonts w:ascii="Times New Roman" w:eastAsia="Times New Roman" w:hAnsi="Times New Roman" w:cs="Times New Roman"/>
                <w:color w:val="000000"/>
                <w:sz w:val="22"/>
                <w:szCs w:val="22"/>
                <w:lang w:eastAsia="uk-UA"/>
              </w:rPr>
              <w:br/>
              <w:t>Грантове фінансування за рахунок вже існуючих грантових угод або проєктів міжнародної підтримки, програм МТД - 40%</w:t>
            </w:r>
          </w:p>
        </w:tc>
      </w:tr>
      <w:tr w:rsidR="00A17348" w14:paraId="0EA2E6D7" w14:textId="77777777">
        <w:trPr>
          <w:trHeight w:val="2460"/>
        </w:trPr>
        <w:tc>
          <w:tcPr>
            <w:tcW w:w="1305" w:type="dxa"/>
            <w:tcBorders>
              <w:left w:val="single" w:sz="4" w:space="0" w:color="000000"/>
              <w:bottom w:val="single" w:sz="4" w:space="0" w:color="000000"/>
              <w:right w:val="single" w:sz="4" w:space="0" w:color="000000"/>
            </w:tcBorders>
            <w:vAlign w:val="center"/>
          </w:tcPr>
          <w:p w14:paraId="77C86145"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021025-82130D9B</w:t>
            </w:r>
          </w:p>
        </w:tc>
        <w:tc>
          <w:tcPr>
            <w:tcW w:w="2440" w:type="dxa"/>
            <w:tcBorders>
              <w:bottom w:val="single" w:sz="4" w:space="0" w:color="000000"/>
              <w:right w:val="single" w:sz="4" w:space="0" w:color="000000"/>
            </w:tcBorders>
            <w:vAlign w:val="center"/>
          </w:tcPr>
          <w:p w14:paraId="5D489AC9"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Забезпечення житлом багатодітних прийомних сімей (дитячих будинків сімейного типу)</w:t>
            </w:r>
          </w:p>
        </w:tc>
        <w:tc>
          <w:tcPr>
            <w:tcW w:w="1356" w:type="dxa"/>
            <w:tcBorders>
              <w:bottom w:val="single" w:sz="4" w:space="0" w:color="000000"/>
              <w:right w:val="single" w:sz="4" w:space="0" w:color="000000"/>
            </w:tcBorders>
            <w:vAlign w:val="center"/>
          </w:tcPr>
          <w:p w14:paraId="456701A3"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Соціальна сфера</w:t>
            </w:r>
          </w:p>
        </w:tc>
        <w:tc>
          <w:tcPr>
            <w:tcW w:w="2439" w:type="dxa"/>
            <w:tcBorders>
              <w:bottom w:val="single" w:sz="4" w:space="0" w:color="000000"/>
              <w:right w:val="single" w:sz="4" w:space="0" w:color="000000"/>
            </w:tcBorders>
            <w:vAlign w:val="center"/>
          </w:tcPr>
          <w:p w14:paraId="1BB6A448"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Забезпечення житлом багатодітних прийомних сімей (дитячих будинків сімейного типу)</w:t>
            </w:r>
          </w:p>
        </w:tc>
        <w:tc>
          <w:tcPr>
            <w:tcW w:w="2152" w:type="dxa"/>
            <w:tcBorders>
              <w:bottom w:val="single" w:sz="4" w:space="0" w:color="000000"/>
              <w:right w:val="single" w:sz="4" w:space="0" w:color="000000"/>
            </w:tcBorders>
            <w:vAlign w:val="center"/>
          </w:tcPr>
          <w:p w14:paraId="48C91E5F"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669EEF89"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6 461 632,2</w:t>
            </w:r>
          </w:p>
        </w:tc>
        <w:tc>
          <w:tcPr>
            <w:tcW w:w="1475" w:type="dxa"/>
            <w:tcBorders>
              <w:bottom w:val="single" w:sz="4" w:space="0" w:color="000000"/>
              <w:right w:val="single" w:sz="4" w:space="0" w:color="000000"/>
            </w:tcBorders>
            <w:vAlign w:val="center"/>
          </w:tcPr>
          <w:p w14:paraId="7A58507B"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- 100%</w:t>
            </w:r>
          </w:p>
        </w:tc>
        <w:tc>
          <w:tcPr>
            <w:tcW w:w="2327" w:type="dxa"/>
            <w:tcBorders>
              <w:bottom w:val="single" w:sz="4" w:space="0" w:color="000000"/>
              <w:right w:val="single" w:sz="4" w:space="0" w:color="000000"/>
            </w:tcBorders>
            <w:vAlign w:val="center"/>
          </w:tcPr>
          <w:p w14:paraId="2914663C"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місцевого бюджету - 10%</w:t>
            </w:r>
            <w:r>
              <w:rPr>
                <w:rFonts w:ascii="Times New Roman" w:eastAsia="Times New Roman" w:hAnsi="Times New Roman" w:cs="Times New Roman"/>
                <w:color w:val="000000"/>
                <w:sz w:val="22"/>
                <w:szCs w:val="22"/>
                <w:lang w:eastAsia="uk-UA"/>
              </w:rPr>
              <w:br/>
              <w:t>Субвенція з державного бюджету - 90%</w:t>
            </w:r>
          </w:p>
        </w:tc>
      </w:tr>
      <w:tr w:rsidR="00A17348" w14:paraId="259AF3E6" w14:textId="77777777">
        <w:trPr>
          <w:trHeight w:val="3705"/>
        </w:trPr>
        <w:tc>
          <w:tcPr>
            <w:tcW w:w="1305" w:type="dxa"/>
            <w:tcBorders>
              <w:left w:val="single" w:sz="4" w:space="0" w:color="000000"/>
              <w:bottom w:val="single" w:sz="4" w:space="0" w:color="000000"/>
              <w:right w:val="single" w:sz="4" w:space="0" w:color="000000"/>
            </w:tcBorders>
            <w:vAlign w:val="center"/>
          </w:tcPr>
          <w:p w14:paraId="1A7E6DD2"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021025-EB6947BE</w:t>
            </w:r>
          </w:p>
        </w:tc>
        <w:tc>
          <w:tcPr>
            <w:tcW w:w="2440" w:type="dxa"/>
            <w:tcBorders>
              <w:bottom w:val="single" w:sz="4" w:space="0" w:color="000000"/>
              <w:right w:val="single" w:sz="4" w:space="0" w:color="000000"/>
            </w:tcBorders>
            <w:vAlign w:val="center"/>
          </w:tcPr>
          <w:p w14:paraId="7F47CF1A"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будівлі терапевтичного корпусу №1 (впровадження заходів з енергозбереження-утеплення контуру, ремонт покрівлі) за адресою : Хмельницька область м .Славута вул. Я. Мудрого 29"г"</w:t>
            </w:r>
          </w:p>
        </w:tc>
        <w:tc>
          <w:tcPr>
            <w:tcW w:w="1356" w:type="dxa"/>
            <w:tcBorders>
              <w:bottom w:val="single" w:sz="4" w:space="0" w:color="000000"/>
              <w:right w:val="single" w:sz="4" w:space="0" w:color="000000"/>
            </w:tcBorders>
            <w:vAlign w:val="center"/>
          </w:tcPr>
          <w:p w14:paraId="00E11308"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Охорона здоров’я</w:t>
            </w:r>
          </w:p>
        </w:tc>
        <w:tc>
          <w:tcPr>
            <w:tcW w:w="2439" w:type="dxa"/>
            <w:tcBorders>
              <w:bottom w:val="single" w:sz="4" w:space="0" w:color="000000"/>
              <w:right w:val="single" w:sz="4" w:space="0" w:color="000000"/>
            </w:tcBorders>
            <w:vAlign w:val="center"/>
          </w:tcPr>
          <w:p w14:paraId="55A3D3AD"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Забезпечення доступу до якісної медичної допомоги шляхом розбудови й модернізації об'єктів медичної інфраструктури</w:t>
            </w:r>
          </w:p>
        </w:tc>
        <w:tc>
          <w:tcPr>
            <w:tcW w:w="2152" w:type="dxa"/>
            <w:tcBorders>
              <w:bottom w:val="single" w:sz="4" w:space="0" w:color="000000"/>
              <w:right w:val="single" w:sz="4" w:space="0" w:color="000000"/>
            </w:tcBorders>
            <w:vAlign w:val="center"/>
          </w:tcPr>
          <w:p w14:paraId="08FC6F6A"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КОМУНАЛЬНЕ ПІДПРИЄМСТВО "СЛАВУТСЬКА МІСЬКА ЛІКАРНЯ ІМ. Ф.М. МИХАЙЛОВА" СЛАВУТСЬКОЇ МІСЬКОЇ РАДИ | 02004410</w:t>
            </w:r>
          </w:p>
        </w:tc>
        <w:tc>
          <w:tcPr>
            <w:tcW w:w="1700" w:type="dxa"/>
            <w:tcBorders>
              <w:bottom w:val="single" w:sz="4" w:space="0" w:color="000000"/>
              <w:right w:val="single" w:sz="4" w:space="0" w:color="000000"/>
            </w:tcBorders>
            <w:vAlign w:val="center"/>
          </w:tcPr>
          <w:p w14:paraId="574AF319"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31 405 400,1</w:t>
            </w:r>
          </w:p>
        </w:tc>
        <w:tc>
          <w:tcPr>
            <w:tcW w:w="1475" w:type="dxa"/>
            <w:tcBorders>
              <w:bottom w:val="single" w:sz="4" w:space="0" w:color="000000"/>
              <w:right w:val="single" w:sz="4" w:space="0" w:color="000000"/>
            </w:tcBorders>
            <w:vAlign w:val="center"/>
          </w:tcPr>
          <w:p w14:paraId="715CEBC2"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100%</w:t>
            </w:r>
          </w:p>
        </w:tc>
        <w:tc>
          <w:tcPr>
            <w:tcW w:w="2327" w:type="dxa"/>
            <w:tcBorders>
              <w:bottom w:val="single" w:sz="4" w:space="0" w:color="000000"/>
              <w:right w:val="single" w:sz="4" w:space="0" w:color="000000"/>
            </w:tcBorders>
            <w:vAlign w:val="center"/>
          </w:tcPr>
          <w:p w14:paraId="14CD5DFA"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Бюджет розвитку місцевого бюджету - 10%</w:t>
            </w:r>
            <w:r>
              <w:rPr>
                <w:rFonts w:ascii="Times New Roman" w:eastAsia="Times New Roman" w:hAnsi="Times New Roman" w:cs="Times New Roman"/>
                <w:color w:val="000000"/>
                <w:sz w:val="22"/>
                <w:szCs w:val="22"/>
                <w:lang w:eastAsia="uk-UA"/>
              </w:rPr>
              <w:br/>
              <w:t>Безповоротне фінансування. Грантове фінансування для проєктів, ініціатором яких є комунальне унітарне підприємства, установа, організація. Грантова угода, благодійні внески - 20%</w:t>
            </w:r>
            <w:r>
              <w:rPr>
                <w:rFonts w:ascii="Times New Roman" w:eastAsia="Times New Roman" w:hAnsi="Times New Roman" w:cs="Times New Roman"/>
                <w:color w:val="000000"/>
                <w:sz w:val="22"/>
                <w:szCs w:val="22"/>
                <w:lang w:eastAsia="uk-UA"/>
              </w:rPr>
              <w:br/>
              <w:t>Безповоротне фінансування. Пряме бюджетне фінансування - 70%</w:t>
            </w:r>
          </w:p>
        </w:tc>
      </w:tr>
      <w:tr w:rsidR="00A17348" w14:paraId="035EA4AB" w14:textId="77777777">
        <w:trPr>
          <w:trHeight w:val="2475"/>
        </w:trPr>
        <w:tc>
          <w:tcPr>
            <w:tcW w:w="1305" w:type="dxa"/>
            <w:tcBorders>
              <w:left w:val="single" w:sz="4" w:space="0" w:color="000000"/>
              <w:bottom w:val="single" w:sz="4" w:space="0" w:color="000000"/>
              <w:right w:val="single" w:sz="4" w:space="0" w:color="000000"/>
            </w:tcBorders>
            <w:vAlign w:val="center"/>
          </w:tcPr>
          <w:p w14:paraId="448B7B3F"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061025-D322F32E</w:t>
            </w:r>
          </w:p>
        </w:tc>
        <w:tc>
          <w:tcPr>
            <w:tcW w:w="2440" w:type="dxa"/>
            <w:tcBorders>
              <w:bottom w:val="single" w:sz="4" w:space="0" w:color="000000"/>
              <w:right w:val="single" w:sz="4" w:space="0" w:color="000000"/>
            </w:tcBorders>
            <w:vAlign w:val="center"/>
          </w:tcPr>
          <w:p w14:paraId="3603FEAC"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Реконструкція спортивного комплексу під реабілітаційно-оздоровчий центр по вул. Гната Кузовкова, м. Славута, Хмельницької області</w:t>
            </w:r>
          </w:p>
        </w:tc>
        <w:tc>
          <w:tcPr>
            <w:tcW w:w="1356" w:type="dxa"/>
            <w:tcBorders>
              <w:bottom w:val="single" w:sz="4" w:space="0" w:color="000000"/>
              <w:right w:val="single" w:sz="4" w:space="0" w:color="000000"/>
            </w:tcBorders>
            <w:vAlign w:val="center"/>
          </w:tcPr>
          <w:p w14:paraId="524DDDB5"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Охорона здоров’я</w:t>
            </w:r>
          </w:p>
        </w:tc>
        <w:tc>
          <w:tcPr>
            <w:tcW w:w="2439" w:type="dxa"/>
            <w:tcBorders>
              <w:bottom w:val="single" w:sz="4" w:space="0" w:color="000000"/>
              <w:right w:val="single" w:sz="4" w:space="0" w:color="000000"/>
            </w:tcBorders>
            <w:vAlign w:val="center"/>
          </w:tcPr>
          <w:p w14:paraId="103F3EB3"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Розбудова мережі стаціонарних реабілітаційних відділень</w:t>
            </w:r>
          </w:p>
        </w:tc>
        <w:tc>
          <w:tcPr>
            <w:tcW w:w="2152" w:type="dxa"/>
            <w:tcBorders>
              <w:bottom w:val="single" w:sz="4" w:space="0" w:color="000000"/>
              <w:right w:val="single" w:sz="4" w:space="0" w:color="000000"/>
            </w:tcBorders>
            <w:vAlign w:val="center"/>
          </w:tcPr>
          <w:p w14:paraId="6555199D"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КОМУНАЛЬНЕ ПІДПРИЄМСТВО "СЛАВУТА-СЕРВІС" СЛАВУТСЬКОЇ МІСЬКОЇ РАДИ | 42875827</w:t>
            </w:r>
          </w:p>
        </w:tc>
        <w:tc>
          <w:tcPr>
            <w:tcW w:w="1700" w:type="dxa"/>
            <w:tcBorders>
              <w:bottom w:val="single" w:sz="4" w:space="0" w:color="000000"/>
              <w:right w:val="single" w:sz="4" w:space="0" w:color="000000"/>
            </w:tcBorders>
            <w:vAlign w:val="center"/>
          </w:tcPr>
          <w:p w14:paraId="0CC48BE8"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302 000 000,1</w:t>
            </w:r>
          </w:p>
        </w:tc>
        <w:tc>
          <w:tcPr>
            <w:tcW w:w="1475" w:type="dxa"/>
            <w:tcBorders>
              <w:bottom w:val="single" w:sz="4" w:space="0" w:color="000000"/>
              <w:right w:val="single" w:sz="4" w:space="0" w:color="000000"/>
            </w:tcBorders>
            <w:vAlign w:val="center"/>
          </w:tcPr>
          <w:p w14:paraId="6B37FE06"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10%</w:t>
            </w:r>
            <w:r>
              <w:rPr>
                <w:rFonts w:ascii="Times New Roman" w:eastAsia="Times New Roman" w:hAnsi="Times New Roman" w:cs="Times New Roman"/>
                <w:color w:val="000000"/>
                <w:sz w:val="22"/>
                <w:szCs w:val="22"/>
                <w:lang w:eastAsia="uk-UA"/>
              </w:rPr>
              <w:br/>
              <w:t xml:space="preserve">Безповоротне фінансування. Грантове фінансування за рахунок вже існуючих проєктів міжнародної </w:t>
            </w:r>
            <w:r>
              <w:rPr>
                <w:rFonts w:ascii="Times New Roman" w:eastAsia="Times New Roman" w:hAnsi="Times New Roman" w:cs="Times New Roman"/>
                <w:color w:val="000000"/>
                <w:sz w:val="22"/>
                <w:szCs w:val="22"/>
                <w:lang w:eastAsia="uk-UA"/>
              </w:rPr>
              <w:lastRenderedPageBreak/>
              <w:t>підтримки, програм МТД, грантів. — 50%</w:t>
            </w:r>
            <w:r>
              <w:rPr>
                <w:rFonts w:ascii="Times New Roman" w:eastAsia="Times New Roman" w:hAnsi="Times New Roman" w:cs="Times New Roman"/>
                <w:color w:val="000000"/>
                <w:sz w:val="22"/>
                <w:szCs w:val="22"/>
                <w:lang w:eastAsia="uk-UA"/>
              </w:rPr>
              <w:br/>
              <w:t>Державний бюджет — 40%</w:t>
            </w:r>
          </w:p>
        </w:tc>
        <w:tc>
          <w:tcPr>
            <w:tcW w:w="2327" w:type="dxa"/>
            <w:tcBorders>
              <w:bottom w:val="single" w:sz="4" w:space="0" w:color="000000"/>
              <w:right w:val="single" w:sz="4" w:space="0" w:color="000000"/>
            </w:tcBorders>
            <w:vAlign w:val="center"/>
          </w:tcPr>
          <w:p w14:paraId="5E19159A"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Місцевий бюджет — 10%</w:t>
            </w:r>
            <w:r>
              <w:rPr>
                <w:rFonts w:ascii="Times New Roman" w:eastAsia="Times New Roman" w:hAnsi="Times New Roman" w:cs="Times New Roman"/>
                <w:color w:val="000000"/>
                <w:sz w:val="22"/>
                <w:szCs w:val="22"/>
                <w:lang w:eastAsia="uk-UA"/>
              </w:rPr>
              <w:br/>
              <w:t>Безповоротне фінансування. Грантове фінансування за рахунок вже існуючих проєктів міжнародної підтримки, програм МТД, грантів. — 50%</w:t>
            </w:r>
            <w:r>
              <w:rPr>
                <w:rFonts w:ascii="Times New Roman" w:eastAsia="Times New Roman" w:hAnsi="Times New Roman" w:cs="Times New Roman"/>
                <w:color w:val="000000"/>
                <w:sz w:val="22"/>
                <w:szCs w:val="22"/>
                <w:lang w:eastAsia="uk-UA"/>
              </w:rPr>
              <w:br/>
              <w:t>Державний бюджет — 40%</w:t>
            </w:r>
          </w:p>
        </w:tc>
      </w:tr>
      <w:tr w:rsidR="00A17348" w14:paraId="59299FA4" w14:textId="77777777">
        <w:trPr>
          <w:trHeight w:val="3600"/>
        </w:trPr>
        <w:tc>
          <w:tcPr>
            <w:tcW w:w="1305" w:type="dxa"/>
            <w:tcBorders>
              <w:left w:val="single" w:sz="4" w:space="0" w:color="000000"/>
              <w:bottom w:val="single" w:sz="4" w:space="0" w:color="000000"/>
              <w:right w:val="single" w:sz="4" w:space="0" w:color="000000"/>
            </w:tcBorders>
            <w:vAlign w:val="center"/>
          </w:tcPr>
          <w:p w14:paraId="60DFE0ED"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091025-C87D4DBF</w:t>
            </w:r>
          </w:p>
        </w:tc>
        <w:tc>
          <w:tcPr>
            <w:tcW w:w="2440" w:type="dxa"/>
            <w:tcBorders>
              <w:bottom w:val="single" w:sz="4" w:space="0" w:color="000000"/>
              <w:right w:val="single" w:sz="4" w:space="0" w:color="000000"/>
            </w:tcBorders>
            <w:vAlign w:val="center"/>
          </w:tcPr>
          <w:p w14:paraId="07C4D5C5"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зовнішніх теплових мереж Славутської ЦРЛ ім. Ф. М. Михайлова за адресою: вул. Соборності 32, м.Славута Хмельницької області</w:t>
            </w:r>
          </w:p>
        </w:tc>
        <w:tc>
          <w:tcPr>
            <w:tcW w:w="1356" w:type="dxa"/>
            <w:tcBorders>
              <w:bottom w:val="single" w:sz="4" w:space="0" w:color="000000"/>
              <w:right w:val="single" w:sz="4" w:space="0" w:color="000000"/>
            </w:tcBorders>
            <w:vAlign w:val="center"/>
          </w:tcPr>
          <w:p w14:paraId="254988BC"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Охорона здоров’я</w:t>
            </w:r>
          </w:p>
        </w:tc>
        <w:tc>
          <w:tcPr>
            <w:tcW w:w="2439" w:type="dxa"/>
            <w:tcBorders>
              <w:bottom w:val="single" w:sz="4" w:space="0" w:color="000000"/>
              <w:right w:val="single" w:sz="4" w:space="0" w:color="000000"/>
            </w:tcBorders>
            <w:vAlign w:val="center"/>
          </w:tcPr>
          <w:p w14:paraId="110F678C"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Забезпечення доступу до якісної медичної допомоги шляхом розбудови й модернізації об'єктів медичної інфраструктури</w:t>
            </w:r>
          </w:p>
        </w:tc>
        <w:tc>
          <w:tcPr>
            <w:tcW w:w="2152" w:type="dxa"/>
            <w:tcBorders>
              <w:bottom w:val="single" w:sz="4" w:space="0" w:color="000000"/>
              <w:right w:val="single" w:sz="4" w:space="0" w:color="000000"/>
            </w:tcBorders>
            <w:vAlign w:val="center"/>
          </w:tcPr>
          <w:p w14:paraId="170411C5"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КОМУНАЛЬНЕ ПІДПРИЄМСТВО "СЛАВУТСЬКА МІСЬКА ЛІКАРНЯ ІМ. Ф.М. МИХАЙЛОВА" СЛАВУТСЬКОЇ МІСЬКОЇ РАДИ | 02004410</w:t>
            </w:r>
          </w:p>
        </w:tc>
        <w:tc>
          <w:tcPr>
            <w:tcW w:w="1700" w:type="dxa"/>
            <w:tcBorders>
              <w:bottom w:val="single" w:sz="4" w:space="0" w:color="000000"/>
              <w:right w:val="single" w:sz="4" w:space="0" w:color="000000"/>
            </w:tcBorders>
            <w:vAlign w:val="center"/>
          </w:tcPr>
          <w:p w14:paraId="122A76FB"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8 220 000,1</w:t>
            </w:r>
          </w:p>
        </w:tc>
        <w:tc>
          <w:tcPr>
            <w:tcW w:w="1475" w:type="dxa"/>
            <w:tcBorders>
              <w:bottom w:val="single" w:sz="4" w:space="0" w:color="000000"/>
              <w:right w:val="single" w:sz="4" w:space="0" w:color="000000"/>
            </w:tcBorders>
            <w:vAlign w:val="center"/>
          </w:tcPr>
          <w:p w14:paraId="02232872"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100%</w:t>
            </w:r>
          </w:p>
        </w:tc>
        <w:tc>
          <w:tcPr>
            <w:tcW w:w="2327" w:type="dxa"/>
            <w:tcBorders>
              <w:bottom w:val="single" w:sz="4" w:space="0" w:color="000000"/>
              <w:right w:val="single" w:sz="4" w:space="0" w:color="000000"/>
            </w:tcBorders>
            <w:vAlign w:val="center"/>
          </w:tcPr>
          <w:p w14:paraId="19D345CE"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Бюджет розвитку місцевого бюджету - 10%</w:t>
            </w:r>
            <w:r>
              <w:rPr>
                <w:rFonts w:ascii="Times New Roman" w:eastAsia="Times New Roman" w:hAnsi="Times New Roman" w:cs="Times New Roman"/>
                <w:color w:val="000000"/>
                <w:sz w:val="22"/>
                <w:szCs w:val="22"/>
                <w:lang w:eastAsia="uk-UA"/>
              </w:rPr>
              <w:br/>
              <w:t>Безповоротне фінансування. Грантове фінансування для проєктів, ініціатором яких є комунальне унітарне підприємства, установа, організація. Грантова угода, благодійні внески - 20%</w:t>
            </w:r>
            <w:r>
              <w:rPr>
                <w:rFonts w:ascii="Times New Roman" w:eastAsia="Times New Roman" w:hAnsi="Times New Roman" w:cs="Times New Roman"/>
                <w:color w:val="000000"/>
                <w:sz w:val="22"/>
                <w:szCs w:val="22"/>
                <w:lang w:eastAsia="uk-UA"/>
              </w:rPr>
              <w:br/>
              <w:t>Безповоротне фінансування. Пряме бюджетне фінансування - 70%</w:t>
            </w:r>
          </w:p>
        </w:tc>
      </w:tr>
      <w:tr w:rsidR="00A17348" w14:paraId="1B300361" w14:textId="77777777">
        <w:trPr>
          <w:trHeight w:val="3300"/>
        </w:trPr>
        <w:tc>
          <w:tcPr>
            <w:tcW w:w="1305" w:type="dxa"/>
            <w:tcBorders>
              <w:left w:val="single" w:sz="4" w:space="0" w:color="000000"/>
              <w:bottom w:val="single" w:sz="4" w:space="0" w:color="000000"/>
              <w:right w:val="single" w:sz="4" w:space="0" w:color="000000"/>
            </w:tcBorders>
            <w:vAlign w:val="center"/>
          </w:tcPr>
          <w:p w14:paraId="2CDE4313"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161025-8C93859D</w:t>
            </w:r>
          </w:p>
        </w:tc>
        <w:tc>
          <w:tcPr>
            <w:tcW w:w="2440" w:type="dxa"/>
            <w:tcBorders>
              <w:bottom w:val="single" w:sz="4" w:space="0" w:color="000000"/>
              <w:right w:val="single" w:sz="4" w:space="0" w:color="000000"/>
            </w:tcBorders>
            <w:vAlign w:val="center"/>
          </w:tcPr>
          <w:p w14:paraId="65C00A57"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Реконструкція будівлі міського лікарняного комплексу КП "Славутська центральна районна лікарня ім.Ф.М.Михайлова" для розміщення відділення невідкладної медичної допомоги за адресою вул. Ярослава Мудрого, 29 "г", м. Славута Хмельницької області</w:t>
            </w:r>
          </w:p>
        </w:tc>
        <w:tc>
          <w:tcPr>
            <w:tcW w:w="1356" w:type="dxa"/>
            <w:tcBorders>
              <w:bottom w:val="single" w:sz="4" w:space="0" w:color="000000"/>
              <w:right w:val="single" w:sz="4" w:space="0" w:color="000000"/>
            </w:tcBorders>
            <w:vAlign w:val="center"/>
          </w:tcPr>
          <w:p w14:paraId="13598EAA"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Охорона здоров’я</w:t>
            </w:r>
          </w:p>
        </w:tc>
        <w:tc>
          <w:tcPr>
            <w:tcW w:w="2439" w:type="dxa"/>
            <w:tcBorders>
              <w:bottom w:val="single" w:sz="4" w:space="0" w:color="000000"/>
              <w:right w:val="single" w:sz="4" w:space="0" w:color="000000"/>
            </w:tcBorders>
            <w:vAlign w:val="center"/>
          </w:tcPr>
          <w:p w14:paraId="6DC2C82D"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Забезпечення доступу до якісної медичної допомоги шляхом розбудови й модернізації об'єктів медичної інфраструктури</w:t>
            </w:r>
          </w:p>
        </w:tc>
        <w:tc>
          <w:tcPr>
            <w:tcW w:w="2152" w:type="dxa"/>
            <w:tcBorders>
              <w:bottom w:val="single" w:sz="4" w:space="0" w:color="000000"/>
              <w:right w:val="single" w:sz="4" w:space="0" w:color="000000"/>
            </w:tcBorders>
            <w:vAlign w:val="center"/>
          </w:tcPr>
          <w:p w14:paraId="64865DEE"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КОМУНАЛЬНЕ ПІДПРИЄМСТВО "СЛАВУТСЬКА МІСЬКА ЛІКАРНЯ ІМ. Ф.М. МИХАЙЛОВА" СЛАВУТСЬКОЇ МІСЬКОЇ РАДИ | 02004410</w:t>
            </w:r>
          </w:p>
        </w:tc>
        <w:tc>
          <w:tcPr>
            <w:tcW w:w="1700" w:type="dxa"/>
            <w:tcBorders>
              <w:bottom w:val="single" w:sz="4" w:space="0" w:color="000000"/>
              <w:right w:val="single" w:sz="4" w:space="0" w:color="000000"/>
            </w:tcBorders>
            <w:vAlign w:val="center"/>
          </w:tcPr>
          <w:p w14:paraId="11CE6FC5"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2 700 000</w:t>
            </w:r>
          </w:p>
        </w:tc>
        <w:tc>
          <w:tcPr>
            <w:tcW w:w="1475" w:type="dxa"/>
            <w:tcBorders>
              <w:bottom w:val="single" w:sz="4" w:space="0" w:color="000000"/>
              <w:right w:val="single" w:sz="4" w:space="0" w:color="000000"/>
            </w:tcBorders>
            <w:vAlign w:val="center"/>
          </w:tcPr>
          <w:p w14:paraId="37A29928"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Державний бюджет — 80%</w:t>
            </w:r>
            <w:r>
              <w:rPr>
                <w:rFonts w:ascii="Times New Roman" w:eastAsia="Times New Roman" w:hAnsi="Times New Roman" w:cs="Times New Roman"/>
                <w:color w:val="000000"/>
                <w:sz w:val="22"/>
                <w:szCs w:val="22"/>
                <w:lang w:eastAsia="uk-UA"/>
              </w:rPr>
              <w:br/>
              <w:t xml:space="preserve"> Місцевий бюджет — 20%</w:t>
            </w:r>
          </w:p>
        </w:tc>
        <w:tc>
          <w:tcPr>
            <w:tcW w:w="2327" w:type="dxa"/>
            <w:tcBorders>
              <w:bottom w:val="single" w:sz="4" w:space="0" w:color="000000"/>
              <w:right w:val="single" w:sz="4" w:space="0" w:color="000000"/>
            </w:tcBorders>
            <w:vAlign w:val="center"/>
          </w:tcPr>
          <w:p w14:paraId="73DA5D08"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Державний бюджет — 80%</w:t>
            </w:r>
            <w:r>
              <w:rPr>
                <w:rFonts w:ascii="Times New Roman" w:eastAsia="Times New Roman" w:hAnsi="Times New Roman" w:cs="Times New Roman"/>
                <w:color w:val="000000"/>
                <w:sz w:val="22"/>
                <w:szCs w:val="22"/>
                <w:lang w:eastAsia="uk-UA"/>
              </w:rPr>
              <w:br/>
              <w:t xml:space="preserve"> Місцевий бюджет — 20%</w:t>
            </w:r>
          </w:p>
        </w:tc>
      </w:tr>
      <w:tr w:rsidR="00A17348" w14:paraId="2EB98877" w14:textId="77777777">
        <w:trPr>
          <w:trHeight w:val="2100"/>
        </w:trPr>
        <w:tc>
          <w:tcPr>
            <w:tcW w:w="1305" w:type="dxa"/>
            <w:tcBorders>
              <w:left w:val="single" w:sz="4" w:space="0" w:color="000000"/>
              <w:bottom w:val="single" w:sz="4" w:space="0" w:color="000000"/>
              <w:right w:val="single" w:sz="4" w:space="0" w:color="000000"/>
            </w:tcBorders>
            <w:vAlign w:val="center"/>
          </w:tcPr>
          <w:p w14:paraId="1BFE634D"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241025-E2C928FE</w:t>
            </w:r>
          </w:p>
        </w:tc>
        <w:tc>
          <w:tcPr>
            <w:tcW w:w="2440" w:type="dxa"/>
            <w:tcBorders>
              <w:bottom w:val="single" w:sz="4" w:space="0" w:color="000000"/>
              <w:right w:val="single" w:sz="4" w:space="0" w:color="000000"/>
            </w:tcBorders>
            <w:vAlign w:val="center"/>
          </w:tcPr>
          <w:p w14:paraId="09344A42"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Забезпечення якісної, сучасної та доступної загальної середньої освіти «Нова українська школа»</w:t>
            </w:r>
          </w:p>
        </w:tc>
        <w:tc>
          <w:tcPr>
            <w:tcW w:w="1356" w:type="dxa"/>
            <w:tcBorders>
              <w:bottom w:val="single" w:sz="4" w:space="0" w:color="000000"/>
              <w:right w:val="single" w:sz="4" w:space="0" w:color="000000"/>
            </w:tcBorders>
            <w:vAlign w:val="center"/>
          </w:tcPr>
          <w:p w14:paraId="36116BD1"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Освіта і наука</w:t>
            </w:r>
          </w:p>
        </w:tc>
        <w:tc>
          <w:tcPr>
            <w:tcW w:w="2439" w:type="dxa"/>
            <w:tcBorders>
              <w:bottom w:val="single" w:sz="4" w:space="0" w:color="000000"/>
              <w:right w:val="single" w:sz="4" w:space="0" w:color="000000"/>
            </w:tcBorders>
            <w:vAlign w:val="center"/>
          </w:tcPr>
          <w:p w14:paraId="55620059"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Забезпечення закладів загальної середньої освіти засобами навчання та обладнанням в межах впровадження реформи “Нова українська школа"</w:t>
            </w:r>
          </w:p>
        </w:tc>
        <w:tc>
          <w:tcPr>
            <w:tcW w:w="2152" w:type="dxa"/>
            <w:tcBorders>
              <w:bottom w:val="single" w:sz="4" w:space="0" w:color="000000"/>
              <w:right w:val="single" w:sz="4" w:space="0" w:color="000000"/>
            </w:tcBorders>
            <w:vAlign w:val="center"/>
          </w:tcPr>
          <w:p w14:paraId="2BB444DA"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УПРАВЛІННЯ ОСВІТИ ВИКОНАВЧОГО КОМІТЕТУ СЛАВУТСЬКОЇ МІСЬКОЇ РАДИ | 04591452</w:t>
            </w:r>
          </w:p>
        </w:tc>
        <w:tc>
          <w:tcPr>
            <w:tcW w:w="1700" w:type="dxa"/>
            <w:tcBorders>
              <w:bottom w:val="single" w:sz="4" w:space="0" w:color="000000"/>
              <w:right w:val="single" w:sz="4" w:space="0" w:color="000000"/>
            </w:tcBorders>
            <w:vAlign w:val="center"/>
          </w:tcPr>
          <w:p w14:paraId="3DC235F6"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360 000</w:t>
            </w:r>
          </w:p>
        </w:tc>
        <w:tc>
          <w:tcPr>
            <w:tcW w:w="1475" w:type="dxa"/>
            <w:tcBorders>
              <w:bottom w:val="single" w:sz="4" w:space="0" w:color="000000"/>
              <w:right w:val="single" w:sz="4" w:space="0" w:color="000000"/>
            </w:tcBorders>
            <w:vAlign w:val="center"/>
          </w:tcPr>
          <w:p w14:paraId="5E9D053E"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Державна субвенція - 90%</w:t>
            </w:r>
            <w:r>
              <w:rPr>
                <w:rFonts w:ascii="Times New Roman" w:eastAsia="Times New Roman" w:hAnsi="Times New Roman" w:cs="Times New Roman"/>
                <w:color w:val="000000"/>
                <w:sz w:val="22"/>
                <w:szCs w:val="22"/>
                <w:lang w:eastAsia="uk-UA"/>
              </w:rPr>
              <w:br/>
              <w:t>Місцевий бюджет - 10%</w:t>
            </w:r>
          </w:p>
        </w:tc>
        <w:tc>
          <w:tcPr>
            <w:tcW w:w="2327" w:type="dxa"/>
            <w:tcBorders>
              <w:bottom w:val="single" w:sz="4" w:space="0" w:color="000000"/>
              <w:right w:val="single" w:sz="4" w:space="0" w:color="000000"/>
            </w:tcBorders>
            <w:vAlign w:val="center"/>
          </w:tcPr>
          <w:p w14:paraId="48DF046C"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Державна субвенція - 90%</w:t>
            </w:r>
            <w:r>
              <w:rPr>
                <w:rFonts w:ascii="Times New Roman" w:eastAsia="Times New Roman" w:hAnsi="Times New Roman" w:cs="Times New Roman"/>
                <w:color w:val="000000"/>
                <w:sz w:val="22"/>
                <w:szCs w:val="22"/>
                <w:lang w:eastAsia="uk-UA"/>
              </w:rPr>
              <w:br/>
              <w:t>Місцевий бюджет - 10%</w:t>
            </w:r>
          </w:p>
        </w:tc>
      </w:tr>
      <w:tr w:rsidR="00A17348" w14:paraId="54861737" w14:textId="77777777">
        <w:trPr>
          <w:trHeight w:val="1800"/>
        </w:trPr>
        <w:tc>
          <w:tcPr>
            <w:tcW w:w="1305" w:type="dxa"/>
            <w:tcBorders>
              <w:left w:val="single" w:sz="4" w:space="0" w:color="000000"/>
              <w:bottom w:val="single" w:sz="4" w:space="0" w:color="000000"/>
              <w:right w:val="single" w:sz="4" w:space="0" w:color="000000"/>
            </w:tcBorders>
            <w:vAlign w:val="center"/>
          </w:tcPr>
          <w:p w14:paraId="1EB4FFEB"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271025-9DA3E46C</w:t>
            </w:r>
          </w:p>
        </w:tc>
        <w:tc>
          <w:tcPr>
            <w:tcW w:w="2440" w:type="dxa"/>
            <w:tcBorders>
              <w:bottom w:val="single" w:sz="4" w:space="0" w:color="000000"/>
              <w:right w:val="single" w:sz="4" w:space="0" w:color="000000"/>
            </w:tcBorders>
            <w:vAlign w:val="center"/>
          </w:tcPr>
          <w:p w14:paraId="20CAA72D"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Встановлення модульного укриття ССШ на 300 осіб в Славутській гімназії №3 Славутської міської ради по вул.Марії Лисенко 2А м.Славути Хмельницької обл.</w:t>
            </w:r>
          </w:p>
        </w:tc>
        <w:tc>
          <w:tcPr>
            <w:tcW w:w="1356" w:type="dxa"/>
            <w:tcBorders>
              <w:bottom w:val="single" w:sz="4" w:space="0" w:color="000000"/>
              <w:right w:val="single" w:sz="4" w:space="0" w:color="000000"/>
            </w:tcBorders>
            <w:vAlign w:val="center"/>
          </w:tcPr>
          <w:p w14:paraId="197C23CB"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Освіта і наука</w:t>
            </w:r>
          </w:p>
        </w:tc>
        <w:tc>
          <w:tcPr>
            <w:tcW w:w="2439" w:type="dxa"/>
            <w:tcBorders>
              <w:bottom w:val="single" w:sz="4" w:space="0" w:color="000000"/>
              <w:right w:val="single" w:sz="4" w:space="0" w:color="000000"/>
            </w:tcBorders>
            <w:vAlign w:val="center"/>
          </w:tcPr>
          <w:p w14:paraId="4A75F04C"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Облаштування захисних споруд цивільного захисту (укриттів) у закладах загальної середньої освіти</w:t>
            </w:r>
          </w:p>
        </w:tc>
        <w:tc>
          <w:tcPr>
            <w:tcW w:w="2152" w:type="dxa"/>
            <w:tcBorders>
              <w:bottom w:val="single" w:sz="4" w:space="0" w:color="000000"/>
              <w:right w:val="single" w:sz="4" w:space="0" w:color="000000"/>
            </w:tcBorders>
            <w:vAlign w:val="center"/>
          </w:tcPr>
          <w:p w14:paraId="29906D60"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СЛАВУТСЬКА ГІМНАЗІЯ №3 СЛАВУТСЬКОЇ МІСЬКОЇ РАДИ | 26496518</w:t>
            </w:r>
          </w:p>
        </w:tc>
        <w:tc>
          <w:tcPr>
            <w:tcW w:w="1700" w:type="dxa"/>
            <w:tcBorders>
              <w:bottom w:val="single" w:sz="4" w:space="0" w:color="000000"/>
              <w:right w:val="single" w:sz="4" w:space="0" w:color="000000"/>
            </w:tcBorders>
            <w:vAlign w:val="center"/>
          </w:tcPr>
          <w:p w14:paraId="24C0C695"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45 080 000</w:t>
            </w:r>
          </w:p>
        </w:tc>
        <w:tc>
          <w:tcPr>
            <w:tcW w:w="1475" w:type="dxa"/>
            <w:tcBorders>
              <w:bottom w:val="single" w:sz="4" w:space="0" w:color="000000"/>
              <w:right w:val="single" w:sz="4" w:space="0" w:color="000000"/>
            </w:tcBorders>
            <w:vAlign w:val="center"/>
          </w:tcPr>
          <w:p w14:paraId="128EF947"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Державний бюджет України (через субвенцію МОН) - 90%</w:t>
            </w:r>
            <w:r>
              <w:rPr>
                <w:rFonts w:ascii="Times New Roman" w:eastAsia="Times New Roman" w:hAnsi="Times New Roman" w:cs="Times New Roman"/>
                <w:color w:val="000000"/>
                <w:sz w:val="22"/>
                <w:szCs w:val="22"/>
                <w:lang w:eastAsia="uk-UA"/>
              </w:rPr>
              <w:br/>
              <w:t>Місцевий бюджет - 10%</w:t>
            </w:r>
          </w:p>
        </w:tc>
        <w:tc>
          <w:tcPr>
            <w:tcW w:w="2327" w:type="dxa"/>
            <w:tcBorders>
              <w:bottom w:val="single" w:sz="4" w:space="0" w:color="000000"/>
              <w:right w:val="single" w:sz="4" w:space="0" w:color="000000"/>
            </w:tcBorders>
            <w:vAlign w:val="center"/>
          </w:tcPr>
          <w:p w14:paraId="11FDE6A6"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Державний бюджет України (через субвенцію МОН) - 90%</w:t>
            </w:r>
            <w:r>
              <w:rPr>
                <w:rFonts w:ascii="Times New Roman" w:eastAsia="Times New Roman" w:hAnsi="Times New Roman" w:cs="Times New Roman"/>
                <w:color w:val="000000"/>
                <w:sz w:val="22"/>
                <w:szCs w:val="22"/>
                <w:lang w:eastAsia="uk-UA"/>
              </w:rPr>
              <w:br/>
              <w:t>Місцевий бюджет - 10%</w:t>
            </w:r>
          </w:p>
        </w:tc>
      </w:tr>
      <w:tr w:rsidR="00A17348" w14:paraId="2933F44D" w14:textId="77777777">
        <w:trPr>
          <w:trHeight w:val="3300"/>
        </w:trPr>
        <w:tc>
          <w:tcPr>
            <w:tcW w:w="1305" w:type="dxa"/>
            <w:tcBorders>
              <w:left w:val="single" w:sz="4" w:space="0" w:color="000000"/>
              <w:bottom w:val="single" w:sz="4" w:space="0" w:color="000000"/>
              <w:right w:val="single" w:sz="4" w:space="0" w:color="000000"/>
            </w:tcBorders>
            <w:vAlign w:val="center"/>
          </w:tcPr>
          <w:p w14:paraId="37357990"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031025-3E9BAF9E</w:t>
            </w:r>
          </w:p>
        </w:tc>
        <w:tc>
          <w:tcPr>
            <w:tcW w:w="2440" w:type="dxa"/>
            <w:tcBorders>
              <w:bottom w:val="single" w:sz="4" w:space="0" w:color="000000"/>
              <w:right w:val="single" w:sz="4" w:space="0" w:color="000000"/>
            </w:tcBorders>
            <w:vAlign w:val="center"/>
          </w:tcPr>
          <w:p w14:paraId="19856853"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даху Славутської гімназії №4 в м. Славута Хмельницької області</w:t>
            </w:r>
          </w:p>
        </w:tc>
        <w:tc>
          <w:tcPr>
            <w:tcW w:w="1356" w:type="dxa"/>
            <w:tcBorders>
              <w:bottom w:val="single" w:sz="4" w:space="0" w:color="000000"/>
              <w:right w:val="single" w:sz="4" w:space="0" w:color="000000"/>
            </w:tcBorders>
            <w:vAlign w:val="center"/>
          </w:tcPr>
          <w:p w14:paraId="2DFFF7EB"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Освіта і наука</w:t>
            </w:r>
          </w:p>
        </w:tc>
        <w:tc>
          <w:tcPr>
            <w:tcW w:w="2439" w:type="dxa"/>
            <w:tcBorders>
              <w:bottom w:val="single" w:sz="4" w:space="0" w:color="000000"/>
              <w:right w:val="single" w:sz="4" w:space="0" w:color="000000"/>
            </w:tcBorders>
            <w:vAlign w:val="center"/>
          </w:tcPr>
          <w:p w14:paraId="4FD6BBF3"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Модернізація закладів освіти шляхом впровадження заходів з енергозбереження, та підвищення рівня енергоефективності</w:t>
            </w:r>
          </w:p>
        </w:tc>
        <w:tc>
          <w:tcPr>
            <w:tcW w:w="2152" w:type="dxa"/>
            <w:tcBorders>
              <w:bottom w:val="single" w:sz="4" w:space="0" w:color="000000"/>
              <w:right w:val="single" w:sz="4" w:space="0" w:color="000000"/>
            </w:tcBorders>
            <w:vAlign w:val="center"/>
          </w:tcPr>
          <w:p w14:paraId="7BF54159"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СЛАВУТСЬКА ГІМНАЗІЯ №4 СЛАВУТСЬКОЇ МІСЬКОЇ РАДИ | 26514587</w:t>
            </w:r>
          </w:p>
        </w:tc>
        <w:tc>
          <w:tcPr>
            <w:tcW w:w="1700" w:type="dxa"/>
            <w:tcBorders>
              <w:bottom w:val="single" w:sz="4" w:space="0" w:color="000000"/>
              <w:right w:val="single" w:sz="4" w:space="0" w:color="000000"/>
            </w:tcBorders>
            <w:vAlign w:val="center"/>
          </w:tcPr>
          <w:p w14:paraId="0AD8FF00"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2 350 000</w:t>
            </w:r>
          </w:p>
        </w:tc>
        <w:tc>
          <w:tcPr>
            <w:tcW w:w="1475" w:type="dxa"/>
            <w:tcBorders>
              <w:bottom w:val="single" w:sz="4" w:space="0" w:color="000000"/>
              <w:right w:val="single" w:sz="4" w:space="0" w:color="000000"/>
            </w:tcBorders>
            <w:vAlign w:val="center"/>
          </w:tcPr>
          <w:p w14:paraId="41BB6CA8"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Безповоротне фінансування. Грантове фінансування. Грантове фінансування за рахунок вже існуючих грантових угод або програм міжнародної підтримки, програм МТД - 90%</w:t>
            </w:r>
            <w:r>
              <w:rPr>
                <w:rFonts w:ascii="Times New Roman" w:eastAsia="Times New Roman" w:hAnsi="Times New Roman" w:cs="Times New Roman"/>
                <w:color w:val="000000"/>
                <w:sz w:val="22"/>
                <w:szCs w:val="22"/>
                <w:lang w:eastAsia="uk-UA"/>
              </w:rPr>
              <w:br/>
              <w:t>Прямі видатки з місцевого бюджету - 10%</w:t>
            </w:r>
          </w:p>
        </w:tc>
        <w:tc>
          <w:tcPr>
            <w:tcW w:w="2327" w:type="dxa"/>
            <w:tcBorders>
              <w:bottom w:val="single" w:sz="4" w:space="0" w:color="000000"/>
              <w:right w:val="single" w:sz="4" w:space="0" w:color="000000"/>
            </w:tcBorders>
            <w:vAlign w:val="center"/>
          </w:tcPr>
          <w:p w14:paraId="4E4431B6"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місцевого бюджету - 10%</w:t>
            </w:r>
            <w:r>
              <w:rPr>
                <w:rFonts w:ascii="Times New Roman" w:eastAsia="Times New Roman" w:hAnsi="Times New Roman" w:cs="Times New Roman"/>
                <w:color w:val="000000"/>
                <w:sz w:val="22"/>
                <w:szCs w:val="22"/>
                <w:lang w:eastAsia="uk-UA"/>
              </w:rPr>
              <w:br/>
              <w:t>Безповоротне фінансування. Грантове фінансування за рахунок вже існуючих проєктів міжнародної підтримки, програм МТД, грантів. Грантове фінансування за рахунок вже існуючих грантових угод або проєктів міжнародної підтримки, програм МТД - 90%</w:t>
            </w:r>
          </w:p>
        </w:tc>
      </w:tr>
      <w:tr w:rsidR="00A17348" w14:paraId="4E95C6E5" w14:textId="77777777">
        <w:trPr>
          <w:trHeight w:val="3300"/>
        </w:trPr>
        <w:tc>
          <w:tcPr>
            <w:tcW w:w="1305" w:type="dxa"/>
            <w:tcBorders>
              <w:left w:val="single" w:sz="4" w:space="0" w:color="000000"/>
              <w:bottom w:val="single" w:sz="4" w:space="0" w:color="000000"/>
              <w:right w:val="single" w:sz="4" w:space="0" w:color="000000"/>
            </w:tcBorders>
            <w:vAlign w:val="center"/>
          </w:tcPr>
          <w:p w14:paraId="492FF800"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240925-2CE2549A</w:t>
            </w:r>
          </w:p>
        </w:tc>
        <w:tc>
          <w:tcPr>
            <w:tcW w:w="2440" w:type="dxa"/>
            <w:tcBorders>
              <w:bottom w:val="single" w:sz="4" w:space="0" w:color="000000"/>
              <w:right w:val="single" w:sz="4" w:space="0" w:color="000000"/>
            </w:tcBorders>
            <w:vAlign w:val="center"/>
          </w:tcPr>
          <w:p w14:paraId="504A0385"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Реконструкція корпусу №1 НВК "Загальноосвітня школа І-ІІІ ступенів, гімназія" вул. Соборності, 9 м. Славута Хмельницької обл.</w:t>
            </w:r>
          </w:p>
        </w:tc>
        <w:tc>
          <w:tcPr>
            <w:tcW w:w="1356" w:type="dxa"/>
            <w:tcBorders>
              <w:bottom w:val="single" w:sz="4" w:space="0" w:color="000000"/>
              <w:right w:val="single" w:sz="4" w:space="0" w:color="000000"/>
            </w:tcBorders>
            <w:vAlign w:val="center"/>
          </w:tcPr>
          <w:p w14:paraId="4275F842"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Освіта і наука</w:t>
            </w:r>
          </w:p>
        </w:tc>
        <w:tc>
          <w:tcPr>
            <w:tcW w:w="2439" w:type="dxa"/>
            <w:tcBorders>
              <w:bottom w:val="single" w:sz="4" w:space="0" w:color="000000"/>
              <w:right w:val="single" w:sz="4" w:space="0" w:color="000000"/>
            </w:tcBorders>
            <w:vAlign w:val="center"/>
          </w:tcPr>
          <w:p w14:paraId="42C1C7E1"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Модернізація закладів освіти шляхом впровадження заходів з енергозбереження, та підвищення рівня енергоефективності</w:t>
            </w:r>
          </w:p>
        </w:tc>
        <w:tc>
          <w:tcPr>
            <w:tcW w:w="2152" w:type="dxa"/>
            <w:tcBorders>
              <w:bottom w:val="single" w:sz="4" w:space="0" w:color="000000"/>
              <w:right w:val="single" w:sz="4" w:space="0" w:color="000000"/>
            </w:tcBorders>
            <w:vAlign w:val="center"/>
          </w:tcPr>
          <w:p w14:paraId="1F1DDCA8"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57A6CB4F"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106 644 119,1</w:t>
            </w:r>
          </w:p>
        </w:tc>
        <w:tc>
          <w:tcPr>
            <w:tcW w:w="1475" w:type="dxa"/>
            <w:tcBorders>
              <w:bottom w:val="single" w:sz="4" w:space="0" w:color="000000"/>
              <w:right w:val="single" w:sz="4" w:space="0" w:color="000000"/>
            </w:tcBorders>
            <w:vAlign w:val="center"/>
          </w:tcPr>
          <w:p w14:paraId="34D26AF8"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- 30%</w:t>
            </w:r>
            <w:r>
              <w:rPr>
                <w:rFonts w:ascii="Times New Roman" w:eastAsia="Times New Roman" w:hAnsi="Times New Roman" w:cs="Times New Roman"/>
                <w:color w:val="000000"/>
                <w:sz w:val="22"/>
                <w:szCs w:val="22"/>
                <w:lang w:eastAsia="uk-UA"/>
              </w:rPr>
              <w:br/>
              <w:t>Державний фонд регіонального розвитку (ДФРР) - 50%</w:t>
            </w:r>
            <w:r>
              <w:rPr>
                <w:rFonts w:ascii="Times New Roman" w:eastAsia="Times New Roman" w:hAnsi="Times New Roman" w:cs="Times New Roman"/>
                <w:color w:val="000000"/>
                <w:sz w:val="22"/>
                <w:szCs w:val="22"/>
                <w:lang w:eastAsia="uk-UA"/>
              </w:rPr>
              <w:br/>
              <w:t xml:space="preserve">Безповоротне фінансування. Грантове фінансування. Фінансування за рахунок програм підготовки </w:t>
            </w:r>
            <w:r>
              <w:rPr>
                <w:rFonts w:ascii="Times New Roman" w:eastAsia="Times New Roman" w:hAnsi="Times New Roman" w:cs="Times New Roman"/>
                <w:color w:val="000000"/>
                <w:sz w:val="22"/>
                <w:szCs w:val="22"/>
                <w:lang w:eastAsia="uk-UA"/>
              </w:rPr>
              <w:lastRenderedPageBreak/>
              <w:t>проєктів - 20%</w:t>
            </w:r>
          </w:p>
        </w:tc>
        <w:tc>
          <w:tcPr>
            <w:tcW w:w="2327" w:type="dxa"/>
            <w:tcBorders>
              <w:bottom w:val="single" w:sz="4" w:space="0" w:color="000000"/>
              <w:right w:val="single" w:sz="4" w:space="0" w:color="000000"/>
            </w:tcBorders>
            <w:vAlign w:val="center"/>
          </w:tcPr>
          <w:p w14:paraId="075E7AB3"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Державний фонд регіонального розвитку (ДФРР) - 60%</w:t>
            </w:r>
            <w:r>
              <w:rPr>
                <w:rFonts w:ascii="Times New Roman" w:eastAsia="Times New Roman" w:hAnsi="Times New Roman" w:cs="Times New Roman"/>
                <w:color w:val="000000"/>
                <w:sz w:val="22"/>
                <w:szCs w:val="22"/>
                <w:lang w:eastAsia="uk-UA"/>
              </w:rPr>
              <w:br/>
              <w:t>Місцевий бюджет - 25%</w:t>
            </w:r>
            <w:r>
              <w:rPr>
                <w:rFonts w:ascii="Times New Roman" w:eastAsia="Times New Roman" w:hAnsi="Times New Roman" w:cs="Times New Roman"/>
                <w:color w:val="000000"/>
                <w:sz w:val="22"/>
                <w:szCs w:val="22"/>
                <w:lang w:eastAsia="uk-UA"/>
              </w:rPr>
              <w:br/>
              <w:t>Обласний бюджет - 10%</w:t>
            </w:r>
            <w:r>
              <w:rPr>
                <w:rFonts w:ascii="Times New Roman" w:eastAsia="Times New Roman" w:hAnsi="Times New Roman" w:cs="Times New Roman"/>
                <w:color w:val="000000"/>
                <w:sz w:val="22"/>
                <w:szCs w:val="22"/>
                <w:lang w:eastAsia="uk-UA"/>
              </w:rPr>
              <w:br/>
              <w:t>Безповоротне фінансування. Грантове фінансування для проєктів, ініціатором яких є комунальне унітарне підприємства, установа, організація. Грантова угода, благодійні внески - 5%</w:t>
            </w:r>
          </w:p>
        </w:tc>
      </w:tr>
      <w:tr w:rsidR="00A17348" w14:paraId="4AC232D9" w14:textId="77777777">
        <w:trPr>
          <w:trHeight w:val="2700"/>
        </w:trPr>
        <w:tc>
          <w:tcPr>
            <w:tcW w:w="1305" w:type="dxa"/>
            <w:tcBorders>
              <w:left w:val="single" w:sz="4" w:space="0" w:color="000000"/>
              <w:bottom w:val="single" w:sz="4" w:space="0" w:color="000000"/>
              <w:right w:val="single" w:sz="4" w:space="0" w:color="000000"/>
            </w:tcBorders>
            <w:vAlign w:val="center"/>
          </w:tcPr>
          <w:p w14:paraId="62FC1CED"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250925-77CBD9A2</w:t>
            </w:r>
          </w:p>
        </w:tc>
        <w:tc>
          <w:tcPr>
            <w:tcW w:w="2440" w:type="dxa"/>
            <w:tcBorders>
              <w:bottom w:val="single" w:sz="4" w:space="0" w:color="000000"/>
              <w:right w:val="single" w:sz="4" w:space="0" w:color="000000"/>
            </w:tcBorders>
            <w:vAlign w:val="center"/>
          </w:tcPr>
          <w:p w14:paraId="7CEE92DA"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харчоблоку Славутської гімназії №1 Славутської міської ради по вул. Покровська,12, м. Славута Шепетівського району Хмельницької області</w:t>
            </w:r>
          </w:p>
        </w:tc>
        <w:tc>
          <w:tcPr>
            <w:tcW w:w="1356" w:type="dxa"/>
            <w:tcBorders>
              <w:bottom w:val="single" w:sz="4" w:space="0" w:color="000000"/>
              <w:right w:val="single" w:sz="4" w:space="0" w:color="000000"/>
            </w:tcBorders>
            <w:vAlign w:val="center"/>
          </w:tcPr>
          <w:p w14:paraId="67849E78"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Освіта і наука</w:t>
            </w:r>
          </w:p>
        </w:tc>
        <w:tc>
          <w:tcPr>
            <w:tcW w:w="2439" w:type="dxa"/>
            <w:tcBorders>
              <w:bottom w:val="single" w:sz="4" w:space="0" w:color="000000"/>
              <w:right w:val="single" w:sz="4" w:space="0" w:color="000000"/>
            </w:tcBorders>
            <w:vAlign w:val="center"/>
          </w:tcPr>
          <w:p w14:paraId="65C04360"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Забезпечення доступу до якісного та безпечного харчування у закладах освіти шляхом розвитку сучасної інфраструктури їдалень (харчоблоків)</w:t>
            </w:r>
          </w:p>
        </w:tc>
        <w:tc>
          <w:tcPr>
            <w:tcW w:w="2152" w:type="dxa"/>
            <w:tcBorders>
              <w:bottom w:val="single" w:sz="4" w:space="0" w:color="000000"/>
              <w:right w:val="single" w:sz="4" w:space="0" w:color="000000"/>
            </w:tcBorders>
            <w:vAlign w:val="center"/>
          </w:tcPr>
          <w:p w14:paraId="1BE5954A"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СЛАВУТСЬКА ГІМНАЗІЯ №1 СЛАВУТСЬКОЇ МІСЬКОЇ РАДИ | 26514222</w:t>
            </w:r>
          </w:p>
        </w:tc>
        <w:tc>
          <w:tcPr>
            <w:tcW w:w="1700" w:type="dxa"/>
            <w:tcBorders>
              <w:bottom w:val="single" w:sz="4" w:space="0" w:color="000000"/>
              <w:right w:val="single" w:sz="4" w:space="0" w:color="000000"/>
            </w:tcBorders>
            <w:vAlign w:val="center"/>
          </w:tcPr>
          <w:p w14:paraId="519D0270"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16 839 691</w:t>
            </w:r>
          </w:p>
        </w:tc>
        <w:tc>
          <w:tcPr>
            <w:tcW w:w="1475" w:type="dxa"/>
            <w:tcBorders>
              <w:bottom w:val="single" w:sz="4" w:space="0" w:color="000000"/>
              <w:right w:val="single" w:sz="4" w:space="0" w:color="000000"/>
            </w:tcBorders>
            <w:vAlign w:val="center"/>
          </w:tcPr>
          <w:p w14:paraId="0F735244"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- 100%</w:t>
            </w:r>
          </w:p>
        </w:tc>
        <w:tc>
          <w:tcPr>
            <w:tcW w:w="2327" w:type="dxa"/>
            <w:tcBorders>
              <w:bottom w:val="single" w:sz="4" w:space="0" w:color="000000"/>
              <w:right w:val="single" w:sz="4" w:space="0" w:color="000000"/>
            </w:tcBorders>
            <w:vAlign w:val="center"/>
          </w:tcPr>
          <w:p w14:paraId="5627AA6E"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місцевого бюджету - 10%</w:t>
            </w:r>
            <w:r>
              <w:rPr>
                <w:rFonts w:ascii="Times New Roman" w:eastAsia="Times New Roman" w:hAnsi="Times New Roman" w:cs="Times New Roman"/>
                <w:color w:val="000000"/>
                <w:sz w:val="22"/>
                <w:szCs w:val="22"/>
                <w:lang w:eastAsia="uk-UA"/>
              </w:rPr>
              <w:br/>
              <w:t>Безповоротне фінансування. Грантове фінансування для проєктів, ініціатором яких є комунальне унітарне підприємства, установа, організація. Грантова угода, благодійні внески - 90%</w:t>
            </w:r>
          </w:p>
        </w:tc>
      </w:tr>
      <w:tr w:rsidR="00A17348" w14:paraId="5F17B71F" w14:textId="77777777">
        <w:trPr>
          <w:trHeight w:val="2400"/>
        </w:trPr>
        <w:tc>
          <w:tcPr>
            <w:tcW w:w="1305" w:type="dxa"/>
            <w:tcBorders>
              <w:left w:val="single" w:sz="4" w:space="0" w:color="000000"/>
              <w:bottom w:val="single" w:sz="4" w:space="0" w:color="000000"/>
              <w:right w:val="single" w:sz="4" w:space="0" w:color="000000"/>
            </w:tcBorders>
            <w:vAlign w:val="center"/>
          </w:tcPr>
          <w:p w14:paraId="17259676"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290925-06F54ABE</w:t>
            </w:r>
          </w:p>
        </w:tc>
        <w:tc>
          <w:tcPr>
            <w:tcW w:w="2440" w:type="dxa"/>
            <w:tcBorders>
              <w:bottom w:val="single" w:sz="4" w:space="0" w:color="000000"/>
              <w:right w:val="single" w:sz="4" w:space="0" w:color="000000"/>
            </w:tcBorders>
            <w:vAlign w:val="center"/>
          </w:tcPr>
          <w:p w14:paraId="1809E85D"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із проведенням енергоефективних заходів будівлі закладу дошкільної освіти №1 «Пізнайко» м. Славута, Шепетівського району Хмельницької області, вул. Захисників України, 18</w:t>
            </w:r>
          </w:p>
        </w:tc>
        <w:tc>
          <w:tcPr>
            <w:tcW w:w="1356" w:type="dxa"/>
            <w:tcBorders>
              <w:bottom w:val="single" w:sz="4" w:space="0" w:color="000000"/>
              <w:right w:val="single" w:sz="4" w:space="0" w:color="000000"/>
            </w:tcBorders>
            <w:vAlign w:val="center"/>
          </w:tcPr>
          <w:p w14:paraId="4F23F3CD"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Освіта і наука</w:t>
            </w:r>
          </w:p>
        </w:tc>
        <w:tc>
          <w:tcPr>
            <w:tcW w:w="2439" w:type="dxa"/>
            <w:tcBorders>
              <w:bottom w:val="single" w:sz="4" w:space="0" w:color="000000"/>
              <w:right w:val="single" w:sz="4" w:space="0" w:color="000000"/>
            </w:tcBorders>
            <w:vAlign w:val="center"/>
          </w:tcPr>
          <w:p w14:paraId="314CEC45"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Модернізація закладів освіти шляхом впровадження заходів з енергозбереження, та підвищення рівня енергоефективності</w:t>
            </w:r>
          </w:p>
        </w:tc>
        <w:tc>
          <w:tcPr>
            <w:tcW w:w="2152" w:type="dxa"/>
            <w:tcBorders>
              <w:bottom w:val="single" w:sz="4" w:space="0" w:color="000000"/>
              <w:right w:val="single" w:sz="4" w:space="0" w:color="000000"/>
            </w:tcBorders>
            <w:vAlign w:val="center"/>
          </w:tcPr>
          <w:p w14:paraId="6F10E303"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УПРАВЛІННЯ ОСВІТИ ВИКОНАВЧОГО КОМІТЕТУ СЛАВУТСЬКОЇ МІСЬКОЇ РАДИ | 04591452</w:t>
            </w:r>
          </w:p>
        </w:tc>
        <w:tc>
          <w:tcPr>
            <w:tcW w:w="1700" w:type="dxa"/>
            <w:tcBorders>
              <w:bottom w:val="single" w:sz="4" w:space="0" w:color="000000"/>
              <w:right w:val="single" w:sz="4" w:space="0" w:color="000000"/>
            </w:tcBorders>
            <w:vAlign w:val="center"/>
          </w:tcPr>
          <w:p w14:paraId="75E1E305"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16 500 000</w:t>
            </w:r>
          </w:p>
        </w:tc>
        <w:tc>
          <w:tcPr>
            <w:tcW w:w="1475" w:type="dxa"/>
            <w:tcBorders>
              <w:bottom w:val="single" w:sz="4" w:space="0" w:color="000000"/>
              <w:right w:val="single" w:sz="4" w:space="0" w:color="000000"/>
            </w:tcBorders>
            <w:vAlign w:val="center"/>
          </w:tcPr>
          <w:p w14:paraId="75CF3D9C"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державного бюджету - 90%</w:t>
            </w:r>
            <w:r>
              <w:rPr>
                <w:rFonts w:ascii="Times New Roman" w:eastAsia="Times New Roman" w:hAnsi="Times New Roman" w:cs="Times New Roman"/>
                <w:color w:val="000000"/>
                <w:sz w:val="22"/>
                <w:szCs w:val="22"/>
                <w:lang w:eastAsia="uk-UA"/>
              </w:rPr>
              <w:br/>
              <w:t>Місцевий бюджет - 10%</w:t>
            </w:r>
          </w:p>
        </w:tc>
        <w:tc>
          <w:tcPr>
            <w:tcW w:w="2327" w:type="dxa"/>
            <w:tcBorders>
              <w:bottom w:val="single" w:sz="4" w:space="0" w:color="000000"/>
              <w:right w:val="single" w:sz="4" w:space="0" w:color="000000"/>
            </w:tcBorders>
            <w:vAlign w:val="center"/>
          </w:tcPr>
          <w:p w14:paraId="2A7B812F"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державного бюджету - 90%</w:t>
            </w:r>
            <w:r>
              <w:rPr>
                <w:rFonts w:ascii="Times New Roman" w:eastAsia="Times New Roman" w:hAnsi="Times New Roman" w:cs="Times New Roman"/>
                <w:color w:val="000000"/>
                <w:sz w:val="22"/>
                <w:szCs w:val="22"/>
                <w:lang w:eastAsia="uk-UA"/>
              </w:rPr>
              <w:br/>
              <w:t>Місцевий бюджет - 10%</w:t>
            </w:r>
          </w:p>
        </w:tc>
      </w:tr>
      <w:tr w:rsidR="00A17348" w14:paraId="6AC5EF79" w14:textId="77777777">
        <w:trPr>
          <w:trHeight w:val="1500"/>
        </w:trPr>
        <w:tc>
          <w:tcPr>
            <w:tcW w:w="1305" w:type="dxa"/>
            <w:tcBorders>
              <w:left w:val="single" w:sz="4" w:space="0" w:color="000000"/>
              <w:bottom w:val="single" w:sz="4" w:space="0" w:color="000000"/>
              <w:right w:val="single" w:sz="4" w:space="0" w:color="000000"/>
            </w:tcBorders>
            <w:vAlign w:val="center"/>
          </w:tcPr>
          <w:p w14:paraId="2BD9124E"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290925-9B235975</w:t>
            </w:r>
          </w:p>
        </w:tc>
        <w:tc>
          <w:tcPr>
            <w:tcW w:w="2440" w:type="dxa"/>
            <w:tcBorders>
              <w:bottom w:val="single" w:sz="4" w:space="0" w:color="000000"/>
              <w:right w:val="single" w:sz="4" w:space="0" w:color="000000"/>
            </w:tcBorders>
            <w:vAlign w:val="center"/>
          </w:tcPr>
          <w:p w14:paraId="419FFF58"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будівлі тиру по вул. Соборності,9 м. Славута Шепетівського району Хмельницької області</w:t>
            </w:r>
          </w:p>
        </w:tc>
        <w:tc>
          <w:tcPr>
            <w:tcW w:w="1356" w:type="dxa"/>
            <w:tcBorders>
              <w:bottom w:val="single" w:sz="4" w:space="0" w:color="000000"/>
              <w:right w:val="single" w:sz="4" w:space="0" w:color="000000"/>
            </w:tcBorders>
            <w:vAlign w:val="center"/>
          </w:tcPr>
          <w:p w14:paraId="3213B7F9"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Освіта і наука</w:t>
            </w:r>
          </w:p>
        </w:tc>
        <w:tc>
          <w:tcPr>
            <w:tcW w:w="2439" w:type="dxa"/>
            <w:tcBorders>
              <w:bottom w:val="single" w:sz="4" w:space="0" w:color="000000"/>
              <w:right w:val="single" w:sz="4" w:space="0" w:color="000000"/>
            </w:tcBorders>
            <w:vAlign w:val="center"/>
          </w:tcPr>
          <w:p w14:paraId="39859F9A"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Модернізація закладів освіти шляхом впровадження заходів з енергозбереження, та підвищення рівня енергоефективності</w:t>
            </w:r>
          </w:p>
        </w:tc>
        <w:tc>
          <w:tcPr>
            <w:tcW w:w="2152" w:type="dxa"/>
            <w:tcBorders>
              <w:bottom w:val="single" w:sz="4" w:space="0" w:color="000000"/>
              <w:right w:val="single" w:sz="4" w:space="0" w:color="000000"/>
            </w:tcBorders>
            <w:vAlign w:val="center"/>
          </w:tcPr>
          <w:p w14:paraId="5648B01C"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СЛАВУТСЬКИЙ ЛІЦЕЙ СЛАВУТСЬКОЇ МІСЬКОЇ РАДИ | 26037851</w:t>
            </w:r>
          </w:p>
        </w:tc>
        <w:tc>
          <w:tcPr>
            <w:tcW w:w="1700" w:type="dxa"/>
            <w:tcBorders>
              <w:bottom w:val="single" w:sz="4" w:space="0" w:color="000000"/>
              <w:right w:val="single" w:sz="4" w:space="0" w:color="000000"/>
            </w:tcBorders>
            <w:vAlign w:val="center"/>
          </w:tcPr>
          <w:p w14:paraId="3D9901DB"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7 972 594</w:t>
            </w:r>
          </w:p>
        </w:tc>
        <w:tc>
          <w:tcPr>
            <w:tcW w:w="1475" w:type="dxa"/>
            <w:tcBorders>
              <w:bottom w:val="single" w:sz="4" w:space="0" w:color="000000"/>
              <w:right w:val="single" w:sz="4" w:space="0" w:color="000000"/>
            </w:tcBorders>
            <w:vAlign w:val="center"/>
          </w:tcPr>
          <w:p w14:paraId="31E906AD"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державного бюджету - 90%</w:t>
            </w:r>
            <w:r>
              <w:rPr>
                <w:rFonts w:ascii="Times New Roman" w:eastAsia="Times New Roman" w:hAnsi="Times New Roman" w:cs="Times New Roman"/>
                <w:color w:val="000000"/>
                <w:sz w:val="22"/>
                <w:szCs w:val="22"/>
                <w:lang w:eastAsia="uk-UA"/>
              </w:rPr>
              <w:br/>
              <w:t>Місцевий бюджет - 10%</w:t>
            </w:r>
          </w:p>
        </w:tc>
        <w:tc>
          <w:tcPr>
            <w:tcW w:w="2327" w:type="dxa"/>
            <w:tcBorders>
              <w:bottom w:val="single" w:sz="4" w:space="0" w:color="000000"/>
              <w:right w:val="single" w:sz="4" w:space="0" w:color="000000"/>
            </w:tcBorders>
            <w:vAlign w:val="center"/>
          </w:tcPr>
          <w:p w14:paraId="53B1E5B3"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державного бюджету - 90%</w:t>
            </w:r>
            <w:r>
              <w:rPr>
                <w:rFonts w:ascii="Times New Roman" w:eastAsia="Times New Roman" w:hAnsi="Times New Roman" w:cs="Times New Roman"/>
                <w:color w:val="000000"/>
                <w:sz w:val="22"/>
                <w:szCs w:val="22"/>
                <w:lang w:eastAsia="uk-UA"/>
              </w:rPr>
              <w:br/>
              <w:t>Місцевий бюджет - 10%</w:t>
            </w:r>
          </w:p>
        </w:tc>
      </w:tr>
      <w:tr w:rsidR="00A17348" w14:paraId="5F55DAB8" w14:textId="77777777">
        <w:trPr>
          <w:trHeight w:val="1800"/>
        </w:trPr>
        <w:tc>
          <w:tcPr>
            <w:tcW w:w="1305" w:type="dxa"/>
            <w:tcBorders>
              <w:left w:val="single" w:sz="4" w:space="0" w:color="000000"/>
              <w:bottom w:val="single" w:sz="4" w:space="0" w:color="000000"/>
              <w:right w:val="single" w:sz="4" w:space="0" w:color="000000"/>
            </w:tcBorders>
            <w:vAlign w:val="center"/>
          </w:tcPr>
          <w:p w14:paraId="4680E0EE"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290925-58BA1DED</w:t>
            </w:r>
          </w:p>
        </w:tc>
        <w:tc>
          <w:tcPr>
            <w:tcW w:w="2440" w:type="dxa"/>
            <w:tcBorders>
              <w:bottom w:val="single" w:sz="4" w:space="0" w:color="000000"/>
              <w:right w:val="single" w:sz="4" w:space="0" w:color="000000"/>
            </w:tcBorders>
            <w:vAlign w:val="center"/>
          </w:tcPr>
          <w:p w14:paraId="5941DA8F"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харчоблоку Славутської гімназії "Успіх" по вул Я. Мудрого, 59 в м. Славута Хмельницької обл.</w:t>
            </w:r>
          </w:p>
        </w:tc>
        <w:tc>
          <w:tcPr>
            <w:tcW w:w="1356" w:type="dxa"/>
            <w:tcBorders>
              <w:bottom w:val="single" w:sz="4" w:space="0" w:color="000000"/>
              <w:right w:val="single" w:sz="4" w:space="0" w:color="000000"/>
            </w:tcBorders>
            <w:vAlign w:val="center"/>
          </w:tcPr>
          <w:p w14:paraId="4E6A8075"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Освіта і наука</w:t>
            </w:r>
          </w:p>
        </w:tc>
        <w:tc>
          <w:tcPr>
            <w:tcW w:w="2439" w:type="dxa"/>
            <w:tcBorders>
              <w:bottom w:val="single" w:sz="4" w:space="0" w:color="000000"/>
              <w:right w:val="single" w:sz="4" w:space="0" w:color="000000"/>
            </w:tcBorders>
            <w:vAlign w:val="center"/>
          </w:tcPr>
          <w:p w14:paraId="66CEE08B"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Забезпечення доступу до якісного та безпечного харчування у закладах освіти шляхом розвитку сучасної інфраструктури їдалень (харчоблоків)</w:t>
            </w:r>
          </w:p>
        </w:tc>
        <w:tc>
          <w:tcPr>
            <w:tcW w:w="2152" w:type="dxa"/>
            <w:tcBorders>
              <w:bottom w:val="single" w:sz="4" w:space="0" w:color="000000"/>
              <w:right w:val="single" w:sz="4" w:space="0" w:color="000000"/>
            </w:tcBorders>
            <w:vAlign w:val="center"/>
          </w:tcPr>
          <w:p w14:paraId="29891EBF"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СЛАВУТСЬКА ГІМНАЗІЯ "УСПІХ" СЛАВУТСЬКОЇ МІСЬКОЇ РАДИ | 33774386</w:t>
            </w:r>
          </w:p>
        </w:tc>
        <w:tc>
          <w:tcPr>
            <w:tcW w:w="1700" w:type="dxa"/>
            <w:tcBorders>
              <w:bottom w:val="single" w:sz="4" w:space="0" w:color="000000"/>
              <w:right w:val="single" w:sz="4" w:space="0" w:color="000000"/>
            </w:tcBorders>
            <w:vAlign w:val="center"/>
          </w:tcPr>
          <w:p w14:paraId="0C6D4E98"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17 142 515</w:t>
            </w:r>
          </w:p>
        </w:tc>
        <w:tc>
          <w:tcPr>
            <w:tcW w:w="1475" w:type="dxa"/>
            <w:tcBorders>
              <w:bottom w:val="single" w:sz="4" w:space="0" w:color="000000"/>
              <w:right w:val="single" w:sz="4" w:space="0" w:color="000000"/>
            </w:tcBorders>
            <w:vAlign w:val="center"/>
          </w:tcPr>
          <w:p w14:paraId="586CE274"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державного бюджету - 90%</w:t>
            </w:r>
            <w:r>
              <w:rPr>
                <w:rFonts w:ascii="Times New Roman" w:eastAsia="Times New Roman" w:hAnsi="Times New Roman" w:cs="Times New Roman"/>
                <w:color w:val="000000"/>
                <w:sz w:val="22"/>
                <w:szCs w:val="22"/>
                <w:lang w:eastAsia="uk-UA"/>
              </w:rPr>
              <w:br/>
              <w:t>Місцевий бюджет - 10%</w:t>
            </w:r>
          </w:p>
        </w:tc>
        <w:tc>
          <w:tcPr>
            <w:tcW w:w="2327" w:type="dxa"/>
            <w:tcBorders>
              <w:bottom w:val="single" w:sz="4" w:space="0" w:color="000000"/>
              <w:right w:val="single" w:sz="4" w:space="0" w:color="000000"/>
            </w:tcBorders>
            <w:vAlign w:val="center"/>
          </w:tcPr>
          <w:p w14:paraId="64384FAF"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За рахунок коштів загального фонду державного бюджету - 90%</w:t>
            </w:r>
            <w:r>
              <w:rPr>
                <w:rFonts w:ascii="Times New Roman" w:eastAsia="Times New Roman" w:hAnsi="Times New Roman" w:cs="Times New Roman"/>
                <w:color w:val="000000"/>
                <w:sz w:val="22"/>
                <w:szCs w:val="22"/>
                <w:lang w:eastAsia="uk-UA"/>
              </w:rPr>
              <w:br/>
              <w:t>Місцевий бюджет - 10%</w:t>
            </w:r>
          </w:p>
        </w:tc>
      </w:tr>
      <w:tr w:rsidR="00A17348" w14:paraId="11D6EB7A" w14:textId="77777777">
        <w:trPr>
          <w:trHeight w:val="2400"/>
        </w:trPr>
        <w:tc>
          <w:tcPr>
            <w:tcW w:w="1305" w:type="dxa"/>
            <w:tcBorders>
              <w:left w:val="single" w:sz="4" w:space="0" w:color="000000"/>
              <w:bottom w:val="single" w:sz="4" w:space="0" w:color="000000"/>
              <w:right w:val="single" w:sz="4" w:space="0" w:color="000000"/>
            </w:tcBorders>
            <w:vAlign w:val="center"/>
          </w:tcPr>
          <w:p w14:paraId="7BB49F21"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290925-DEDF01FB</w:t>
            </w:r>
          </w:p>
        </w:tc>
        <w:tc>
          <w:tcPr>
            <w:tcW w:w="2440" w:type="dxa"/>
            <w:tcBorders>
              <w:bottom w:val="single" w:sz="4" w:space="0" w:color="000000"/>
              <w:right w:val="single" w:sz="4" w:space="0" w:color="000000"/>
            </w:tcBorders>
            <w:vAlign w:val="center"/>
          </w:tcPr>
          <w:p w14:paraId="5B49B078"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покрівлі та термомодернізації будівлі (будівлі основного корпусу та будівлі початкових класів з харчоблоком) Славутської гімназії №6 по вул. Острозька , 15 м.Славута Хмельницької області</w:t>
            </w:r>
          </w:p>
        </w:tc>
        <w:tc>
          <w:tcPr>
            <w:tcW w:w="1356" w:type="dxa"/>
            <w:tcBorders>
              <w:bottom w:val="single" w:sz="4" w:space="0" w:color="000000"/>
              <w:right w:val="single" w:sz="4" w:space="0" w:color="000000"/>
            </w:tcBorders>
            <w:vAlign w:val="center"/>
          </w:tcPr>
          <w:p w14:paraId="3503D29F"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Освіта і наука</w:t>
            </w:r>
          </w:p>
        </w:tc>
        <w:tc>
          <w:tcPr>
            <w:tcW w:w="2439" w:type="dxa"/>
            <w:tcBorders>
              <w:bottom w:val="single" w:sz="4" w:space="0" w:color="000000"/>
              <w:right w:val="single" w:sz="4" w:space="0" w:color="000000"/>
            </w:tcBorders>
            <w:vAlign w:val="center"/>
          </w:tcPr>
          <w:p w14:paraId="6EB3EE3B"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Модернізація закладів освіти шляхом впровадження заходів з енергозбереження, та підвищення рівня енергоефективності</w:t>
            </w:r>
          </w:p>
        </w:tc>
        <w:tc>
          <w:tcPr>
            <w:tcW w:w="2152" w:type="dxa"/>
            <w:tcBorders>
              <w:bottom w:val="single" w:sz="4" w:space="0" w:color="000000"/>
              <w:right w:val="single" w:sz="4" w:space="0" w:color="000000"/>
            </w:tcBorders>
            <w:vAlign w:val="center"/>
          </w:tcPr>
          <w:p w14:paraId="07C750C9"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СЛАВУТСЬКА ГІМНАЗІЯ №6 СЛАВУТСЬКОЇ МІСЬКОЇ РАДИ | 26432033</w:t>
            </w:r>
          </w:p>
        </w:tc>
        <w:tc>
          <w:tcPr>
            <w:tcW w:w="1700" w:type="dxa"/>
            <w:tcBorders>
              <w:bottom w:val="single" w:sz="4" w:space="0" w:color="000000"/>
              <w:right w:val="single" w:sz="4" w:space="0" w:color="000000"/>
            </w:tcBorders>
            <w:vAlign w:val="center"/>
          </w:tcPr>
          <w:p w14:paraId="0472F289"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13 027 673</w:t>
            </w:r>
          </w:p>
        </w:tc>
        <w:tc>
          <w:tcPr>
            <w:tcW w:w="1475" w:type="dxa"/>
            <w:tcBorders>
              <w:bottom w:val="single" w:sz="4" w:space="0" w:color="000000"/>
              <w:right w:val="single" w:sz="4" w:space="0" w:color="000000"/>
            </w:tcBorders>
            <w:vAlign w:val="center"/>
          </w:tcPr>
          <w:p w14:paraId="48CF1822"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державного бюджету - 90%</w:t>
            </w:r>
            <w:r>
              <w:rPr>
                <w:rFonts w:ascii="Times New Roman" w:eastAsia="Times New Roman" w:hAnsi="Times New Roman" w:cs="Times New Roman"/>
                <w:color w:val="000000"/>
                <w:sz w:val="22"/>
                <w:szCs w:val="22"/>
                <w:lang w:eastAsia="uk-UA"/>
              </w:rPr>
              <w:br/>
              <w:t>Місцевий бюджет - 10%</w:t>
            </w:r>
          </w:p>
        </w:tc>
        <w:tc>
          <w:tcPr>
            <w:tcW w:w="2327" w:type="dxa"/>
            <w:tcBorders>
              <w:bottom w:val="single" w:sz="4" w:space="0" w:color="000000"/>
              <w:right w:val="single" w:sz="4" w:space="0" w:color="000000"/>
            </w:tcBorders>
            <w:vAlign w:val="center"/>
          </w:tcPr>
          <w:p w14:paraId="4BDDAA31"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Прямі видатки з державного бюджету - 90%</w:t>
            </w:r>
            <w:r>
              <w:rPr>
                <w:rFonts w:ascii="Times New Roman" w:eastAsia="Times New Roman" w:hAnsi="Times New Roman" w:cs="Times New Roman"/>
                <w:color w:val="000000"/>
                <w:sz w:val="22"/>
                <w:szCs w:val="22"/>
                <w:lang w:eastAsia="uk-UA"/>
              </w:rPr>
              <w:br/>
              <w:t>Місцевий бюджет - 10%</w:t>
            </w:r>
          </w:p>
        </w:tc>
      </w:tr>
      <w:tr w:rsidR="00A17348" w14:paraId="166F69F6" w14:textId="77777777">
        <w:trPr>
          <w:trHeight w:val="2400"/>
        </w:trPr>
        <w:tc>
          <w:tcPr>
            <w:tcW w:w="1305" w:type="dxa"/>
            <w:tcBorders>
              <w:left w:val="single" w:sz="4" w:space="0" w:color="000000"/>
              <w:bottom w:val="single" w:sz="4" w:space="0" w:color="000000"/>
              <w:right w:val="single" w:sz="4" w:space="0" w:color="000000"/>
            </w:tcBorders>
            <w:vAlign w:val="center"/>
          </w:tcPr>
          <w:p w14:paraId="7D145A58"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151025-9FAFF36E</w:t>
            </w:r>
          </w:p>
        </w:tc>
        <w:tc>
          <w:tcPr>
            <w:tcW w:w="2440" w:type="dxa"/>
            <w:tcBorders>
              <w:bottom w:val="single" w:sz="4" w:space="0" w:color="000000"/>
              <w:right w:val="single" w:sz="4" w:space="0" w:color="000000"/>
            </w:tcBorders>
            <w:vAlign w:val="center"/>
          </w:tcPr>
          <w:p w14:paraId="10DAD68F"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Енергетична безпека та стійкість критичної інфраструктури громади через впровадження когенераційних технологій та розбудову електричних мереж</w:t>
            </w:r>
          </w:p>
        </w:tc>
        <w:tc>
          <w:tcPr>
            <w:tcW w:w="1356" w:type="dxa"/>
            <w:tcBorders>
              <w:bottom w:val="single" w:sz="4" w:space="0" w:color="000000"/>
              <w:right w:val="single" w:sz="4" w:space="0" w:color="000000"/>
            </w:tcBorders>
            <w:vAlign w:val="center"/>
          </w:tcPr>
          <w:p w14:paraId="3665F7B4"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Муніципальна інфраструктура та послуги</w:t>
            </w:r>
          </w:p>
        </w:tc>
        <w:tc>
          <w:tcPr>
            <w:tcW w:w="2439" w:type="dxa"/>
            <w:tcBorders>
              <w:bottom w:val="single" w:sz="4" w:space="0" w:color="000000"/>
              <w:right w:val="single" w:sz="4" w:space="0" w:color="000000"/>
            </w:tcBorders>
            <w:vAlign w:val="center"/>
          </w:tcPr>
          <w:p w14:paraId="00DC805F"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Комплексний розвиток міської інфраструктури</w:t>
            </w:r>
          </w:p>
        </w:tc>
        <w:tc>
          <w:tcPr>
            <w:tcW w:w="2152" w:type="dxa"/>
            <w:tcBorders>
              <w:bottom w:val="single" w:sz="4" w:space="0" w:color="000000"/>
              <w:right w:val="single" w:sz="4" w:space="0" w:color="000000"/>
            </w:tcBorders>
            <w:vAlign w:val="center"/>
          </w:tcPr>
          <w:p w14:paraId="26357708"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6C24426D"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98 500 000</w:t>
            </w:r>
          </w:p>
        </w:tc>
        <w:tc>
          <w:tcPr>
            <w:tcW w:w="1475" w:type="dxa"/>
            <w:tcBorders>
              <w:bottom w:val="single" w:sz="4" w:space="0" w:color="000000"/>
              <w:right w:val="single" w:sz="4" w:space="0" w:color="000000"/>
            </w:tcBorders>
            <w:vAlign w:val="center"/>
          </w:tcPr>
          <w:p w14:paraId="461530BE"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 xml:space="preserve">Безповоротне фінансування. Грантове фінансування. Грантове фінансування за рахунок вже існуючих грантових угод або програм міжнародної підтримки, </w:t>
            </w:r>
            <w:r>
              <w:rPr>
                <w:rFonts w:ascii="Times New Roman" w:eastAsia="Times New Roman" w:hAnsi="Times New Roman" w:cs="Times New Roman"/>
                <w:color w:val="000000"/>
                <w:sz w:val="22"/>
                <w:szCs w:val="22"/>
                <w:lang w:eastAsia="uk-UA"/>
              </w:rPr>
              <w:lastRenderedPageBreak/>
              <w:t>програм МТД - 90%</w:t>
            </w:r>
            <w:r>
              <w:rPr>
                <w:rFonts w:ascii="Times New Roman" w:eastAsia="Times New Roman" w:hAnsi="Times New Roman" w:cs="Times New Roman"/>
                <w:color w:val="000000"/>
                <w:sz w:val="22"/>
                <w:szCs w:val="22"/>
                <w:lang w:eastAsia="uk-UA"/>
              </w:rPr>
              <w:br/>
              <w:t>Місцевий бюджет - 10%</w:t>
            </w:r>
          </w:p>
        </w:tc>
        <w:tc>
          <w:tcPr>
            <w:tcW w:w="2327" w:type="dxa"/>
            <w:tcBorders>
              <w:bottom w:val="single" w:sz="4" w:space="0" w:color="000000"/>
              <w:right w:val="single" w:sz="4" w:space="0" w:color="000000"/>
            </w:tcBorders>
            <w:vAlign w:val="center"/>
          </w:tcPr>
          <w:p w14:paraId="35FBC2DD"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Безповоротне фінансування. Грантове фінансування. Грантове фінансування за рахунок вже існуючих грантових угод або програм міжнародної підтримки, програм МТД - 90%</w:t>
            </w:r>
            <w:r>
              <w:rPr>
                <w:rFonts w:ascii="Times New Roman" w:eastAsia="Times New Roman" w:hAnsi="Times New Roman" w:cs="Times New Roman"/>
                <w:color w:val="000000"/>
                <w:sz w:val="22"/>
                <w:szCs w:val="22"/>
                <w:lang w:eastAsia="uk-UA"/>
              </w:rPr>
              <w:br/>
              <w:t>Місцевий бюджет - 10%</w:t>
            </w:r>
          </w:p>
        </w:tc>
      </w:tr>
      <w:tr w:rsidR="00A17348" w14:paraId="2252256A" w14:textId="77777777">
        <w:trPr>
          <w:trHeight w:val="3600"/>
        </w:trPr>
        <w:tc>
          <w:tcPr>
            <w:tcW w:w="1305" w:type="dxa"/>
            <w:tcBorders>
              <w:left w:val="single" w:sz="4" w:space="0" w:color="000000"/>
              <w:bottom w:val="single" w:sz="4" w:space="0" w:color="000000"/>
              <w:right w:val="single" w:sz="4" w:space="0" w:color="000000"/>
            </w:tcBorders>
            <w:vAlign w:val="center"/>
          </w:tcPr>
          <w:p w14:paraId="4B40B565"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221025-2DEB696F</w:t>
            </w:r>
          </w:p>
        </w:tc>
        <w:tc>
          <w:tcPr>
            <w:tcW w:w="2440" w:type="dxa"/>
            <w:tcBorders>
              <w:bottom w:val="single" w:sz="4" w:space="0" w:color="000000"/>
              <w:right w:val="single" w:sz="4" w:space="0" w:color="000000"/>
            </w:tcBorders>
            <w:vAlign w:val="center"/>
          </w:tcPr>
          <w:p w14:paraId="0C7BB1EC"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Будівництво каналізаційних мереж до індустріального парку "Славута" в м. Славута Хмельницької області</w:t>
            </w:r>
          </w:p>
        </w:tc>
        <w:tc>
          <w:tcPr>
            <w:tcW w:w="1356" w:type="dxa"/>
            <w:tcBorders>
              <w:bottom w:val="single" w:sz="4" w:space="0" w:color="000000"/>
              <w:right w:val="single" w:sz="4" w:space="0" w:color="000000"/>
            </w:tcBorders>
            <w:vAlign w:val="center"/>
          </w:tcPr>
          <w:p w14:paraId="00655021"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Муніципальна інфраструктура та послуги</w:t>
            </w:r>
          </w:p>
        </w:tc>
        <w:tc>
          <w:tcPr>
            <w:tcW w:w="2439" w:type="dxa"/>
            <w:tcBorders>
              <w:bottom w:val="single" w:sz="4" w:space="0" w:color="000000"/>
              <w:right w:val="single" w:sz="4" w:space="0" w:color="000000"/>
            </w:tcBorders>
            <w:vAlign w:val="center"/>
          </w:tcPr>
          <w:p w14:paraId="49BFA79A"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Відновлення, розвиток та модернізація інфраструктури централізованого водопостачання та водовідведення, в тому числі з впровадженням альтернативних джерел енергії**</w:t>
            </w:r>
          </w:p>
        </w:tc>
        <w:tc>
          <w:tcPr>
            <w:tcW w:w="2152" w:type="dxa"/>
            <w:tcBorders>
              <w:bottom w:val="single" w:sz="4" w:space="0" w:color="000000"/>
              <w:right w:val="single" w:sz="4" w:space="0" w:color="000000"/>
            </w:tcBorders>
            <w:vAlign w:val="center"/>
          </w:tcPr>
          <w:p w14:paraId="588D9FD4"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4C396AEC"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26 773 574,1</w:t>
            </w:r>
          </w:p>
        </w:tc>
        <w:tc>
          <w:tcPr>
            <w:tcW w:w="1475" w:type="dxa"/>
            <w:tcBorders>
              <w:bottom w:val="single" w:sz="4" w:space="0" w:color="000000"/>
              <w:right w:val="single" w:sz="4" w:space="0" w:color="000000"/>
            </w:tcBorders>
            <w:vAlign w:val="center"/>
          </w:tcPr>
          <w:p w14:paraId="51C7B095"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100%</w:t>
            </w:r>
          </w:p>
        </w:tc>
        <w:tc>
          <w:tcPr>
            <w:tcW w:w="2327" w:type="dxa"/>
            <w:tcBorders>
              <w:bottom w:val="single" w:sz="4" w:space="0" w:color="000000"/>
              <w:right w:val="single" w:sz="4" w:space="0" w:color="000000"/>
            </w:tcBorders>
            <w:vAlign w:val="center"/>
          </w:tcPr>
          <w:p w14:paraId="74CE1D97"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Безповоротне фінансування. Грантове фінансування за рахунок вже існуючих проєктів міжнародної підтримки, програм МТД, грантів. Грантове фінансування за рахунок вже існуючих грантових угод або проєктів міжнародної підтримки, програм МТД - 80%</w:t>
            </w:r>
            <w:r>
              <w:rPr>
                <w:rFonts w:ascii="Times New Roman" w:eastAsia="Times New Roman" w:hAnsi="Times New Roman" w:cs="Times New Roman"/>
                <w:color w:val="000000"/>
                <w:sz w:val="22"/>
                <w:szCs w:val="22"/>
                <w:lang w:eastAsia="uk-UA"/>
              </w:rPr>
              <w:br/>
              <w:t>Бюджет розвитку місцевого бюджету -</w:t>
            </w:r>
            <w:r>
              <w:rPr>
                <w:rFonts w:ascii="Times New Roman" w:eastAsia="Times New Roman" w:hAnsi="Times New Roman" w:cs="Times New Roman"/>
                <w:color w:val="000000"/>
                <w:sz w:val="22"/>
                <w:szCs w:val="22"/>
                <w:lang w:eastAsia="uk-UA"/>
              </w:rPr>
              <w:br/>
              <w:t>20%</w:t>
            </w:r>
          </w:p>
        </w:tc>
      </w:tr>
      <w:tr w:rsidR="00A17348" w14:paraId="533C2652" w14:textId="77777777">
        <w:trPr>
          <w:trHeight w:val="2100"/>
        </w:trPr>
        <w:tc>
          <w:tcPr>
            <w:tcW w:w="1305" w:type="dxa"/>
            <w:tcBorders>
              <w:left w:val="single" w:sz="4" w:space="0" w:color="000000"/>
              <w:bottom w:val="single" w:sz="4" w:space="0" w:color="000000"/>
              <w:right w:val="single" w:sz="4" w:space="0" w:color="000000"/>
            </w:tcBorders>
            <w:vAlign w:val="center"/>
          </w:tcPr>
          <w:p w14:paraId="44721B37"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221025-38A770D4</w:t>
            </w:r>
          </w:p>
        </w:tc>
        <w:tc>
          <w:tcPr>
            <w:tcW w:w="2440" w:type="dxa"/>
            <w:tcBorders>
              <w:bottom w:val="single" w:sz="4" w:space="0" w:color="000000"/>
              <w:right w:val="single" w:sz="4" w:space="0" w:color="000000"/>
            </w:tcBorders>
            <w:vAlign w:val="center"/>
          </w:tcPr>
          <w:p w14:paraId="688AE04C"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Реконструкція міського полігону ТПВ</w:t>
            </w:r>
          </w:p>
        </w:tc>
        <w:tc>
          <w:tcPr>
            <w:tcW w:w="1356" w:type="dxa"/>
            <w:tcBorders>
              <w:bottom w:val="single" w:sz="4" w:space="0" w:color="000000"/>
              <w:right w:val="single" w:sz="4" w:space="0" w:color="000000"/>
            </w:tcBorders>
            <w:vAlign w:val="center"/>
          </w:tcPr>
          <w:p w14:paraId="32CBC337"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Муніципальна інфраструктура та послуги</w:t>
            </w:r>
          </w:p>
        </w:tc>
        <w:tc>
          <w:tcPr>
            <w:tcW w:w="2439" w:type="dxa"/>
            <w:tcBorders>
              <w:bottom w:val="single" w:sz="4" w:space="0" w:color="000000"/>
              <w:right w:val="single" w:sz="4" w:space="0" w:color="000000"/>
            </w:tcBorders>
            <w:vAlign w:val="center"/>
          </w:tcPr>
          <w:p w14:paraId="4E0CD545"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Розбудова системи збирання, перевезення, відновлення та видалення відходів*</w:t>
            </w:r>
          </w:p>
        </w:tc>
        <w:tc>
          <w:tcPr>
            <w:tcW w:w="2152" w:type="dxa"/>
            <w:tcBorders>
              <w:bottom w:val="single" w:sz="4" w:space="0" w:color="000000"/>
              <w:right w:val="single" w:sz="4" w:space="0" w:color="000000"/>
            </w:tcBorders>
            <w:vAlign w:val="center"/>
          </w:tcPr>
          <w:p w14:paraId="5D5E8C0F"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КОМУНАЛЬНЕ ПІДПРИЄМСТВО "СЛАВУТА-СЕРВІС" СЛАВУТСЬКОЇ МІСЬКОЇ РАДИ | 42875827</w:t>
            </w:r>
          </w:p>
        </w:tc>
        <w:tc>
          <w:tcPr>
            <w:tcW w:w="1700" w:type="dxa"/>
            <w:tcBorders>
              <w:bottom w:val="single" w:sz="4" w:space="0" w:color="000000"/>
              <w:right w:val="single" w:sz="4" w:space="0" w:color="000000"/>
            </w:tcBorders>
            <w:vAlign w:val="center"/>
          </w:tcPr>
          <w:p w14:paraId="0F300D0B"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50 000 000</w:t>
            </w:r>
          </w:p>
        </w:tc>
        <w:tc>
          <w:tcPr>
            <w:tcW w:w="1475" w:type="dxa"/>
            <w:tcBorders>
              <w:bottom w:val="single" w:sz="4" w:space="0" w:color="000000"/>
              <w:right w:val="single" w:sz="4" w:space="0" w:color="000000"/>
            </w:tcBorders>
            <w:vAlign w:val="center"/>
          </w:tcPr>
          <w:p w14:paraId="4171208F"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- 10%</w:t>
            </w:r>
            <w:r>
              <w:rPr>
                <w:rFonts w:ascii="Times New Roman" w:eastAsia="Times New Roman" w:hAnsi="Times New Roman" w:cs="Times New Roman"/>
                <w:color w:val="000000"/>
                <w:sz w:val="22"/>
                <w:szCs w:val="22"/>
                <w:lang w:eastAsia="uk-UA"/>
              </w:rPr>
              <w:br/>
              <w:t xml:space="preserve">Безповоротне фінансування. Грантове фінансування за рахунок вже існуючих проєктів міжнародної </w:t>
            </w:r>
            <w:r>
              <w:rPr>
                <w:rFonts w:ascii="Times New Roman" w:eastAsia="Times New Roman" w:hAnsi="Times New Roman" w:cs="Times New Roman"/>
                <w:color w:val="000000"/>
                <w:sz w:val="22"/>
                <w:szCs w:val="22"/>
                <w:lang w:eastAsia="uk-UA"/>
              </w:rPr>
              <w:lastRenderedPageBreak/>
              <w:t>підтримки, програм МТД, грантів - 90%</w:t>
            </w:r>
          </w:p>
        </w:tc>
        <w:tc>
          <w:tcPr>
            <w:tcW w:w="2327" w:type="dxa"/>
            <w:tcBorders>
              <w:bottom w:val="single" w:sz="4" w:space="0" w:color="000000"/>
              <w:right w:val="single" w:sz="4" w:space="0" w:color="000000"/>
            </w:tcBorders>
            <w:vAlign w:val="center"/>
          </w:tcPr>
          <w:p w14:paraId="2BFAE551"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Місцевий бюджет - 10%</w:t>
            </w:r>
            <w:r>
              <w:rPr>
                <w:rFonts w:ascii="Times New Roman" w:eastAsia="Times New Roman" w:hAnsi="Times New Roman" w:cs="Times New Roman"/>
                <w:color w:val="000000"/>
                <w:sz w:val="22"/>
                <w:szCs w:val="22"/>
                <w:lang w:eastAsia="uk-UA"/>
              </w:rPr>
              <w:br/>
              <w:t>Безповоротне фінансування. Грантове фінансування за рахунок вже існуючих проєктів міжнародної підтримки, програм МТД, грантів - 90%</w:t>
            </w:r>
          </w:p>
        </w:tc>
      </w:tr>
      <w:tr w:rsidR="00A17348" w14:paraId="0F8658BA" w14:textId="77777777">
        <w:trPr>
          <w:trHeight w:val="1800"/>
        </w:trPr>
        <w:tc>
          <w:tcPr>
            <w:tcW w:w="1305" w:type="dxa"/>
            <w:tcBorders>
              <w:left w:val="single" w:sz="4" w:space="0" w:color="000000"/>
              <w:bottom w:val="single" w:sz="4" w:space="0" w:color="000000"/>
              <w:right w:val="single" w:sz="4" w:space="0" w:color="000000"/>
            </w:tcBorders>
            <w:vAlign w:val="center"/>
          </w:tcPr>
          <w:p w14:paraId="45970615"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221025-408DE6FD</w:t>
            </w:r>
          </w:p>
        </w:tc>
        <w:tc>
          <w:tcPr>
            <w:tcW w:w="2440" w:type="dxa"/>
            <w:tcBorders>
              <w:bottom w:val="single" w:sz="4" w:space="0" w:color="000000"/>
              <w:right w:val="single" w:sz="4" w:space="0" w:color="000000"/>
            </w:tcBorders>
            <w:vAlign w:val="center"/>
          </w:tcPr>
          <w:p w14:paraId="4DD13BDB"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Будівництво каналізаційних мереж мікрорайону "Південний" в місті Славута Хмельницької області</w:t>
            </w:r>
          </w:p>
        </w:tc>
        <w:tc>
          <w:tcPr>
            <w:tcW w:w="1356" w:type="dxa"/>
            <w:tcBorders>
              <w:bottom w:val="single" w:sz="4" w:space="0" w:color="000000"/>
              <w:right w:val="single" w:sz="4" w:space="0" w:color="000000"/>
            </w:tcBorders>
            <w:vAlign w:val="center"/>
          </w:tcPr>
          <w:p w14:paraId="6EF20D6F"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Муніципальна інфраструктура та послуги</w:t>
            </w:r>
          </w:p>
        </w:tc>
        <w:tc>
          <w:tcPr>
            <w:tcW w:w="2439" w:type="dxa"/>
            <w:tcBorders>
              <w:bottom w:val="single" w:sz="4" w:space="0" w:color="000000"/>
              <w:right w:val="single" w:sz="4" w:space="0" w:color="000000"/>
            </w:tcBorders>
            <w:vAlign w:val="center"/>
          </w:tcPr>
          <w:p w14:paraId="56FA4319"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Відновлення, розвиток та модернізація інфраструктури централізованого водопостачання та водовідведення, в тому числі з впровадженням альтернативних джерел енергії**</w:t>
            </w:r>
          </w:p>
        </w:tc>
        <w:tc>
          <w:tcPr>
            <w:tcW w:w="2152" w:type="dxa"/>
            <w:tcBorders>
              <w:bottom w:val="single" w:sz="4" w:space="0" w:color="000000"/>
              <w:right w:val="single" w:sz="4" w:space="0" w:color="000000"/>
            </w:tcBorders>
            <w:vAlign w:val="center"/>
          </w:tcPr>
          <w:p w14:paraId="59ED05F3"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750A1C62"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5 245 225,1</w:t>
            </w:r>
          </w:p>
        </w:tc>
        <w:tc>
          <w:tcPr>
            <w:tcW w:w="1475" w:type="dxa"/>
            <w:tcBorders>
              <w:bottom w:val="single" w:sz="4" w:space="0" w:color="000000"/>
              <w:right w:val="single" w:sz="4" w:space="0" w:color="000000"/>
            </w:tcBorders>
            <w:vAlign w:val="center"/>
          </w:tcPr>
          <w:p w14:paraId="1FEFC507"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100%</w:t>
            </w:r>
          </w:p>
        </w:tc>
        <w:tc>
          <w:tcPr>
            <w:tcW w:w="2327" w:type="dxa"/>
            <w:tcBorders>
              <w:bottom w:val="single" w:sz="4" w:space="0" w:color="000000"/>
              <w:right w:val="single" w:sz="4" w:space="0" w:color="000000"/>
            </w:tcBorders>
            <w:vAlign w:val="center"/>
          </w:tcPr>
          <w:p w14:paraId="4C6666E6"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 xml:space="preserve"> Субвенція з державного бюджету -</w:t>
            </w:r>
            <w:r>
              <w:rPr>
                <w:rFonts w:ascii="Times New Roman" w:eastAsia="Times New Roman" w:hAnsi="Times New Roman" w:cs="Times New Roman"/>
                <w:color w:val="000000"/>
                <w:sz w:val="22"/>
                <w:szCs w:val="22"/>
                <w:lang w:eastAsia="uk-UA"/>
              </w:rPr>
              <w:br/>
              <w:t>80%</w:t>
            </w:r>
            <w:r>
              <w:rPr>
                <w:rFonts w:ascii="Times New Roman" w:eastAsia="Times New Roman" w:hAnsi="Times New Roman" w:cs="Times New Roman"/>
                <w:color w:val="000000"/>
                <w:sz w:val="22"/>
                <w:szCs w:val="22"/>
                <w:lang w:eastAsia="uk-UA"/>
              </w:rPr>
              <w:br/>
              <w:t>Бюджет розвитку місцевого бюджету</w:t>
            </w:r>
            <w:r>
              <w:rPr>
                <w:rFonts w:ascii="Times New Roman" w:eastAsia="Times New Roman" w:hAnsi="Times New Roman" w:cs="Times New Roman"/>
                <w:color w:val="000000"/>
                <w:sz w:val="22"/>
                <w:szCs w:val="22"/>
                <w:lang w:eastAsia="uk-UA"/>
              </w:rPr>
              <w:br/>
              <w:t>20%</w:t>
            </w:r>
          </w:p>
        </w:tc>
      </w:tr>
      <w:tr w:rsidR="00A17348" w14:paraId="360BCAAE" w14:textId="77777777">
        <w:trPr>
          <w:trHeight w:val="7800"/>
        </w:trPr>
        <w:tc>
          <w:tcPr>
            <w:tcW w:w="1305" w:type="dxa"/>
            <w:tcBorders>
              <w:left w:val="single" w:sz="4" w:space="0" w:color="000000"/>
              <w:bottom w:val="single" w:sz="4" w:space="0" w:color="000000"/>
              <w:right w:val="single" w:sz="4" w:space="0" w:color="000000"/>
            </w:tcBorders>
            <w:vAlign w:val="center"/>
          </w:tcPr>
          <w:p w14:paraId="3006A2E0"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0925-BEC0294A</w:t>
            </w:r>
          </w:p>
        </w:tc>
        <w:tc>
          <w:tcPr>
            <w:tcW w:w="2440" w:type="dxa"/>
            <w:tcBorders>
              <w:bottom w:val="single" w:sz="4" w:space="0" w:color="000000"/>
              <w:right w:val="single" w:sz="4" w:space="0" w:color="000000"/>
            </w:tcBorders>
            <w:vAlign w:val="center"/>
          </w:tcPr>
          <w:p w14:paraId="09A333E9"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Реконструкція міського кладовища. м. Славута, Шепетівського району, Хмельницької області</w:t>
            </w:r>
          </w:p>
        </w:tc>
        <w:tc>
          <w:tcPr>
            <w:tcW w:w="1356" w:type="dxa"/>
            <w:tcBorders>
              <w:bottom w:val="single" w:sz="4" w:space="0" w:color="000000"/>
              <w:right w:val="single" w:sz="4" w:space="0" w:color="000000"/>
            </w:tcBorders>
            <w:vAlign w:val="center"/>
          </w:tcPr>
          <w:p w14:paraId="550B1E87"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Муніципальна інфраструктура та послуги</w:t>
            </w:r>
          </w:p>
        </w:tc>
        <w:tc>
          <w:tcPr>
            <w:tcW w:w="2439" w:type="dxa"/>
            <w:tcBorders>
              <w:bottom w:val="single" w:sz="4" w:space="0" w:color="000000"/>
              <w:right w:val="single" w:sz="4" w:space="0" w:color="000000"/>
            </w:tcBorders>
            <w:vAlign w:val="center"/>
          </w:tcPr>
          <w:p w14:paraId="269EF351"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Комплексний розвиток міської інфраструктури</w:t>
            </w:r>
          </w:p>
        </w:tc>
        <w:tc>
          <w:tcPr>
            <w:tcW w:w="2152" w:type="dxa"/>
            <w:tcBorders>
              <w:bottom w:val="single" w:sz="4" w:space="0" w:color="000000"/>
              <w:right w:val="single" w:sz="4" w:space="0" w:color="000000"/>
            </w:tcBorders>
            <w:vAlign w:val="center"/>
          </w:tcPr>
          <w:p w14:paraId="3AE92ED6"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КОМУНАЛЬНЕ ПІДПРИЄМСТВО "СЛАВУТА-СЕРВІС" СЛАВУТСЬКОЇ МІСЬКОЇ РАДИ | 42875827</w:t>
            </w:r>
          </w:p>
        </w:tc>
        <w:tc>
          <w:tcPr>
            <w:tcW w:w="1700" w:type="dxa"/>
            <w:tcBorders>
              <w:bottom w:val="single" w:sz="4" w:space="0" w:color="000000"/>
              <w:right w:val="single" w:sz="4" w:space="0" w:color="000000"/>
            </w:tcBorders>
            <w:vAlign w:val="center"/>
          </w:tcPr>
          <w:p w14:paraId="1EB69B5D"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15 200 000</w:t>
            </w:r>
          </w:p>
        </w:tc>
        <w:tc>
          <w:tcPr>
            <w:tcW w:w="1475" w:type="dxa"/>
            <w:tcBorders>
              <w:bottom w:val="single" w:sz="4" w:space="0" w:color="000000"/>
              <w:right w:val="single" w:sz="4" w:space="0" w:color="000000"/>
            </w:tcBorders>
            <w:vAlign w:val="center"/>
          </w:tcPr>
          <w:p w14:paraId="5E730D89"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100%</w:t>
            </w:r>
          </w:p>
        </w:tc>
        <w:tc>
          <w:tcPr>
            <w:tcW w:w="2327" w:type="dxa"/>
            <w:tcBorders>
              <w:bottom w:val="single" w:sz="4" w:space="0" w:color="000000"/>
              <w:right w:val="single" w:sz="4" w:space="0" w:color="000000"/>
            </w:tcBorders>
            <w:vAlign w:val="center"/>
          </w:tcPr>
          <w:p w14:paraId="7EDB16EF"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Безповоротне фінансування. Грантове фінансування за рахунок вже існуючих проєктів міжнародної підтримки, програм МТД, грантів. Грантове фінансування за рахунок вже існуючих грантових угод або проєктів міжнародної підтримки, програм МТД -</w:t>
            </w:r>
            <w:r>
              <w:rPr>
                <w:rFonts w:ascii="Times New Roman" w:eastAsia="Times New Roman" w:hAnsi="Times New Roman" w:cs="Times New Roman"/>
                <w:b/>
                <w:bCs/>
                <w:color w:val="000000"/>
                <w:sz w:val="22"/>
                <w:szCs w:val="22"/>
                <w:lang w:eastAsia="uk-UA"/>
              </w:rPr>
              <w:t xml:space="preserve"> 79%</w:t>
            </w:r>
            <w:r>
              <w:rPr>
                <w:rFonts w:ascii="Times New Roman" w:eastAsia="Times New Roman" w:hAnsi="Times New Roman" w:cs="Times New Roman"/>
                <w:b/>
                <w:bCs/>
                <w:color w:val="000000"/>
                <w:sz w:val="22"/>
                <w:szCs w:val="22"/>
                <w:lang w:eastAsia="uk-UA"/>
              </w:rPr>
              <w:br/>
            </w:r>
            <w:r>
              <w:rPr>
                <w:rFonts w:ascii="Times New Roman" w:eastAsia="Times New Roman" w:hAnsi="Times New Roman" w:cs="Times New Roman"/>
                <w:color w:val="000000"/>
                <w:sz w:val="22"/>
                <w:szCs w:val="22"/>
                <w:lang w:eastAsia="uk-UA"/>
              </w:rPr>
              <w:t>Безповоротне фінансування. Пряме бюджетне фінансування. Прямі видатки з місцевого бюджету -</w:t>
            </w:r>
            <w:r>
              <w:rPr>
                <w:rFonts w:ascii="Times New Roman" w:eastAsia="Times New Roman" w:hAnsi="Times New Roman" w:cs="Times New Roman"/>
                <w:b/>
                <w:bCs/>
                <w:color w:val="000000"/>
                <w:sz w:val="22"/>
                <w:szCs w:val="22"/>
                <w:lang w:eastAsia="uk-UA"/>
              </w:rPr>
              <w:t xml:space="preserve"> 10%</w:t>
            </w:r>
            <w:r>
              <w:rPr>
                <w:rFonts w:ascii="Times New Roman" w:eastAsia="Times New Roman" w:hAnsi="Times New Roman" w:cs="Times New Roman"/>
                <w:b/>
                <w:bCs/>
                <w:color w:val="000000"/>
                <w:sz w:val="22"/>
                <w:szCs w:val="22"/>
                <w:lang w:eastAsia="uk-UA"/>
              </w:rPr>
              <w:br/>
            </w:r>
            <w:r>
              <w:rPr>
                <w:rFonts w:ascii="Times New Roman" w:eastAsia="Times New Roman" w:hAnsi="Times New Roman" w:cs="Times New Roman"/>
                <w:color w:val="000000"/>
                <w:sz w:val="22"/>
                <w:szCs w:val="22"/>
                <w:lang w:eastAsia="uk-UA"/>
              </w:rPr>
              <w:t>Поворотне фінансування (за рахунок платежів від користувачів). Приватне фінансування (власний капітал та залучені кошти). Концесія (при якій концесіонер може отримати повне відшкодування здійснених ним інвестицій виключно за рахунок користувачів (споживачів) послу, при цьому проєкт має потенціал сплати концесійного платежу до бюджету) -</w:t>
            </w:r>
            <w:r>
              <w:rPr>
                <w:rFonts w:ascii="Times New Roman" w:eastAsia="Times New Roman" w:hAnsi="Times New Roman" w:cs="Times New Roman"/>
                <w:b/>
                <w:bCs/>
                <w:color w:val="000000"/>
                <w:sz w:val="22"/>
                <w:szCs w:val="22"/>
                <w:lang w:eastAsia="uk-UA"/>
              </w:rPr>
              <w:t xml:space="preserve"> 11%</w:t>
            </w:r>
          </w:p>
        </w:tc>
      </w:tr>
      <w:tr w:rsidR="00A17348" w14:paraId="46EC2551" w14:textId="77777777">
        <w:trPr>
          <w:trHeight w:val="1500"/>
        </w:trPr>
        <w:tc>
          <w:tcPr>
            <w:tcW w:w="1305" w:type="dxa"/>
            <w:tcBorders>
              <w:left w:val="single" w:sz="4" w:space="0" w:color="000000"/>
              <w:bottom w:val="single" w:sz="4" w:space="0" w:color="000000"/>
              <w:right w:val="single" w:sz="4" w:space="0" w:color="000000"/>
            </w:tcBorders>
            <w:vAlign w:val="center"/>
          </w:tcPr>
          <w:p w14:paraId="7D6B58CA"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lastRenderedPageBreak/>
              <w:t>300925-286E3DCC</w:t>
            </w:r>
          </w:p>
        </w:tc>
        <w:tc>
          <w:tcPr>
            <w:tcW w:w="2440" w:type="dxa"/>
            <w:tcBorders>
              <w:bottom w:val="single" w:sz="4" w:space="0" w:color="000000"/>
              <w:right w:val="single" w:sz="4" w:space="0" w:color="000000"/>
            </w:tcBorders>
            <w:vAlign w:val="center"/>
          </w:tcPr>
          <w:p w14:paraId="1A3A2696"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будівлі кінотеатру ім. Т. Шевченка на вул. Площа Шевченка,3 в м. Славута Хмельницької області</w:t>
            </w:r>
          </w:p>
        </w:tc>
        <w:tc>
          <w:tcPr>
            <w:tcW w:w="1356" w:type="dxa"/>
            <w:tcBorders>
              <w:bottom w:val="single" w:sz="4" w:space="0" w:color="000000"/>
              <w:right w:val="single" w:sz="4" w:space="0" w:color="000000"/>
            </w:tcBorders>
            <w:vAlign w:val="center"/>
          </w:tcPr>
          <w:p w14:paraId="43E6FCDE"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Культура та інформація</w:t>
            </w:r>
          </w:p>
        </w:tc>
        <w:tc>
          <w:tcPr>
            <w:tcW w:w="2439" w:type="dxa"/>
            <w:tcBorders>
              <w:bottom w:val="single" w:sz="4" w:space="0" w:color="000000"/>
              <w:right w:val="single" w:sz="4" w:space="0" w:color="000000"/>
            </w:tcBorders>
            <w:vAlign w:val="center"/>
          </w:tcPr>
          <w:p w14:paraId="0F7FA938"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Модернізація закладів культури шляхом впровадження заходів з енергозбереження та підвищення рівня енергоефективності</w:t>
            </w:r>
          </w:p>
        </w:tc>
        <w:tc>
          <w:tcPr>
            <w:tcW w:w="2152" w:type="dxa"/>
            <w:tcBorders>
              <w:bottom w:val="single" w:sz="4" w:space="0" w:color="000000"/>
              <w:right w:val="single" w:sz="4" w:space="0" w:color="000000"/>
            </w:tcBorders>
            <w:vAlign w:val="center"/>
          </w:tcPr>
          <w:p w14:paraId="2F8B7148"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1385A9E1"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13 167 524,1</w:t>
            </w:r>
          </w:p>
        </w:tc>
        <w:tc>
          <w:tcPr>
            <w:tcW w:w="1475" w:type="dxa"/>
            <w:tcBorders>
              <w:bottom w:val="single" w:sz="4" w:space="0" w:color="000000"/>
              <w:right w:val="single" w:sz="4" w:space="0" w:color="000000"/>
            </w:tcBorders>
            <w:vAlign w:val="center"/>
          </w:tcPr>
          <w:p w14:paraId="09D2E499"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100%</w:t>
            </w:r>
          </w:p>
        </w:tc>
        <w:tc>
          <w:tcPr>
            <w:tcW w:w="2327" w:type="dxa"/>
            <w:tcBorders>
              <w:bottom w:val="single" w:sz="4" w:space="0" w:color="000000"/>
              <w:right w:val="single" w:sz="4" w:space="0" w:color="000000"/>
            </w:tcBorders>
            <w:vAlign w:val="center"/>
          </w:tcPr>
          <w:p w14:paraId="7A987C79"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Державний фонд регіонального розвитку (ДФРР) - 70%</w:t>
            </w:r>
            <w:r>
              <w:rPr>
                <w:rFonts w:ascii="Times New Roman" w:eastAsia="Times New Roman" w:hAnsi="Times New Roman" w:cs="Times New Roman"/>
                <w:color w:val="000000"/>
                <w:sz w:val="22"/>
                <w:szCs w:val="22"/>
                <w:lang w:eastAsia="uk-UA"/>
              </w:rPr>
              <w:br/>
              <w:t>Місцевий бюджет - 30%</w:t>
            </w:r>
          </w:p>
        </w:tc>
      </w:tr>
      <w:tr w:rsidR="00A17348" w14:paraId="5768DC65" w14:textId="77777777">
        <w:trPr>
          <w:trHeight w:val="1500"/>
        </w:trPr>
        <w:tc>
          <w:tcPr>
            <w:tcW w:w="1305" w:type="dxa"/>
            <w:tcBorders>
              <w:left w:val="single" w:sz="4" w:space="0" w:color="000000"/>
              <w:bottom w:val="single" w:sz="4" w:space="0" w:color="000000"/>
              <w:right w:val="single" w:sz="4" w:space="0" w:color="000000"/>
            </w:tcBorders>
            <w:vAlign w:val="center"/>
          </w:tcPr>
          <w:p w14:paraId="6C607BE6"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300925-EE184EE6</w:t>
            </w:r>
          </w:p>
        </w:tc>
        <w:tc>
          <w:tcPr>
            <w:tcW w:w="2440" w:type="dxa"/>
            <w:tcBorders>
              <w:bottom w:val="single" w:sz="4" w:space="0" w:color="000000"/>
              <w:right w:val="single" w:sz="4" w:space="0" w:color="000000"/>
            </w:tcBorders>
            <w:vAlign w:val="center"/>
          </w:tcPr>
          <w:p w14:paraId="4C7E20D6"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даху будівлі мистецької школи" Славутська школа мистецтв" по вул. Церковна,9 м.Славута Хмельницької області.</w:t>
            </w:r>
          </w:p>
        </w:tc>
        <w:tc>
          <w:tcPr>
            <w:tcW w:w="1356" w:type="dxa"/>
            <w:tcBorders>
              <w:bottom w:val="single" w:sz="4" w:space="0" w:color="000000"/>
              <w:right w:val="single" w:sz="4" w:space="0" w:color="000000"/>
            </w:tcBorders>
            <w:vAlign w:val="center"/>
          </w:tcPr>
          <w:p w14:paraId="1DBE9C5E"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Культура та інформація</w:t>
            </w:r>
          </w:p>
        </w:tc>
        <w:tc>
          <w:tcPr>
            <w:tcW w:w="2439" w:type="dxa"/>
            <w:tcBorders>
              <w:bottom w:val="single" w:sz="4" w:space="0" w:color="000000"/>
              <w:right w:val="single" w:sz="4" w:space="0" w:color="000000"/>
            </w:tcBorders>
            <w:vAlign w:val="center"/>
          </w:tcPr>
          <w:p w14:paraId="348187D5"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Модернізація закладів культури шляхом впровадження заходів з енергозбереження та підвищення рівня енергоефективності</w:t>
            </w:r>
          </w:p>
        </w:tc>
        <w:tc>
          <w:tcPr>
            <w:tcW w:w="2152" w:type="dxa"/>
            <w:tcBorders>
              <w:bottom w:val="single" w:sz="4" w:space="0" w:color="000000"/>
              <w:right w:val="single" w:sz="4" w:space="0" w:color="000000"/>
            </w:tcBorders>
            <w:vAlign w:val="center"/>
          </w:tcPr>
          <w:p w14:paraId="6844CD5E"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Мистецька школа "Славутська школа мистецтв" | 05458198</w:t>
            </w:r>
          </w:p>
        </w:tc>
        <w:tc>
          <w:tcPr>
            <w:tcW w:w="1700" w:type="dxa"/>
            <w:tcBorders>
              <w:bottom w:val="single" w:sz="4" w:space="0" w:color="000000"/>
              <w:right w:val="single" w:sz="4" w:space="0" w:color="000000"/>
            </w:tcBorders>
            <w:vAlign w:val="center"/>
          </w:tcPr>
          <w:p w14:paraId="32878AEE"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2 415 434,1</w:t>
            </w:r>
          </w:p>
        </w:tc>
        <w:tc>
          <w:tcPr>
            <w:tcW w:w="1475" w:type="dxa"/>
            <w:tcBorders>
              <w:bottom w:val="single" w:sz="4" w:space="0" w:color="000000"/>
              <w:right w:val="single" w:sz="4" w:space="0" w:color="000000"/>
            </w:tcBorders>
            <w:vAlign w:val="center"/>
          </w:tcPr>
          <w:p w14:paraId="14E9A900"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100%</w:t>
            </w:r>
          </w:p>
        </w:tc>
        <w:tc>
          <w:tcPr>
            <w:tcW w:w="2327" w:type="dxa"/>
            <w:tcBorders>
              <w:bottom w:val="single" w:sz="4" w:space="0" w:color="000000"/>
              <w:right w:val="single" w:sz="4" w:space="0" w:color="000000"/>
            </w:tcBorders>
            <w:vAlign w:val="center"/>
          </w:tcPr>
          <w:p w14:paraId="630524FD"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Місцевий бюджет 100%</w:t>
            </w:r>
          </w:p>
        </w:tc>
      </w:tr>
      <w:tr w:rsidR="00A17348" w14:paraId="1BF9F30F" w14:textId="77777777">
        <w:trPr>
          <w:trHeight w:val="1800"/>
        </w:trPr>
        <w:tc>
          <w:tcPr>
            <w:tcW w:w="1305" w:type="dxa"/>
            <w:tcBorders>
              <w:left w:val="single" w:sz="4" w:space="0" w:color="000000"/>
              <w:bottom w:val="single" w:sz="4" w:space="0" w:color="000000"/>
              <w:right w:val="single" w:sz="4" w:space="0" w:color="000000"/>
            </w:tcBorders>
            <w:vAlign w:val="center"/>
          </w:tcPr>
          <w:p w14:paraId="6CDBEA67"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290925-71B504F5</w:t>
            </w:r>
          </w:p>
        </w:tc>
        <w:tc>
          <w:tcPr>
            <w:tcW w:w="2440" w:type="dxa"/>
            <w:tcBorders>
              <w:bottom w:val="single" w:sz="4" w:space="0" w:color="000000"/>
              <w:right w:val="single" w:sz="4" w:space="0" w:color="000000"/>
            </w:tcBorders>
            <w:vAlign w:val="center"/>
          </w:tcPr>
          <w:p w14:paraId="4BBC57D8"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Нове будівництво зовнішніх мереж питного водопроводу с. Варварівка Шепетівського району Хмельницької області</w:t>
            </w:r>
          </w:p>
        </w:tc>
        <w:tc>
          <w:tcPr>
            <w:tcW w:w="1356" w:type="dxa"/>
            <w:tcBorders>
              <w:bottom w:val="single" w:sz="4" w:space="0" w:color="000000"/>
              <w:right w:val="single" w:sz="4" w:space="0" w:color="000000"/>
            </w:tcBorders>
            <w:vAlign w:val="center"/>
          </w:tcPr>
          <w:p w14:paraId="1382DF00"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Довкілля</w:t>
            </w:r>
          </w:p>
        </w:tc>
        <w:tc>
          <w:tcPr>
            <w:tcW w:w="2439" w:type="dxa"/>
            <w:tcBorders>
              <w:bottom w:val="single" w:sz="4" w:space="0" w:color="000000"/>
              <w:right w:val="single" w:sz="4" w:space="0" w:color="000000"/>
            </w:tcBorders>
            <w:vAlign w:val="center"/>
          </w:tcPr>
          <w:p w14:paraId="1EB1BB33"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Першочергове забезпечення сільських населених пунктів централізованим водопостачанням</w:t>
            </w:r>
          </w:p>
        </w:tc>
        <w:tc>
          <w:tcPr>
            <w:tcW w:w="2152" w:type="dxa"/>
            <w:tcBorders>
              <w:bottom w:val="single" w:sz="4" w:space="0" w:color="000000"/>
              <w:right w:val="single" w:sz="4" w:space="0" w:color="000000"/>
            </w:tcBorders>
            <w:vAlign w:val="center"/>
          </w:tcPr>
          <w:p w14:paraId="23674FD9"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ВИКОНАВЧИЙ КОМІТЕТ СЛАВУТСЬКОЇ МІСЬКОЇ РАДИ | 23563639</w:t>
            </w:r>
          </w:p>
        </w:tc>
        <w:tc>
          <w:tcPr>
            <w:tcW w:w="1700" w:type="dxa"/>
            <w:tcBorders>
              <w:bottom w:val="single" w:sz="4" w:space="0" w:color="000000"/>
              <w:right w:val="single" w:sz="4" w:space="0" w:color="000000"/>
            </w:tcBorders>
            <w:vAlign w:val="center"/>
          </w:tcPr>
          <w:p w14:paraId="4D6EF3C6"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2 041 308,1</w:t>
            </w:r>
          </w:p>
        </w:tc>
        <w:tc>
          <w:tcPr>
            <w:tcW w:w="1475" w:type="dxa"/>
            <w:tcBorders>
              <w:bottom w:val="single" w:sz="4" w:space="0" w:color="000000"/>
              <w:right w:val="single" w:sz="4" w:space="0" w:color="000000"/>
            </w:tcBorders>
            <w:vAlign w:val="center"/>
          </w:tcPr>
          <w:p w14:paraId="348AD8C2"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Безповоротне фінансування: пряме бюджетне фінансування з місцевого бюджету 100% - 73 177 грн</w:t>
            </w:r>
          </w:p>
        </w:tc>
        <w:tc>
          <w:tcPr>
            <w:tcW w:w="2327" w:type="dxa"/>
            <w:tcBorders>
              <w:bottom w:val="single" w:sz="4" w:space="0" w:color="000000"/>
              <w:right w:val="single" w:sz="4" w:space="0" w:color="000000"/>
            </w:tcBorders>
            <w:vAlign w:val="center"/>
          </w:tcPr>
          <w:p w14:paraId="4DAA5E8C"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Безповоротне фінансування: субвенція з державного бюджету (або ДФРР, бюджет розвитку) - 90%</w:t>
            </w:r>
            <w:r>
              <w:rPr>
                <w:rFonts w:ascii="Times New Roman" w:eastAsia="Times New Roman" w:hAnsi="Times New Roman" w:cs="Times New Roman"/>
                <w:color w:val="000000"/>
                <w:sz w:val="22"/>
                <w:szCs w:val="22"/>
                <w:lang w:eastAsia="uk-UA"/>
              </w:rPr>
              <w:br/>
              <w:t>Співфінансування з місцевого бюджету - 10%</w:t>
            </w:r>
          </w:p>
        </w:tc>
      </w:tr>
      <w:tr w:rsidR="00A17348" w14:paraId="3232137A" w14:textId="77777777">
        <w:trPr>
          <w:trHeight w:val="2100"/>
        </w:trPr>
        <w:tc>
          <w:tcPr>
            <w:tcW w:w="1305" w:type="dxa"/>
            <w:tcBorders>
              <w:left w:val="single" w:sz="4" w:space="0" w:color="000000"/>
              <w:bottom w:val="single" w:sz="4" w:space="0" w:color="000000"/>
              <w:right w:val="single" w:sz="4" w:space="0" w:color="000000"/>
            </w:tcBorders>
            <w:vAlign w:val="center"/>
          </w:tcPr>
          <w:p w14:paraId="5EEE43E4"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260925-75D6E313</w:t>
            </w:r>
          </w:p>
        </w:tc>
        <w:tc>
          <w:tcPr>
            <w:tcW w:w="2440" w:type="dxa"/>
            <w:tcBorders>
              <w:bottom w:val="single" w:sz="4" w:space="0" w:color="000000"/>
              <w:right w:val="single" w:sz="4" w:space="0" w:color="000000"/>
            </w:tcBorders>
            <w:vAlign w:val="center"/>
          </w:tcPr>
          <w:p w14:paraId="75AF5991"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Капітальний ремонт приміщення протирадіаційного укриття за адресою: вул. Козацька 122, м. Славута, Шепетівській район, Хмельницька область</w:t>
            </w:r>
          </w:p>
        </w:tc>
        <w:tc>
          <w:tcPr>
            <w:tcW w:w="1356" w:type="dxa"/>
            <w:tcBorders>
              <w:bottom w:val="single" w:sz="4" w:space="0" w:color="000000"/>
              <w:right w:val="single" w:sz="4" w:space="0" w:color="000000"/>
            </w:tcBorders>
            <w:vAlign w:val="center"/>
          </w:tcPr>
          <w:p w14:paraId="630C046A"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Громадська безпека</w:t>
            </w:r>
          </w:p>
        </w:tc>
        <w:tc>
          <w:tcPr>
            <w:tcW w:w="2439" w:type="dxa"/>
            <w:tcBorders>
              <w:bottom w:val="single" w:sz="4" w:space="0" w:color="000000"/>
              <w:right w:val="single" w:sz="4" w:space="0" w:color="000000"/>
            </w:tcBorders>
            <w:vAlign w:val="center"/>
          </w:tcPr>
          <w:p w14:paraId="5F123058" w14:textId="77777777" w:rsidR="00A17348" w:rsidRDefault="00000000">
            <w:pPr>
              <w:suppressAutoHyphens w:val="0"/>
              <w:spacing w:after="0" w:line="240" w:lineRule="auto"/>
            </w:pPr>
            <w:r>
              <w:rPr>
                <w:rFonts w:ascii="Times New Roman" w:eastAsia="Times New Roman" w:hAnsi="Times New Roman" w:cs="Times New Roman"/>
                <w:color w:val="000000"/>
                <w:sz w:val="22"/>
                <w:szCs w:val="22"/>
                <w:lang w:eastAsia="uk-UA"/>
              </w:rPr>
              <w:t>Відновлення фонду захисних споруд цивільного захисту Славутської міської територіальної громади</w:t>
            </w:r>
          </w:p>
        </w:tc>
        <w:tc>
          <w:tcPr>
            <w:tcW w:w="2152" w:type="dxa"/>
            <w:tcBorders>
              <w:bottom w:val="single" w:sz="4" w:space="0" w:color="000000"/>
              <w:right w:val="single" w:sz="4" w:space="0" w:color="000000"/>
            </w:tcBorders>
            <w:vAlign w:val="center"/>
          </w:tcPr>
          <w:p w14:paraId="57D59801"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КОМУНАЛЬНЕ ПІДПРИЄМСТВО "СЛАВУТА-СЕРВІС" СЛАВУТСЬКОЇ МІСЬКОЇ РАДИ | 42875827</w:t>
            </w:r>
          </w:p>
        </w:tc>
        <w:tc>
          <w:tcPr>
            <w:tcW w:w="1700" w:type="dxa"/>
            <w:tcBorders>
              <w:bottom w:val="single" w:sz="4" w:space="0" w:color="000000"/>
              <w:right w:val="single" w:sz="4" w:space="0" w:color="000000"/>
            </w:tcBorders>
            <w:vAlign w:val="center"/>
          </w:tcPr>
          <w:p w14:paraId="383537C1"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3 305 500,8</w:t>
            </w:r>
          </w:p>
        </w:tc>
        <w:tc>
          <w:tcPr>
            <w:tcW w:w="1475" w:type="dxa"/>
            <w:tcBorders>
              <w:bottom w:val="single" w:sz="4" w:space="0" w:color="000000"/>
              <w:right w:val="single" w:sz="4" w:space="0" w:color="000000"/>
            </w:tcBorders>
            <w:vAlign w:val="center"/>
          </w:tcPr>
          <w:p w14:paraId="6CA8B556"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Безповоротне фінансування. Пряме бюджетне фінансування. Прямі видатки з місцевого бюджету</w:t>
            </w:r>
            <w:r>
              <w:rPr>
                <w:rFonts w:ascii="Times New Roman" w:eastAsia="Times New Roman" w:hAnsi="Times New Roman" w:cs="Times New Roman"/>
                <w:color w:val="000000"/>
                <w:sz w:val="22"/>
                <w:szCs w:val="22"/>
                <w:lang w:eastAsia="uk-UA"/>
              </w:rPr>
              <w:br/>
              <w:t>100% (вже понесно)</w:t>
            </w:r>
            <w:r>
              <w:rPr>
                <w:rFonts w:ascii="Times New Roman" w:eastAsia="Times New Roman" w:hAnsi="Times New Roman" w:cs="Times New Roman"/>
                <w:color w:val="000000"/>
                <w:sz w:val="22"/>
                <w:szCs w:val="22"/>
                <w:lang w:eastAsia="uk-UA"/>
              </w:rPr>
              <w:br/>
              <w:t>68 500 грн</w:t>
            </w:r>
          </w:p>
        </w:tc>
        <w:tc>
          <w:tcPr>
            <w:tcW w:w="2327" w:type="dxa"/>
            <w:tcBorders>
              <w:bottom w:val="single" w:sz="4" w:space="0" w:color="000000"/>
              <w:right w:val="single" w:sz="4" w:space="0" w:color="000000"/>
            </w:tcBorders>
            <w:vAlign w:val="center"/>
          </w:tcPr>
          <w:p w14:paraId="1F41965C" w14:textId="77777777" w:rsidR="00A17348" w:rsidRDefault="00000000">
            <w:pPr>
              <w:suppressAutoHyphens w:val="0"/>
              <w:spacing w:after="0" w:line="240" w:lineRule="auto"/>
              <w:jc w:val="center"/>
            </w:pPr>
            <w:r>
              <w:rPr>
                <w:rFonts w:ascii="Times New Roman" w:eastAsia="Times New Roman" w:hAnsi="Times New Roman" w:cs="Times New Roman"/>
                <w:color w:val="000000"/>
                <w:sz w:val="22"/>
                <w:szCs w:val="22"/>
                <w:lang w:eastAsia="uk-UA"/>
              </w:rPr>
              <w:t>Безповоротне фінансування. Грантове фінансування за рахунок вже існуючих проєктів міжнародної підтримки, програм МТД, грантів - 77%</w:t>
            </w:r>
            <w:r>
              <w:rPr>
                <w:rFonts w:ascii="Times New Roman" w:eastAsia="Times New Roman" w:hAnsi="Times New Roman" w:cs="Times New Roman"/>
                <w:color w:val="000000"/>
                <w:sz w:val="22"/>
                <w:szCs w:val="22"/>
                <w:lang w:eastAsia="uk-UA"/>
              </w:rPr>
              <w:br/>
              <w:t>місцевий бюджет - 23%</w:t>
            </w:r>
          </w:p>
        </w:tc>
      </w:tr>
    </w:tbl>
    <w:p w14:paraId="4621F0CF" w14:textId="77777777" w:rsidR="00A17348" w:rsidRDefault="00A17348">
      <w:pPr>
        <w:jc w:val="center"/>
        <w:rPr>
          <w:rFonts w:ascii="Times New Roman" w:hAnsi="Times New Roman" w:cs="Times New Roman"/>
          <w:b/>
          <w:bCs/>
          <w:sz w:val="24"/>
          <w:szCs w:val="24"/>
        </w:rPr>
      </w:pPr>
    </w:p>
    <w:p w14:paraId="1F200599" w14:textId="77777777" w:rsidR="00A17348" w:rsidRDefault="00000000">
      <w:r>
        <w:rPr>
          <w:rFonts w:ascii="Times New Roman" w:hAnsi="Times New Roman" w:cs="Times New Roman"/>
          <w:color w:val="000000" w:themeColor="text1"/>
          <w:sz w:val="24"/>
          <w:szCs w:val="24"/>
          <w:lang w:eastAsia="zh-CN"/>
        </w:rPr>
        <w:t xml:space="preserve">                           Секретар міської ради                                                                                        Світлана ФЕДОРЧУК</w:t>
      </w:r>
    </w:p>
    <w:p w14:paraId="2A83949A" w14:textId="77777777" w:rsidR="00A17348" w:rsidRDefault="00000000">
      <w:pPr>
        <w:jc w:val="center"/>
      </w:pPr>
      <w:r>
        <w:rPr>
          <w:rFonts w:ascii="Times New Roman" w:hAnsi="Times New Roman" w:cs="Times New Roman"/>
          <w:color w:val="FF0000"/>
          <w:sz w:val="24"/>
          <w:szCs w:val="24"/>
          <w:lang w:eastAsia="zh-CN"/>
        </w:rPr>
        <w:lastRenderedPageBreak/>
        <w:t xml:space="preserve">                                                                                                                                                                                                   </w:t>
      </w:r>
    </w:p>
    <w:p w14:paraId="14E89F81" w14:textId="77777777" w:rsidR="00A17348" w:rsidRDefault="00000000">
      <w:pPr>
        <w:spacing w:after="0"/>
        <w:ind w:right="819"/>
        <w:jc w:val="right"/>
      </w:pPr>
      <w:r>
        <w:rPr>
          <w:rFonts w:ascii="Times New Roman" w:hAnsi="Times New Roman" w:cs="Times New Roman"/>
          <w:color w:val="000000" w:themeColor="text1"/>
          <w:sz w:val="24"/>
          <w:szCs w:val="24"/>
          <w:lang w:eastAsia="zh-CN"/>
        </w:rPr>
        <w:t xml:space="preserve">                                                                                                                                                                                                          </w:t>
      </w:r>
    </w:p>
    <w:p w14:paraId="3B3BDD3F" w14:textId="77777777" w:rsidR="00A17348" w:rsidRDefault="00000000">
      <w:pPr>
        <w:spacing w:after="0"/>
        <w:ind w:right="819"/>
        <w:jc w:val="right"/>
      </w:pPr>
      <w:r>
        <w:rPr>
          <w:rFonts w:ascii="Times New Roman" w:hAnsi="Times New Roman" w:cs="Times New Roman"/>
          <w:color w:val="000000" w:themeColor="text1"/>
          <w:sz w:val="24"/>
          <w:szCs w:val="24"/>
          <w:lang w:eastAsia="zh-CN"/>
        </w:rPr>
        <w:t xml:space="preserve"> Додаток 2   </w:t>
      </w:r>
    </w:p>
    <w:p w14:paraId="02A39B5F" w14:textId="77777777" w:rsidR="00A17348" w:rsidRDefault="00000000">
      <w:pPr>
        <w:spacing w:after="0"/>
        <w:jc w:val="right"/>
      </w:pPr>
      <w:r>
        <w:rPr>
          <w:rFonts w:ascii="Times New Roman" w:hAnsi="Times New Roman" w:cs="Times New Roman"/>
          <w:color w:val="000000" w:themeColor="text1"/>
          <w:sz w:val="24"/>
          <w:szCs w:val="24"/>
          <w:lang w:eastAsia="zh-CN"/>
        </w:rPr>
        <w:t xml:space="preserve">                       до Програми соціально-економічного та</w:t>
      </w:r>
    </w:p>
    <w:p w14:paraId="598C4B0D" w14:textId="77777777" w:rsidR="00A17348" w:rsidRDefault="00000000">
      <w:pPr>
        <w:spacing w:after="0"/>
        <w:jc w:val="right"/>
      </w:pPr>
      <w:r>
        <w:rPr>
          <w:rFonts w:ascii="Times New Roman" w:hAnsi="Times New Roman" w:cs="Times New Roman"/>
          <w:color w:val="000000" w:themeColor="text1"/>
          <w:sz w:val="24"/>
          <w:szCs w:val="24"/>
          <w:lang w:eastAsia="zh-CN"/>
        </w:rPr>
        <w:t xml:space="preserve">                                                                                                                культурного  розвитку </w:t>
      </w:r>
      <w:r>
        <w:rPr>
          <w:rFonts w:ascii="Times New Roman" w:hAnsi="Times New Roman" w:cs="Times New Roman"/>
          <w:color w:val="000000" w:themeColor="text1"/>
          <w:sz w:val="24"/>
          <w:szCs w:val="24"/>
          <w:lang w:val="ru-RU" w:eastAsia="zh-CN"/>
        </w:rPr>
        <w:t xml:space="preserve"> </w:t>
      </w:r>
      <w:r>
        <w:rPr>
          <w:rFonts w:ascii="Times New Roman" w:hAnsi="Times New Roman" w:cs="Times New Roman"/>
          <w:color w:val="000000" w:themeColor="text1"/>
          <w:sz w:val="24"/>
          <w:szCs w:val="24"/>
          <w:lang w:eastAsia="zh-CN"/>
        </w:rPr>
        <w:t xml:space="preserve">Славутської міської    </w:t>
      </w:r>
    </w:p>
    <w:p w14:paraId="76280CC3" w14:textId="77777777" w:rsidR="00A17348" w:rsidRDefault="00000000">
      <w:pPr>
        <w:jc w:val="right"/>
      </w:pPr>
      <w:r>
        <w:rPr>
          <w:rFonts w:ascii="Times New Roman" w:hAnsi="Times New Roman" w:cs="Times New Roman"/>
          <w:color w:val="000000" w:themeColor="text1"/>
          <w:sz w:val="24"/>
          <w:szCs w:val="24"/>
          <w:lang w:eastAsia="zh-CN"/>
        </w:rPr>
        <w:t xml:space="preserve">                                                                                                                                                             територіальної громади  на 2026 рік                                                                                                     </w:t>
      </w:r>
    </w:p>
    <w:p w14:paraId="797E79EA" w14:textId="77777777" w:rsidR="00A17348" w:rsidRDefault="00000000">
      <w:pPr>
        <w:spacing w:after="0"/>
        <w:jc w:val="center"/>
      </w:pPr>
      <w:r>
        <w:rPr>
          <w:rFonts w:ascii="Times New Roman" w:hAnsi="Times New Roman" w:cs="Times New Roman"/>
          <w:b/>
          <w:bCs/>
          <w:sz w:val="24"/>
          <w:szCs w:val="24"/>
        </w:rPr>
        <w:t xml:space="preserve">Перелік публічних інвестиційних проектів, </w:t>
      </w:r>
    </w:p>
    <w:p w14:paraId="04180790" w14:textId="77777777" w:rsidR="00A17348" w:rsidRDefault="00000000">
      <w:pPr>
        <w:spacing w:after="0"/>
        <w:jc w:val="center"/>
      </w:pPr>
      <w:r>
        <w:rPr>
          <w:rFonts w:ascii="Times New Roman" w:hAnsi="Times New Roman" w:cs="Times New Roman"/>
          <w:b/>
          <w:bCs/>
          <w:sz w:val="24"/>
          <w:szCs w:val="24"/>
        </w:rPr>
        <w:t>що можуть реалізовуватися у 2026 році (за рахунок усіх джерел фінансування)</w:t>
      </w:r>
    </w:p>
    <w:tbl>
      <w:tblPr>
        <w:tblW w:w="15182" w:type="dxa"/>
        <w:tblInd w:w="-72" w:type="dxa"/>
        <w:tblLayout w:type="fixed"/>
        <w:tblLook w:val="0000" w:firstRow="0" w:lastRow="0" w:firstColumn="0" w:lastColumn="0" w:noHBand="0" w:noVBand="0"/>
      </w:tblPr>
      <w:tblGrid>
        <w:gridCol w:w="725"/>
        <w:gridCol w:w="3590"/>
        <w:gridCol w:w="1213"/>
        <w:gridCol w:w="1877"/>
        <w:gridCol w:w="1462"/>
        <w:gridCol w:w="1533"/>
        <w:gridCol w:w="1505"/>
        <w:gridCol w:w="1217"/>
        <w:gridCol w:w="1260"/>
        <w:gridCol w:w="327"/>
        <w:gridCol w:w="237"/>
        <w:gridCol w:w="236"/>
      </w:tblGrid>
      <w:tr w:rsidR="00A17348" w14:paraId="63F3888F" w14:textId="77777777">
        <w:trPr>
          <w:trHeight w:val="589"/>
        </w:trPr>
        <w:tc>
          <w:tcPr>
            <w:tcW w:w="730" w:type="dxa"/>
            <w:vMerge w:val="restart"/>
            <w:tcBorders>
              <w:top w:val="single" w:sz="8" w:space="0" w:color="000000"/>
              <w:left w:val="single" w:sz="8" w:space="0" w:color="000000"/>
              <w:bottom w:val="single" w:sz="4" w:space="0" w:color="000000"/>
              <w:right w:val="single" w:sz="4" w:space="0" w:color="000000"/>
            </w:tcBorders>
            <w:vAlign w:val="center"/>
          </w:tcPr>
          <w:p w14:paraId="28E6D50A" w14:textId="77777777" w:rsidR="00A17348" w:rsidRDefault="00000000">
            <w:pPr>
              <w:widowControl w:val="0"/>
              <w:ind w:left="-108" w:right="-108"/>
              <w:jc w:val="center"/>
            </w:pPr>
            <w:r>
              <w:rPr>
                <w:rFonts w:ascii="Times New Roman" w:hAnsi="Times New Roman" w:cs="Times New Roman"/>
                <w:sz w:val="24"/>
                <w:szCs w:val="24"/>
              </w:rPr>
              <w:t>0</w:t>
            </w:r>
          </w:p>
          <w:p w14:paraId="3A879D2D" w14:textId="77777777" w:rsidR="00A17348" w:rsidRDefault="00000000">
            <w:pPr>
              <w:widowControl w:val="0"/>
              <w:ind w:left="-108" w:right="-108"/>
              <w:jc w:val="center"/>
            </w:pPr>
            <w:r>
              <w:rPr>
                <w:rFonts w:ascii="Times New Roman" w:hAnsi="Times New Roman" w:cs="Times New Roman"/>
                <w:sz w:val="24"/>
                <w:szCs w:val="24"/>
              </w:rPr>
              <w:t>№</w:t>
            </w:r>
          </w:p>
          <w:p w14:paraId="7FA59831" w14:textId="77777777" w:rsidR="00A17348" w:rsidRDefault="00000000">
            <w:pPr>
              <w:widowControl w:val="0"/>
              <w:ind w:left="-108" w:right="-108"/>
              <w:jc w:val="center"/>
            </w:pPr>
            <w:r>
              <w:rPr>
                <w:rFonts w:ascii="Times New Roman" w:hAnsi="Times New Roman" w:cs="Times New Roman"/>
                <w:sz w:val="24"/>
                <w:szCs w:val="24"/>
              </w:rPr>
              <w:t>з/п</w:t>
            </w:r>
          </w:p>
        </w:tc>
        <w:tc>
          <w:tcPr>
            <w:tcW w:w="3628" w:type="dxa"/>
            <w:vMerge w:val="restart"/>
            <w:tcBorders>
              <w:top w:val="single" w:sz="8" w:space="0" w:color="000000"/>
              <w:bottom w:val="single" w:sz="4" w:space="0" w:color="000000"/>
              <w:right w:val="single" w:sz="4" w:space="0" w:color="000000"/>
            </w:tcBorders>
            <w:vAlign w:val="center"/>
          </w:tcPr>
          <w:p w14:paraId="0ECC8FA2" w14:textId="77777777" w:rsidR="00A17348" w:rsidRDefault="00000000">
            <w:pPr>
              <w:widowControl w:val="0"/>
              <w:spacing w:after="0" w:line="240" w:lineRule="auto"/>
              <w:jc w:val="center"/>
            </w:pPr>
            <w:r>
              <w:rPr>
                <w:rFonts w:ascii="Times New Roman" w:hAnsi="Times New Roman" w:cs="Times New Roman"/>
                <w:sz w:val="24"/>
                <w:szCs w:val="24"/>
              </w:rPr>
              <w:t>Найменування інвестиційного проекту</w:t>
            </w:r>
          </w:p>
        </w:tc>
        <w:tc>
          <w:tcPr>
            <w:tcW w:w="1224" w:type="dxa"/>
            <w:vMerge w:val="restart"/>
            <w:tcBorders>
              <w:top w:val="single" w:sz="8" w:space="0" w:color="000000"/>
              <w:left w:val="single" w:sz="4" w:space="0" w:color="000000"/>
              <w:bottom w:val="single" w:sz="4" w:space="0" w:color="000000"/>
              <w:right w:val="single" w:sz="4" w:space="0" w:color="000000"/>
            </w:tcBorders>
            <w:textDirection w:val="btLr"/>
            <w:vAlign w:val="center"/>
          </w:tcPr>
          <w:p w14:paraId="58AEE8D5" w14:textId="77777777" w:rsidR="00A17348" w:rsidRDefault="00000000">
            <w:pPr>
              <w:widowControl w:val="0"/>
              <w:ind w:left="-108" w:right="-108"/>
              <w:jc w:val="center"/>
            </w:pPr>
            <w:r>
              <w:rPr>
                <w:rFonts w:ascii="Times New Roman" w:hAnsi="Times New Roman" w:cs="Times New Roman"/>
                <w:sz w:val="24"/>
                <w:szCs w:val="24"/>
              </w:rPr>
              <w:t xml:space="preserve">Період реалізації </w:t>
            </w:r>
            <w:r>
              <w:rPr>
                <w:rFonts w:ascii="Times New Roman" w:hAnsi="Times New Roman" w:cs="Times New Roman"/>
                <w:sz w:val="24"/>
                <w:szCs w:val="24"/>
              </w:rPr>
              <w:br/>
              <w:t>(рік початку і закінчення)</w:t>
            </w:r>
          </w:p>
        </w:tc>
        <w:tc>
          <w:tcPr>
            <w:tcW w:w="1896"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492708F2" w14:textId="77777777" w:rsidR="00A17348" w:rsidRDefault="00000000">
            <w:pPr>
              <w:widowControl w:val="0"/>
              <w:ind w:left="113" w:right="113"/>
              <w:jc w:val="center"/>
            </w:pPr>
            <w:r>
              <w:rPr>
                <w:rFonts w:ascii="Times New Roman" w:hAnsi="Times New Roman" w:cs="Times New Roman"/>
                <w:sz w:val="24"/>
                <w:szCs w:val="24"/>
              </w:rPr>
              <w:t>Результативність реалізації проекту</w:t>
            </w:r>
            <w:r>
              <w:rPr>
                <w:rFonts w:ascii="Times New Roman" w:hAnsi="Times New Roman" w:cs="Times New Roman"/>
                <w:sz w:val="24"/>
                <w:szCs w:val="24"/>
              </w:rPr>
              <w:br/>
            </w:r>
          </w:p>
        </w:tc>
        <w:tc>
          <w:tcPr>
            <w:tcW w:w="1476" w:type="dxa"/>
            <w:vMerge w:val="restart"/>
            <w:tcBorders>
              <w:top w:val="single" w:sz="4" w:space="0" w:color="000000"/>
              <w:left w:val="single" w:sz="4" w:space="0" w:color="000000"/>
              <w:bottom w:val="single" w:sz="4" w:space="0" w:color="000000"/>
              <w:right w:val="single" w:sz="4" w:space="0" w:color="000000"/>
            </w:tcBorders>
            <w:textDirection w:val="btLr"/>
            <w:vAlign w:val="center"/>
          </w:tcPr>
          <w:p w14:paraId="798F1662" w14:textId="77777777" w:rsidR="00A17348" w:rsidRDefault="00000000">
            <w:pPr>
              <w:widowControl w:val="0"/>
              <w:ind w:left="113" w:right="113"/>
              <w:jc w:val="center"/>
            </w:pPr>
            <w:r>
              <w:rPr>
                <w:rFonts w:ascii="Times New Roman" w:hAnsi="Times New Roman" w:cs="Times New Roman"/>
                <w:sz w:val="24"/>
                <w:szCs w:val="24"/>
              </w:rPr>
              <w:t>Кошторисна вартість проекту,</w:t>
            </w:r>
          </w:p>
          <w:p w14:paraId="015AB214" w14:textId="77777777" w:rsidR="00A17348" w:rsidRDefault="00000000">
            <w:pPr>
              <w:widowControl w:val="0"/>
              <w:ind w:left="113" w:right="113"/>
              <w:jc w:val="center"/>
            </w:pPr>
            <w:r>
              <w:rPr>
                <w:rFonts w:ascii="Times New Roman" w:hAnsi="Times New Roman" w:cs="Times New Roman"/>
                <w:sz w:val="24"/>
                <w:szCs w:val="24"/>
              </w:rPr>
              <w:t>тис. гривень</w:t>
            </w:r>
          </w:p>
        </w:tc>
        <w:tc>
          <w:tcPr>
            <w:tcW w:w="5567" w:type="dxa"/>
            <w:gridSpan w:val="4"/>
            <w:tcBorders>
              <w:top w:val="single" w:sz="4" w:space="0" w:color="000000"/>
              <w:left w:val="single" w:sz="4" w:space="0" w:color="000000"/>
              <w:bottom w:val="single" w:sz="4" w:space="0" w:color="000000"/>
              <w:right w:val="single" w:sz="4" w:space="0" w:color="000000"/>
            </w:tcBorders>
            <w:vAlign w:val="center"/>
          </w:tcPr>
          <w:p w14:paraId="0F6E6224" w14:textId="77777777" w:rsidR="00A17348" w:rsidRDefault="00000000">
            <w:pPr>
              <w:widowControl w:val="0"/>
              <w:jc w:val="center"/>
            </w:pPr>
            <w:r>
              <w:rPr>
                <w:rFonts w:ascii="Times New Roman" w:hAnsi="Times New Roman" w:cs="Times New Roman"/>
                <w:sz w:val="24"/>
                <w:szCs w:val="24"/>
              </w:rPr>
              <w:t>Обсяг фінансування у 202</w:t>
            </w:r>
            <w:r>
              <w:rPr>
                <w:rFonts w:ascii="Times New Roman" w:eastAsia="Times New Roman" w:hAnsi="Times New Roman" w:cs="Times New Roman"/>
                <w:sz w:val="24"/>
                <w:szCs w:val="24"/>
                <w:lang w:val="ru-RU"/>
              </w:rPr>
              <w:t>6</w:t>
            </w:r>
            <w:r>
              <w:rPr>
                <w:rFonts w:ascii="Times New Roman" w:hAnsi="Times New Roman" w:cs="Times New Roman"/>
                <w:sz w:val="24"/>
                <w:szCs w:val="24"/>
              </w:rPr>
              <w:t xml:space="preserve"> році, тис. гривень:</w:t>
            </w:r>
          </w:p>
        </w:tc>
        <w:tc>
          <w:tcPr>
            <w:tcW w:w="328" w:type="dxa"/>
          </w:tcPr>
          <w:p w14:paraId="18B7AD63" w14:textId="77777777" w:rsidR="00A17348" w:rsidRDefault="00A17348"/>
        </w:tc>
        <w:tc>
          <w:tcPr>
            <w:tcW w:w="237" w:type="dxa"/>
          </w:tcPr>
          <w:p w14:paraId="598377AE" w14:textId="77777777" w:rsidR="00A17348" w:rsidRDefault="00A17348"/>
        </w:tc>
        <w:tc>
          <w:tcPr>
            <w:tcW w:w="95" w:type="dxa"/>
          </w:tcPr>
          <w:p w14:paraId="23934610" w14:textId="77777777" w:rsidR="00A17348" w:rsidRDefault="00A17348"/>
        </w:tc>
      </w:tr>
      <w:tr w:rsidR="00A17348" w14:paraId="37A1E7E4" w14:textId="77777777">
        <w:trPr>
          <w:trHeight w:val="255"/>
        </w:trPr>
        <w:tc>
          <w:tcPr>
            <w:tcW w:w="730" w:type="dxa"/>
            <w:vMerge/>
            <w:tcBorders>
              <w:top w:val="single" w:sz="8" w:space="0" w:color="000000"/>
              <w:left w:val="single" w:sz="8" w:space="0" w:color="000000"/>
              <w:bottom w:val="single" w:sz="4" w:space="0" w:color="000000"/>
              <w:right w:val="single" w:sz="4" w:space="0" w:color="000000"/>
            </w:tcBorders>
            <w:vAlign w:val="center"/>
          </w:tcPr>
          <w:p w14:paraId="10CAD15C" w14:textId="77777777" w:rsidR="00A17348" w:rsidRDefault="00A17348">
            <w:pPr>
              <w:widowControl w:val="0"/>
              <w:rPr>
                <w:rFonts w:ascii="Times New Roman" w:hAnsi="Times New Roman" w:cs="Times New Roman"/>
                <w:sz w:val="24"/>
                <w:szCs w:val="24"/>
              </w:rPr>
            </w:pPr>
          </w:p>
        </w:tc>
        <w:tc>
          <w:tcPr>
            <w:tcW w:w="3628" w:type="dxa"/>
            <w:vMerge/>
            <w:tcBorders>
              <w:top w:val="single" w:sz="8" w:space="0" w:color="000000"/>
              <w:bottom w:val="single" w:sz="4" w:space="0" w:color="000000"/>
              <w:right w:val="single" w:sz="4" w:space="0" w:color="000000"/>
            </w:tcBorders>
            <w:vAlign w:val="center"/>
          </w:tcPr>
          <w:p w14:paraId="4FCE701E" w14:textId="77777777" w:rsidR="00A17348" w:rsidRDefault="00A17348">
            <w:pPr>
              <w:widowControl w:val="0"/>
              <w:spacing w:after="0" w:line="240" w:lineRule="auto"/>
              <w:rPr>
                <w:rFonts w:ascii="Times New Roman" w:hAnsi="Times New Roman" w:cs="Times New Roman"/>
                <w:sz w:val="24"/>
                <w:szCs w:val="24"/>
              </w:rPr>
            </w:pPr>
          </w:p>
        </w:tc>
        <w:tc>
          <w:tcPr>
            <w:tcW w:w="1224" w:type="dxa"/>
            <w:vMerge/>
            <w:tcBorders>
              <w:top w:val="single" w:sz="8" w:space="0" w:color="000000"/>
              <w:left w:val="single" w:sz="4" w:space="0" w:color="000000"/>
              <w:bottom w:val="single" w:sz="4" w:space="0" w:color="000000"/>
              <w:right w:val="single" w:sz="4" w:space="0" w:color="000000"/>
            </w:tcBorders>
            <w:textDirection w:val="btLr"/>
            <w:vAlign w:val="center"/>
          </w:tcPr>
          <w:p w14:paraId="3DB0037E" w14:textId="77777777" w:rsidR="00A17348" w:rsidRDefault="00A17348">
            <w:pPr>
              <w:widowControl w:val="0"/>
              <w:rPr>
                <w:rFonts w:ascii="Times New Roman" w:hAnsi="Times New Roman" w:cs="Times New Roman"/>
                <w:sz w:val="24"/>
                <w:szCs w:val="24"/>
              </w:rPr>
            </w:pPr>
          </w:p>
        </w:tc>
        <w:tc>
          <w:tcPr>
            <w:tcW w:w="1896" w:type="dxa"/>
            <w:vMerge/>
            <w:tcBorders>
              <w:top w:val="single" w:sz="4" w:space="0" w:color="000000"/>
              <w:left w:val="single" w:sz="4" w:space="0" w:color="000000"/>
              <w:bottom w:val="single" w:sz="4" w:space="0" w:color="000000"/>
              <w:right w:val="single" w:sz="4" w:space="0" w:color="000000"/>
            </w:tcBorders>
            <w:textDirection w:val="btLr"/>
            <w:vAlign w:val="center"/>
          </w:tcPr>
          <w:p w14:paraId="2482D563" w14:textId="77777777" w:rsidR="00A17348" w:rsidRDefault="00A17348">
            <w:pPr>
              <w:widowControl w:val="0"/>
              <w:rPr>
                <w:rFonts w:ascii="Times New Roman" w:hAnsi="Times New Roman" w:cs="Times New Roman"/>
                <w:sz w:val="24"/>
                <w:szCs w:val="24"/>
              </w:rPr>
            </w:pPr>
          </w:p>
        </w:tc>
        <w:tc>
          <w:tcPr>
            <w:tcW w:w="1476" w:type="dxa"/>
            <w:vMerge/>
            <w:tcBorders>
              <w:top w:val="single" w:sz="4" w:space="0" w:color="000000"/>
              <w:left w:val="single" w:sz="4" w:space="0" w:color="000000"/>
              <w:bottom w:val="single" w:sz="4" w:space="0" w:color="000000"/>
              <w:right w:val="single" w:sz="4" w:space="0" w:color="000000"/>
            </w:tcBorders>
            <w:textDirection w:val="btLr"/>
            <w:vAlign w:val="center"/>
          </w:tcPr>
          <w:p w14:paraId="4A40FDEC" w14:textId="77777777" w:rsidR="00A17348" w:rsidRDefault="00A17348">
            <w:pPr>
              <w:widowControl w:val="0"/>
              <w:rPr>
                <w:rFonts w:ascii="Times New Roman" w:hAnsi="Times New Roman" w:cs="Times New Roman"/>
                <w:sz w:val="24"/>
                <w:szCs w:val="24"/>
              </w:rPr>
            </w:pPr>
          </w:p>
        </w:tc>
        <w:tc>
          <w:tcPr>
            <w:tcW w:w="1548" w:type="dxa"/>
            <w:vMerge w:val="restart"/>
            <w:tcBorders>
              <w:top w:val="single" w:sz="4" w:space="0" w:color="000000"/>
              <w:left w:val="single" w:sz="4" w:space="0" w:color="000000"/>
              <w:bottom w:val="single" w:sz="4" w:space="0" w:color="000000"/>
              <w:right w:val="single" w:sz="4" w:space="0" w:color="000000"/>
            </w:tcBorders>
            <w:vAlign w:val="center"/>
          </w:tcPr>
          <w:p w14:paraId="3A5A2119" w14:textId="77777777" w:rsidR="00A17348" w:rsidRDefault="00000000">
            <w:pPr>
              <w:widowControl w:val="0"/>
              <w:ind w:left="-108" w:right="-108"/>
              <w:jc w:val="center"/>
            </w:pPr>
            <w:r>
              <w:rPr>
                <w:rFonts w:ascii="Times New Roman" w:hAnsi="Times New Roman" w:cs="Times New Roman"/>
                <w:sz w:val="24"/>
                <w:szCs w:val="24"/>
              </w:rPr>
              <w:t>Усього</w:t>
            </w:r>
          </w:p>
        </w:tc>
        <w:tc>
          <w:tcPr>
            <w:tcW w:w="4019" w:type="dxa"/>
            <w:gridSpan w:val="3"/>
            <w:tcBorders>
              <w:top w:val="single" w:sz="4" w:space="0" w:color="000000"/>
              <w:bottom w:val="single" w:sz="4" w:space="0" w:color="000000"/>
              <w:right w:val="single" w:sz="4" w:space="0" w:color="000000"/>
            </w:tcBorders>
            <w:vAlign w:val="center"/>
          </w:tcPr>
          <w:p w14:paraId="2EB4982C" w14:textId="77777777" w:rsidR="00A17348" w:rsidRDefault="00000000">
            <w:pPr>
              <w:widowControl w:val="0"/>
              <w:jc w:val="center"/>
            </w:pPr>
            <w:r>
              <w:rPr>
                <w:rFonts w:ascii="Times New Roman" w:hAnsi="Times New Roman" w:cs="Times New Roman"/>
                <w:sz w:val="24"/>
                <w:szCs w:val="24"/>
              </w:rPr>
              <w:t>у тому числі за рахунок:</w:t>
            </w:r>
          </w:p>
        </w:tc>
        <w:tc>
          <w:tcPr>
            <w:tcW w:w="660" w:type="dxa"/>
            <w:gridSpan w:val="3"/>
          </w:tcPr>
          <w:p w14:paraId="613E8C86" w14:textId="77777777" w:rsidR="00A17348" w:rsidRDefault="00A17348"/>
        </w:tc>
      </w:tr>
      <w:tr w:rsidR="00A17348" w14:paraId="5F74BA47" w14:textId="77777777">
        <w:trPr>
          <w:trHeight w:val="1115"/>
        </w:trPr>
        <w:tc>
          <w:tcPr>
            <w:tcW w:w="730" w:type="dxa"/>
            <w:vMerge/>
            <w:tcBorders>
              <w:top w:val="single" w:sz="8" w:space="0" w:color="000000"/>
              <w:left w:val="single" w:sz="8" w:space="0" w:color="000000"/>
              <w:bottom w:val="single" w:sz="4" w:space="0" w:color="000000"/>
              <w:right w:val="single" w:sz="4" w:space="0" w:color="000000"/>
            </w:tcBorders>
            <w:vAlign w:val="center"/>
          </w:tcPr>
          <w:p w14:paraId="5949EF4B" w14:textId="77777777" w:rsidR="00A17348" w:rsidRDefault="00A17348">
            <w:pPr>
              <w:widowControl w:val="0"/>
              <w:rPr>
                <w:rFonts w:ascii="Times New Roman" w:hAnsi="Times New Roman" w:cs="Times New Roman"/>
                <w:sz w:val="24"/>
                <w:szCs w:val="24"/>
              </w:rPr>
            </w:pPr>
          </w:p>
        </w:tc>
        <w:tc>
          <w:tcPr>
            <w:tcW w:w="3628" w:type="dxa"/>
            <w:vMerge/>
            <w:tcBorders>
              <w:top w:val="single" w:sz="8" w:space="0" w:color="000000"/>
              <w:bottom w:val="single" w:sz="4" w:space="0" w:color="000000"/>
              <w:right w:val="single" w:sz="4" w:space="0" w:color="000000"/>
            </w:tcBorders>
            <w:vAlign w:val="center"/>
          </w:tcPr>
          <w:p w14:paraId="046DE572" w14:textId="77777777" w:rsidR="00A17348" w:rsidRDefault="00A17348">
            <w:pPr>
              <w:widowControl w:val="0"/>
              <w:spacing w:after="0" w:line="240" w:lineRule="auto"/>
              <w:rPr>
                <w:rFonts w:ascii="Times New Roman" w:hAnsi="Times New Roman" w:cs="Times New Roman"/>
                <w:sz w:val="24"/>
                <w:szCs w:val="24"/>
              </w:rPr>
            </w:pPr>
          </w:p>
        </w:tc>
        <w:tc>
          <w:tcPr>
            <w:tcW w:w="1224" w:type="dxa"/>
            <w:vMerge/>
            <w:tcBorders>
              <w:top w:val="single" w:sz="8" w:space="0" w:color="000000"/>
              <w:left w:val="single" w:sz="4" w:space="0" w:color="000000"/>
              <w:bottom w:val="single" w:sz="4" w:space="0" w:color="000000"/>
              <w:right w:val="single" w:sz="4" w:space="0" w:color="000000"/>
            </w:tcBorders>
            <w:textDirection w:val="btLr"/>
            <w:vAlign w:val="center"/>
          </w:tcPr>
          <w:p w14:paraId="0707E7B0" w14:textId="77777777" w:rsidR="00A17348" w:rsidRDefault="00A17348">
            <w:pPr>
              <w:widowControl w:val="0"/>
              <w:rPr>
                <w:rFonts w:ascii="Times New Roman" w:hAnsi="Times New Roman" w:cs="Times New Roman"/>
                <w:sz w:val="24"/>
                <w:szCs w:val="24"/>
              </w:rPr>
            </w:pPr>
          </w:p>
        </w:tc>
        <w:tc>
          <w:tcPr>
            <w:tcW w:w="1896" w:type="dxa"/>
            <w:vMerge/>
            <w:tcBorders>
              <w:top w:val="single" w:sz="4" w:space="0" w:color="000000"/>
              <w:left w:val="single" w:sz="4" w:space="0" w:color="000000"/>
              <w:bottom w:val="single" w:sz="4" w:space="0" w:color="000000"/>
              <w:right w:val="single" w:sz="4" w:space="0" w:color="000000"/>
            </w:tcBorders>
            <w:textDirection w:val="btLr"/>
            <w:vAlign w:val="center"/>
          </w:tcPr>
          <w:p w14:paraId="554FF0ED" w14:textId="77777777" w:rsidR="00A17348" w:rsidRDefault="00A17348">
            <w:pPr>
              <w:widowControl w:val="0"/>
              <w:rPr>
                <w:rFonts w:ascii="Times New Roman" w:hAnsi="Times New Roman" w:cs="Times New Roman"/>
                <w:sz w:val="24"/>
                <w:szCs w:val="24"/>
              </w:rPr>
            </w:pPr>
          </w:p>
        </w:tc>
        <w:tc>
          <w:tcPr>
            <w:tcW w:w="1476" w:type="dxa"/>
            <w:vMerge/>
            <w:tcBorders>
              <w:top w:val="single" w:sz="4" w:space="0" w:color="000000"/>
              <w:left w:val="single" w:sz="4" w:space="0" w:color="000000"/>
              <w:bottom w:val="single" w:sz="4" w:space="0" w:color="000000"/>
              <w:right w:val="single" w:sz="4" w:space="0" w:color="000000"/>
            </w:tcBorders>
            <w:textDirection w:val="btLr"/>
            <w:vAlign w:val="center"/>
          </w:tcPr>
          <w:p w14:paraId="76DA9175" w14:textId="77777777" w:rsidR="00A17348" w:rsidRDefault="00A17348">
            <w:pPr>
              <w:widowControl w:val="0"/>
              <w:rPr>
                <w:rFonts w:ascii="Times New Roman" w:hAnsi="Times New Roman" w:cs="Times New Roman"/>
                <w:sz w:val="24"/>
                <w:szCs w:val="24"/>
              </w:rPr>
            </w:pPr>
          </w:p>
        </w:tc>
        <w:tc>
          <w:tcPr>
            <w:tcW w:w="1548" w:type="dxa"/>
            <w:vMerge/>
            <w:tcBorders>
              <w:top w:val="single" w:sz="4" w:space="0" w:color="000000"/>
              <w:left w:val="single" w:sz="4" w:space="0" w:color="000000"/>
              <w:bottom w:val="single" w:sz="4" w:space="0" w:color="000000"/>
              <w:right w:val="single" w:sz="4" w:space="0" w:color="000000"/>
            </w:tcBorders>
            <w:vAlign w:val="center"/>
          </w:tcPr>
          <w:p w14:paraId="3A0B1BC8" w14:textId="77777777" w:rsidR="00A17348" w:rsidRDefault="00A17348">
            <w:pPr>
              <w:widowControl w:val="0"/>
              <w:rPr>
                <w:rFonts w:ascii="Times New Roman" w:hAnsi="Times New Roman" w:cs="Times New Roman"/>
                <w:sz w:val="24"/>
                <w:szCs w:val="24"/>
              </w:rPr>
            </w:pPr>
          </w:p>
        </w:tc>
        <w:tc>
          <w:tcPr>
            <w:tcW w:w="1519" w:type="dxa"/>
            <w:tcBorders>
              <w:bottom w:val="single" w:sz="4" w:space="0" w:color="000000"/>
              <w:right w:val="single" w:sz="4" w:space="0" w:color="000000"/>
            </w:tcBorders>
            <w:vAlign w:val="center"/>
          </w:tcPr>
          <w:p w14:paraId="57359F3F" w14:textId="77777777" w:rsidR="00A17348" w:rsidRDefault="00000000">
            <w:pPr>
              <w:widowControl w:val="0"/>
              <w:ind w:left="-108" w:right="-108"/>
              <w:jc w:val="center"/>
            </w:pPr>
            <w:r>
              <w:rPr>
                <w:rFonts w:ascii="Times New Roman" w:hAnsi="Times New Roman" w:cs="Times New Roman"/>
                <w:spacing w:val="-2"/>
                <w:sz w:val="24"/>
                <w:szCs w:val="24"/>
              </w:rPr>
              <w:t>коштів державного бюджету</w:t>
            </w:r>
          </w:p>
        </w:tc>
        <w:tc>
          <w:tcPr>
            <w:tcW w:w="1228" w:type="dxa"/>
            <w:tcBorders>
              <w:right w:val="single" w:sz="4" w:space="0" w:color="000000"/>
            </w:tcBorders>
            <w:vAlign w:val="center"/>
          </w:tcPr>
          <w:p w14:paraId="3F2B1AB0" w14:textId="77777777" w:rsidR="00A17348" w:rsidRDefault="00000000">
            <w:pPr>
              <w:widowControl w:val="0"/>
              <w:ind w:left="-108" w:right="-108"/>
              <w:jc w:val="center"/>
            </w:pPr>
            <w:r>
              <w:rPr>
                <w:rFonts w:ascii="Times New Roman" w:hAnsi="Times New Roman" w:cs="Times New Roman"/>
                <w:sz w:val="24"/>
                <w:szCs w:val="24"/>
              </w:rPr>
              <w:t>кошти відповідних місцевих бюджетів</w:t>
            </w:r>
          </w:p>
        </w:tc>
        <w:tc>
          <w:tcPr>
            <w:tcW w:w="1272" w:type="dxa"/>
            <w:tcBorders>
              <w:right w:val="single" w:sz="4" w:space="0" w:color="000000"/>
            </w:tcBorders>
            <w:vAlign w:val="center"/>
          </w:tcPr>
          <w:p w14:paraId="73ABB3DE" w14:textId="77777777" w:rsidR="00A17348" w:rsidRDefault="00000000">
            <w:pPr>
              <w:widowControl w:val="0"/>
              <w:ind w:left="-108" w:right="-88"/>
              <w:jc w:val="center"/>
            </w:pPr>
            <w:r>
              <w:rPr>
                <w:rFonts w:ascii="Times New Roman" w:hAnsi="Times New Roman" w:cs="Times New Roman"/>
                <w:spacing w:val="-4"/>
                <w:sz w:val="24"/>
                <w:szCs w:val="24"/>
              </w:rPr>
              <w:t>інших</w:t>
            </w:r>
          </w:p>
          <w:p w14:paraId="1D203500" w14:textId="77777777" w:rsidR="00A17348" w:rsidRDefault="00000000">
            <w:pPr>
              <w:widowControl w:val="0"/>
              <w:ind w:left="-108" w:right="-88"/>
              <w:jc w:val="center"/>
            </w:pPr>
            <w:r>
              <w:rPr>
                <w:rFonts w:ascii="Times New Roman" w:hAnsi="Times New Roman" w:cs="Times New Roman"/>
                <w:spacing w:val="-4"/>
                <w:sz w:val="24"/>
                <w:szCs w:val="24"/>
              </w:rPr>
              <w:t>джерел фінансування</w:t>
            </w:r>
          </w:p>
        </w:tc>
        <w:tc>
          <w:tcPr>
            <w:tcW w:w="328" w:type="dxa"/>
          </w:tcPr>
          <w:p w14:paraId="779E0375" w14:textId="77777777" w:rsidR="00A17348" w:rsidRDefault="00A17348"/>
        </w:tc>
        <w:tc>
          <w:tcPr>
            <w:tcW w:w="237" w:type="dxa"/>
          </w:tcPr>
          <w:p w14:paraId="03F7A422" w14:textId="77777777" w:rsidR="00A17348" w:rsidRDefault="00A17348"/>
        </w:tc>
        <w:tc>
          <w:tcPr>
            <w:tcW w:w="95" w:type="dxa"/>
          </w:tcPr>
          <w:p w14:paraId="4E604CF2" w14:textId="77777777" w:rsidR="00A17348" w:rsidRDefault="00A17348"/>
        </w:tc>
      </w:tr>
      <w:tr w:rsidR="00A17348" w14:paraId="21A70D0A" w14:textId="77777777">
        <w:trPr>
          <w:trHeight w:val="135"/>
        </w:trPr>
        <w:tc>
          <w:tcPr>
            <w:tcW w:w="730" w:type="dxa"/>
            <w:tcBorders>
              <w:top w:val="single" w:sz="8" w:space="0" w:color="000000"/>
              <w:left w:val="single" w:sz="8" w:space="0" w:color="000000"/>
              <w:bottom w:val="single" w:sz="8" w:space="0" w:color="000000"/>
              <w:right w:val="single" w:sz="4" w:space="0" w:color="000000"/>
            </w:tcBorders>
            <w:vAlign w:val="center"/>
          </w:tcPr>
          <w:p w14:paraId="1C1B11E2" w14:textId="77777777" w:rsidR="00A17348" w:rsidRDefault="00000000">
            <w:pPr>
              <w:widowControl w:val="0"/>
              <w:jc w:val="center"/>
            </w:pPr>
            <w:r>
              <w:rPr>
                <w:rFonts w:ascii="Times New Roman" w:hAnsi="Times New Roman" w:cs="Times New Roman"/>
                <w:b/>
                <w:sz w:val="24"/>
                <w:szCs w:val="24"/>
              </w:rPr>
              <w:t>1</w:t>
            </w:r>
          </w:p>
        </w:tc>
        <w:tc>
          <w:tcPr>
            <w:tcW w:w="3628" w:type="dxa"/>
            <w:tcBorders>
              <w:top w:val="single" w:sz="8" w:space="0" w:color="000000"/>
              <w:bottom w:val="single" w:sz="8" w:space="0" w:color="000000"/>
              <w:right w:val="single" w:sz="4" w:space="0" w:color="000000"/>
            </w:tcBorders>
            <w:vAlign w:val="center"/>
          </w:tcPr>
          <w:p w14:paraId="5589C7A5" w14:textId="77777777" w:rsidR="00A17348" w:rsidRDefault="00000000">
            <w:pPr>
              <w:widowControl w:val="0"/>
              <w:spacing w:after="0" w:line="240" w:lineRule="auto"/>
              <w:jc w:val="center"/>
            </w:pPr>
            <w:r>
              <w:rPr>
                <w:rFonts w:ascii="Times New Roman" w:hAnsi="Times New Roman" w:cs="Times New Roman"/>
                <w:b/>
                <w:sz w:val="24"/>
                <w:szCs w:val="24"/>
              </w:rPr>
              <w:t>2</w:t>
            </w:r>
          </w:p>
        </w:tc>
        <w:tc>
          <w:tcPr>
            <w:tcW w:w="1224" w:type="dxa"/>
            <w:tcBorders>
              <w:top w:val="single" w:sz="8" w:space="0" w:color="000000"/>
              <w:bottom w:val="single" w:sz="8" w:space="0" w:color="000000"/>
              <w:right w:val="single" w:sz="4" w:space="0" w:color="000000"/>
            </w:tcBorders>
            <w:vAlign w:val="center"/>
          </w:tcPr>
          <w:p w14:paraId="21BCD5CB" w14:textId="77777777" w:rsidR="00A17348" w:rsidRDefault="00000000">
            <w:pPr>
              <w:widowControl w:val="0"/>
              <w:jc w:val="center"/>
            </w:pPr>
            <w:r>
              <w:rPr>
                <w:rFonts w:ascii="Times New Roman" w:hAnsi="Times New Roman" w:cs="Times New Roman"/>
                <w:b/>
                <w:sz w:val="24"/>
                <w:szCs w:val="24"/>
              </w:rPr>
              <w:t>3</w:t>
            </w:r>
          </w:p>
        </w:tc>
        <w:tc>
          <w:tcPr>
            <w:tcW w:w="1896" w:type="dxa"/>
            <w:tcBorders>
              <w:top w:val="single" w:sz="8" w:space="0" w:color="000000"/>
              <w:bottom w:val="single" w:sz="8" w:space="0" w:color="000000"/>
              <w:right w:val="single" w:sz="4" w:space="0" w:color="000000"/>
            </w:tcBorders>
            <w:vAlign w:val="center"/>
          </w:tcPr>
          <w:p w14:paraId="64627FD8" w14:textId="77777777" w:rsidR="00A17348" w:rsidRDefault="00000000">
            <w:pPr>
              <w:widowControl w:val="0"/>
              <w:jc w:val="center"/>
            </w:pPr>
            <w:r>
              <w:rPr>
                <w:rFonts w:ascii="Times New Roman" w:hAnsi="Times New Roman" w:cs="Times New Roman"/>
                <w:b/>
                <w:sz w:val="24"/>
                <w:szCs w:val="24"/>
              </w:rPr>
              <w:t>4</w:t>
            </w:r>
          </w:p>
        </w:tc>
        <w:tc>
          <w:tcPr>
            <w:tcW w:w="1476" w:type="dxa"/>
            <w:tcBorders>
              <w:top w:val="single" w:sz="4" w:space="0" w:color="000000"/>
              <w:bottom w:val="single" w:sz="4" w:space="0" w:color="000000"/>
              <w:right w:val="single" w:sz="4" w:space="0" w:color="000000"/>
            </w:tcBorders>
          </w:tcPr>
          <w:p w14:paraId="31CF7D07" w14:textId="77777777" w:rsidR="00A17348" w:rsidRDefault="00000000">
            <w:pPr>
              <w:widowControl w:val="0"/>
              <w:jc w:val="center"/>
            </w:pPr>
            <w:r>
              <w:rPr>
                <w:rFonts w:ascii="Times New Roman" w:hAnsi="Times New Roman" w:cs="Times New Roman"/>
                <w:b/>
                <w:sz w:val="24"/>
                <w:szCs w:val="24"/>
              </w:rPr>
              <w:t>5</w:t>
            </w:r>
          </w:p>
        </w:tc>
        <w:tc>
          <w:tcPr>
            <w:tcW w:w="1548" w:type="dxa"/>
            <w:tcBorders>
              <w:top w:val="single" w:sz="4" w:space="0" w:color="000000"/>
              <w:left w:val="single" w:sz="4" w:space="0" w:color="000000"/>
              <w:bottom w:val="single" w:sz="4" w:space="0" w:color="000000"/>
              <w:right w:val="single" w:sz="4" w:space="0" w:color="000000"/>
            </w:tcBorders>
            <w:vAlign w:val="center"/>
          </w:tcPr>
          <w:p w14:paraId="7FFC3D2C" w14:textId="77777777" w:rsidR="00A17348" w:rsidRDefault="00000000">
            <w:pPr>
              <w:widowControl w:val="0"/>
              <w:jc w:val="center"/>
            </w:pPr>
            <w:r>
              <w:rPr>
                <w:rFonts w:ascii="Times New Roman" w:hAnsi="Times New Roman" w:cs="Times New Roman"/>
                <w:b/>
                <w:sz w:val="24"/>
                <w:szCs w:val="24"/>
              </w:rPr>
              <w:t>6</w:t>
            </w:r>
          </w:p>
        </w:tc>
        <w:tc>
          <w:tcPr>
            <w:tcW w:w="1519" w:type="dxa"/>
            <w:tcBorders>
              <w:top w:val="single" w:sz="4" w:space="0" w:color="000000"/>
              <w:left w:val="single" w:sz="4" w:space="0" w:color="000000"/>
              <w:bottom w:val="single" w:sz="4" w:space="0" w:color="000000"/>
              <w:right w:val="single" w:sz="4" w:space="0" w:color="000000"/>
            </w:tcBorders>
            <w:vAlign w:val="center"/>
          </w:tcPr>
          <w:p w14:paraId="0AC3B3B4" w14:textId="77777777" w:rsidR="00A17348" w:rsidRDefault="00000000">
            <w:pPr>
              <w:widowControl w:val="0"/>
              <w:jc w:val="center"/>
            </w:pPr>
            <w:r>
              <w:rPr>
                <w:rFonts w:ascii="Times New Roman" w:hAnsi="Times New Roman" w:cs="Times New Roman"/>
                <w:b/>
                <w:sz w:val="24"/>
                <w:szCs w:val="24"/>
              </w:rPr>
              <w:t>7</w:t>
            </w:r>
          </w:p>
        </w:tc>
        <w:tc>
          <w:tcPr>
            <w:tcW w:w="1228" w:type="dxa"/>
            <w:tcBorders>
              <w:top w:val="single" w:sz="8" w:space="0" w:color="000000"/>
              <w:bottom w:val="single" w:sz="8" w:space="0" w:color="000000"/>
              <w:right w:val="single" w:sz="4" w:space="0" w:color="000000"/>
            </w:tcBorders>
            <w:vAlign w:val="center"/>
          </w:tcPr>
          <w:p w14:paraId="10D1B777" w14:textId="77777777" w:rsidR="00A17348" w:rsidRDefault="00000000">
            <w:pPr>
              <w:widowControl w:val="0"/>
              <w:jc w:val="center"/>
            </w:pPr>
            <w:r>
              <w:rPr>
                <w:rFonts w:ascii="Times New Roman" w:hAnsi="Times New Roman" w:cs="Times New Roman"/>
                <w:b/>
                <w:sz w:val="24"/>
                <w:szCs w:val="24"/>
              </w:rPr>
              <w:t>8</w:t>
            </w:r>
          </w:p>
        </w:tc>
        <w:tc>
          <w:tcPr>
            <w:tcW w:w="1272" w:type="dxa"/>
            <w:tcBorders>
              <w:top w:val="single" w:sz="8" w:space="0" w:color="000000"/>
              <w:bottom w:val="single" w:sz="8" w:space="0" w:color="000000"/>
              <w:right w:val="single" w:sz="4" w:space="0" w:color="000000"/>
            </w:tcBorders>
            <w:vAlign w:val="center"/>
          </w:tcPr>
          <w:p w14:paraId="5878171D" w14:textId="77777777" w:rsidR="00A17348" w:rsidRDefault="00000000">
            <w:pPr>
              <w:widowControl w:val="0"/>
              <w:jc w:val="center"/>
            </w:pPr>
            <w:r>
              <w:rPr>
                <w:rFonts w:ascii="Times New Roman" w:hAnsi="Times New Roman" w:cs="Times New Roman"/>
                <w:b/>
                <w:sz w:val="24"/>
                <w:szCs w:val="24"/>
              </w:rPr>
              <w:t>9</w:t>
            </w:r>
          </w:p>
        </w:tc>
        <w:tc>
          <w:tcPr>
            <w:tcW w:w="328" w:type="dxa"/>
          </w:tcPr>
          <w:p w14:paraId="121B86EF" w14:textId="77777777" w:rsidR="00A17348" w:rsidRDefault="00A17348"/>
        </w:tc>
        <w:tc>
          <w:tcPr>
            <w:tcW w:w="237" w:type="dxa"/>
          </w:tcPr>
          <w:p w14:paraId="451438AB" w14:textId="77777777" w:rsidR="00A17348" w:rsidRDefault="00A17348"/>
        </w:tc>
        <w:tc>
          <w:tcPr>
            <w:tcW w:w="95" w:type="dxa"/>
          </w:tcPr>
          <w:p w14:paraId="33CEDAA7" w14:textId="77777777" w:rsidR="00A17348" w:rsidRDefault="00A17348"/>
        </w:tc>
      </w:tr>
      <w:tr w:rsidR="00A17348" w14:paraId="25A8E318" w14:textId="77777777">
        <w:trPr>
          <w:trHeight w:val="359"/>
        </w:trPr>
        <w:tc>
          <w:tcPr>
            <w:tcW w:w="730" w:type="dxa"/>
            <w:tcBorders>
              <w:top w:val="single" w:sz="8" w:space="0" w:color="000000"/>
              <w:left w:val="single" w:sz="8" w:space="0" w:color="000000"/>
              <w:bottom w:val="single" w:sz="8" w:space="0" w:color="000000"/>
              <w:right w:val="single" w:sz="4" w:space="0" w:color="000000"/>
            </w:tcBorders>
            <w:vAlign w:val="center"/>
          </w:tcPr>
          <w:p w14:paraId="20AC0057" w14:textId="77777777" w:rsidR="00A17348" w:rsidRDefault="00000000">
            <w:pPr>
              <w:widowControl w:val="0"/>
              <w:jc w:val="center"/>
            </w:pPr>
            <w:r>
              <w:rPr>
                <w:rFonts w:ascii="Times New Roman" w:hAnsi="Times New Roman" w:cs="Times New Roman"/>
                <w:sz w:val="24"/>
                <w:szCs w:val="24"/>
              </w:rPr>
              <w:t>1</w:t>
            </w:r>
          </w:p>
        </w:tc>
        <w:tc>
          <w:tcPr>
            <w:tcW w:w="3628" w:type="dxa"/>
            <w:tcBorders>
              <w:top w:val="single" w:sz="8" w:space="0" w:color="000000"/>
              <w:bottom w:val="single" w:sz="8" w:space="0" w:color="000000"/>
              <w:right w:val="single" w:sz="4" w:space="0" w:color="000000"/>
            </w:tcBorders>
            <w:vAlign w:val="center"/>
          </w:tcPr>
          <w:p w14:paraId="0195DCEE" w14:textId="77777777" w:rsidR="00A17348" w:rsidRDefault="00000000">
            <w:pPr>
              <w:widowControl w:val="0"/>
              <w:spacing w:after="0" w:line="240" w:lineRule="auto"/>
            </w:pPr>
            <w:r>
              <w:rPr>
                <w:rFonts w:ascii="Times New Roman" w:hAnsi="Times New Roman" w:cs="Times New Roman"/>
                <w:bCs/>
                <w:sz w:val="24"/>
                <w:szCs w:val="24"/>
              </w:rPr>
              <w:t>Капітальний ремонт - термомодернізація будівлі навчального корпусу загальноосвітньої школи І-ІІІ ступенів №3 по вул.Марії Лисенко, буд. 2А в м.Славута  Хмельницької області</w:t>
            </w:r>
          </w:p>
        </w:tc>
        <w:tc>
          <w:tcPr>
            <w:tcW w:w="1224" w:type="dxa"/>
            <w:tcBorders>
              <w:top w:val="single" w:sz="8" w:space="0" w:color="000000"/>
              <w:bottom w:val="single" w:sz="8" w:space="0" w:color="000000"/>
              <w:right w:val="single" w:sz="4" w:space="0" w:color="000000"/>
            </w:tcBorders>
            <w:vAlign w:val="center"/>
          </w:tcPr>
          <w:p w14:paraId="6D494956" w14:textId="77777777" w:rsidR="00A17348" w:rsidRDefault="00000000">
            <w:pPr>
              <w:widowControl w:val="0"/>
              <w:jc w:val="center"/>
            </w:pPr>
            <w:r>
              <w:rPr>
                <w:rFonts w:ascii="Times New Roman" w:hAnsi="Times New Roman" w:cs="Times New Roman"/>
                <w:sz w:val="24"/>
                <w:szCs w:val="24"/>
              </w:rPr>
              <w:t>2018-202</w:t>
            </w:r>
            <w:r>
              <w:rPr>
                <w:rFonts w:ascii="Times New Roman" w:eastAsia="Times New Roman" w:hAnsi="Times New Roman" w:cs="Times New Roman"/>
                <w:sz w:val="24"/>
                <w:szCs w:val="24"/>
              </w:rPr>
              <w:t>6</w:t>
            </w:r>
          </w:p>
        </w:tc>
        <w:tc>
          <w:tcPr>
            <w:tcW w:w="1896" w:type="dxa"/>
            <w:tcBorders>
              <w:top w:val="single" w:sz="8" w:space="0" w:color="000000"/>
              <w:bottom w:val="single" w:sz="8" w:space="0" w:color="000000"/>
              <w:right w:val="single" w:sz="4" w:space="0" w:color="000000"/>
            </w:tcBorders>
            <w:vAlign w:val="center"/>
          </w:tcPr>
          <w:p w14:paraId="2F8F4EE5" w14:textId="77777777" w:rsidR="00A17348" w:rsidRDefault="00000000">
            <w:pPr>
              <w:widowControl w:val="0"/>
              <w:jc w:val="center"/>
            </w:pPr>
            <w:r>
              <w:rPr>
                <w:rFonts w:ascii="Times New Roman" w:hAnsi="Times New Roman" w:cs="Times New Roman"/>
                <w:sz w:val="24"/>
                <w:szCs w:val="24"/>
              </w:rPr>
              <w:t>5504,91 кв. м.</w:t>
            </w:r>
          </w:p>
        </w:tc>
        <w:tc>
          <w:tcPr>
            <w:tcW w:w="1476" w:type="dxa"/>
            <w:tcBorders>
              <w:top w:val="single" w:sz="4" w:space="0" w:color="000000"/>
              <w:bottom w:val="single" w:sz="4" w:space="0" w:color="000000"/>
              <w:right w:val="single" w:sz="4" w:space="0" w:color="000000"/>
            </w:tcBorders>
            <w:vAlign w:val="center"/>
          </w:tcPr>
          <w:p w14:paraId="27D286BA" w14:textId="77777777" w:rsidR="00A17348" w:rsidRDefault="00000000">
            <w:pPr>
              <w:widowControl w:val="0"/>
              <w:jc w:val="center"/>
            </w:pPr>
            <w:r>
              <w:rPr>
                <w:rFonts w:ascii="Times New Roman" w:eastAsia="Times New Roman" w:hAnsi="Times New Roman" w:cs="Times New Roman"/>
                <w:sz w:val="24"/>
                <w:szCs w:val="24"/>
                <w:lang w:eastAsia="ru-RU"/>
              </w:rPr>
              <w:t>25543,14373</w:t>
            </w:r>
          </w:p>
        </w:tc>
        <w:tc>
          <w:tcPr>
            <w:tcW w:w="1548" w:type="dxa"/>
            <w:tcBorders>
              <w:top w:val="single" w:sz="4" w:space="0" w:color="000000"/>
              <w:left w:val="single" w:sz="4" w:space="0" w:color="000000"/>
              <w:bottom w:val="single" w:sz="4" w:space="0" w:color="000000"/>
              <w:right w:val="single" w:sz="4" w:space="0" w:color="000000"/>
            </w:tcBorders>
            <w:vAlign w:val="center"/>
          </w:tcPr>
          <w:p w14:paraId="528757C0" w14:textId="77777777" w:rsidR="00A17348" w:rsidRDefault="00000000">
            <w:pPr>
              <w:widowControl w:val="0"/>
              <w:jc w:val="center"/>
            </w:pPr>
            <w:r>
              <w:rPr>
                <w:rFonts w:ascii="Times New Roman" w:eastAsia="Times New Roman" w:hAnsi="Times New Roman" w:cs="Times New Roman"/>
                <w:sz w:val="24"/>
                <w:szCs w:val="24"/>
                <w:lang w:eastAsia="ru-RU"/>
              </w:rPr>
              <w:t>25543,14373</w:t>
            </w:r>
          </w:p>
        </w:tc>
        <w:tc>
          <w:tcPr>
            <w:tcW w:w="1519" w:type="dxa"/>
            <w:tcBorders>
              <w:top w:val="single" w:sz="4" w:space="0" w:color="000000"/>
              <w:left w:val="single" w:sz="4" w:space="0" w:color="000000"/>
              <w:bottom w:val="single" w:sz="4" w:space="0" w:color="000000"/>
              <w:right w:val="single" w:sz="4" w:space="0" w:color="000000"/>
            </w:tcBorders>
            <w:vAlign w:val="center"/>
          </w:tcPr>
          <w:p w14:paraId="2D3E33D9" w14:textId="77777777" w:rsidR="00A17348" w:rsidRDefault="00000000">
            <w:pPr>
              <w:widowControl w:val="0"/>
              <w:jc w:val="center"/>
            </w:pPr>
            <w:r>
              <w:rPr>
                <w:rFonts w:ascii="Times New Roman" w:eastAsia="Times New Roman" w:hAnsi="Times New Roman" w:cs="Times New Roman"/>
                <w:sz w:val="24"/>
                <w:szCs w:val="24"/>
              </w:rPr>
              <w:t>25443,14373</w:t>
            </w:r>
          </w:p>
        </w:tc>
        <w:tc>
          <w:tcPr>
            <w:tcW w:w="1228" w:type="dxa"/>
            <w:tcBorders>
              <w:top w:val="single" w:sz="8" w:space="0" w:color="000000"/>
              <w:bottom w:val="single" w:sz="8" w:space="0" w:color="000000"/>
              <w:right w:val="single" w:sz="4" w:space="0" w:color="000000"/>
            </w:tcBorders>
            <w:vAlign w:val="center"/>
          </w:tcPr>
          <w:p w14:paraId="4657D02B" w14:textId="77777777" w:rsidR="00A17348" w:rsidRDefault="00000000">
            <w:pPr>
              <w:widowControl w:val="0"/>
              <w:jc w:val="center"/>
            </w:pPr>
            <w:r>
              <w:rPr>
                <w:rFonts w:ascii="Times New Roman" w:eastAsia="Times New Roman" w:hAnsi="Times New Roman" w:cs="Times New Roman"/>
                <w:sz w:val="24"/>
                <w:szCs w:val="24"/>
              </w:rPr>
              <w:t>100,000</w:t>
            </w:r>
          </w:p>
        </w:tc>
        <w:tc>
          <w:tcPr>
            <w:tcW w:w="1272" w:type="dxa"/>
            <w:tcBorders>
              <w:top w:val="single" w:sz="8" w:space="0" w:color="000000"/>
              <w:bottom w:val="single" w:sz="8" w:space="0" w:color="000000"/>
              <w:right w:val="single" w:sz="4" w:space="0" w:color="000000"/>
            </w:tcBorders>
            <w:vAlign w:val="center"/>
          </w:tcPr>
          <w:p w14:paraId="31D9CE46" w14:textId="77777777" w:rsidR="00A17348" w:rsidRDefault="00A17348">
            <w:pPr>
              <w:widowControl w:val="0"/>
              <w:snapToGrid w:val="0"/>
              <w:jc w:val="center"/>
              <w:rPr>
                <w:rFonts w:ascii="Times New Roman" w:hAnsi="Times New Roman" w:cs="Times New Roman"/>
                <w:sz w:val="24"/>
                <w:szCs w:val="24"/>
              </w:rPr>
            </w:pPr>
          </w:p>
        </w:tc>
        <w:tc>
          <w:tcPr>
            <w:tcW w:w="328" w:type="dxa"/>
          </w:tcPr>
          <w:p w14:paraId="0BCB264E" w14:textId="77777777" w:rsidR="00A17348" w:rsidRDefault="00A17348"/>
        </w:tc>
        <w:tc>
          <w:tcPr>
            <w:tcW w:w="237" w:type="dxa"/>
          </w:tcPr>
          <w:p w14:paraId="0B892DC5" w14:textId="77777777" w:rsidR="00A17348" w:rsidRDefault="00A17348"/>
        </w:tc>
        <w:tc>
          <w:tcPr>
            <w:tcW w:w="95" w:type="dxa"/>
          </w:tcPr>
          <w:p w14:paraId="28AD9138" w14:textId="77777777" w:rsidR="00A17348" w:rsidRDefault="00A17348"/>
        </w:tc>
      </w:tr>
      <w:tr w:rsidR="00A17348" w14:paraId="7F68D16B" w14:textId="77777777">
        <w:trPr>
          <w:trHeight w:val="359"/>
        </w:trPr>
        <w:tc>
          <w:tcPr>
            <w:tcW w:w="730" w:type="dxa"/>
            <w:tcBorders>
              <w:top w:val="single" w:sz="8" w:space="0" w:color="000000"/>
              <w:left w:val="single" w:sz="8" w:space="0" w:color="000000"/>
              <w:bottom w:val="single" w:sz="8" w:space="0" w:color="000000"/>
              <w:right w:val="single" w:sz="4" w:space="0" w:color="000000"/>
            </w:tcBorders>
            <w:vAlign w:val="center"/>
          </w:tcPr>
          <w:p w14:paraId="5B1CC9B6" w14:textId="77777777" w:rsidR="00A17348" w:rsidRDefault="00000000">
            <w:pPr>
              <w:widowControl w:val="0"/>
              <w:jc w:val="center"/>
            </w:pPr>
            <w:r>
              <w:rPr>
                <w:rFonts w:ascii="Times New Roman" w:hAnsi="Times New Roman" w:cs="Times New Roman"/>
                <w:sz w:val="24"/>
                <w:szCs w:val="24"/>
              </w:rPr>
              <w:t>3</w:t>
            </w:r>
          </w:p>
        </w:tc>
        <w:tc>
          <w:tcPr>
            <w:tcW w:w="3628" w:type="dxa"/>
            <w:tcBorders>
              <w:top w:val="single" w:sz="8" w:space="0" w:color="000000"/>
              <w:bottom w:val="single" w:sz="8" w:space="0" w:color="000000"/>
              <w:right w:val="single" w:sz="4" w:space="0" w:color="000000"/>
            </w:tcBorders>
            <w:vAlign w:val="center"/>
          </w:tcPr>
          <w:p w14:paraId="7A733B95" w14:textId="77777777" w:rsidR="00A17348" w:rsidRDefault="00000000">
            <w:pPr>
              <w:widowControl w:val="0"/>
              <w:spacing w:after="0" w:line="240" w:lineRule="auto"/>
              <w:jc w:val="both"/>
            </w:pPr>
            <w:r>
              <w:rPr>
                <w:rFonts w:ascii="Times New Roman" w:hAnsi="Times New Roman" w:cs="Times New Roman"/>
                <w:bCs/>
                <w:sz w:val="24"/>
                <w:szCs w:val="24"/>
              </w:rPr>
              <w:t>Реконструкція проїзду Валерія Чкалова м. Славута Хмельницької області</w:t>
            </w:r>
          </w:p>
        </w:tc>
        <w:tc>
          <w:tcPr>
            <w:tcW w:w="1224" w:type="dxa"/>
            <w:tcBorders>
              <w:top w:val="single" w:sz="8" w:space="0" w:color="000000"/>
              <w:bottom w:val="single" w:sz="8" w:space="0" w:color="000000"/>
              <w:right w:val="single" w:sz="4" w:space="0" w:color="000000"/>
            </w:tcBorders>
            <w:vAlign w:val="center"/>
          </w:tcPr>
          <w:p w14:paraId="31C1B59F" w14:textId="77777777" w:rsidR="00A17348" w:rsidRDefault="00000000">
            <w:pPr>
              <w:widowControl w:val="0"/>
              <w:jc w:val="center"/>
            </w:pPr>
            <w:r>
              <w:rPr>
                <w:rFonts w:ascii="Times New Roman" w:hAnsi="Times New Roman" w:cs="Times New Roman"/>
                <w:sz w:val="24"/>
                <w:szCs w:val="24"/>
              </w:rPr>
              <w:t>202</w:t>
            </w:r>
            <w:r>
              <w:rPr>
                <w:rFonts w:ascii="Times New Roman" w:eastAsia="Times New Roman" w:hAnsi="Times New Roman" w:cs="Times New Roman"/>
                <w:sz w:val="24"/>
                <w:szCs w:val="24"/>
                <w:lang w:val="en-US"/>
              </w:rPr>
              <w:t>7</w:t>
            </w:r>
          </w:p>
        </w:tc>
        <w:tc>
          <w:tcPr>
            <w:tcW w:w="1896" w:type="dxa"/>
            <w:tcBorders>
              <w:top w:val="single" w:sz="8" w:space="0" w:color="000000"/>
              <w:bottom w:val="single" w:sz="8" w:space="0" w:color="000000"/>
              <w:right w:val="single" w:sz="4" w:space="0" w:color="000000"/>
            </w:tcBorders>
            <w:vAlign w:val="center"/>
          </w:tcPr>
          <w:p w14:paraId="6F615D37" w14:textId="77777777" w:rsidR="00A17348" w:rsidRDefault="00000000">
            <w:pPr>
              <w:widowControl w:val="0"/>
              <w:jc w:val="center"/>
            </w:pPr>
            <w:r>
              <w:rPr>
                <w:rFonts w:ascii="Times New Roman" w:hAnsi="Times New Roman" w:cs="Times New Roman"/>
                <w:sz w:val="24"/>
                <w:szCs w:val="24"/>
              </w:rPr>
              <w:t>0,827 км.</w:t>
            </w:r>
          </w:p>
        </w:tc>
        <w:tc>
          <w:tcPr>
            <w:tcW w:w="1476" w:type="dxa"/>
            <w:tcBorders>
              <w:top w:val="single" w:sz="4" w:space="0" w:color="000000"/>
              <w:bottom w:val="single" w:sz="4" w:space="0" w:color="000000"/>
              <w:right w:val="single" w:sz="4" w:space="0" w:color="000000"/>
            </w:tcBorders>
            <w:vAlign w:val="center"/>
          </w:tcPr>
          <w:p w14:paraId="0541F9A0" w14:textId="77777777" w:rsidR="00A17348" w:rsidRDefault="00000000">
            <w:pPr>
              <w:widowControl w:val="0"/>
              <w:jc w:val="center"/>
            </w:pPr>
            <w:r>
              <w:rPr>
                <w:rFonts w:ascii="Times New Roman" w:hAnsi="Times New Roman" w:cs="Times New Roman"/>
                <w:bCs/>
                <w:sz w:val="24"/>
                <w:szCs w:val="24"/>
              </w:rPr>
              <w:t>13988,805</w:t>
            </w:r>
          </w:p>
        </w:tc>
        <w:tc>
          <w:tcPr>
            <w:tcW w:w="1548" w:type="dxa"/>
            <w:tcBorders>
              <w:top w:val="single" w:sz="4" w:space="0" w:color="000000"/>
              <w:left w:val="single" w:sz="4" w:space="0" w:color="000000"/>
              <w:bottom w:val="single" w:sz="4" w:space="0" w:color="000000"/>
              <w:right w:val="single" w:sz="4" w:space="0" w:color="000000"/>
            </w:tcBorders>
            <w:vAlign w:val="center"/>
          </w:tcPr>
          <w:p w14:paraId="4F121F4E" w14:textId="77777777" w:rsidR="00A17348" w:rsidRDefault="00000000">
            <w:pPr>
              <w:widowControl w:val="0"/>
              <w:jc w:val="center"/>
            </w:pPr>
            <w:r>
              <w:rPr>
                <w:rFonts w:ascii="Times New Roman" w:hAnsi="Times New Roman" w:cs="Times New Roman"/>
                <w:bCs/>
                <w:sz w:val="24"/>
                <w:szCs w:val="24"/>
              </w:rPr>
              <w:t>13988,805</w:t>
            </w:r>
          </w:p>
        </w:tc>
        <w:tc>
          <w:tcPr>
            <w:tcW w:w="1519" w:type="dxa"/>
            <w:tcBorders>
              <w:top w:val="single" w:sz="4" w:space="0" w:color="000000"/>
              <w:left w:val="single" w:sz="4" w:space="0" w:color="000000"/>
              <w:bottom w:val="single" w:sz="4" w:space="0" w:color="000000"/>
              <w:right w:val="single" w:sz="4" w:space="0" w:color="000000"/>
            </w:tcBorders>
            <w:vAlign w:val="center"/>
          </w:tcPr>
          <w:p w14:paraId="0547C550" w14:textId="77777777" w:rsidR="00A17348" w:rsidRDefault="00000000">
            <w:pPr>
              <w:widowControl w:val="0"/>
              <w:jc w:val="center"/>
            </w:pPr>
            <w:r>
              <w:rPr>
                <w:rFonts w:ascii="Times New Roman" w:hAnsi="Times New Roman" w:cs="Times New Roman"/>
                <w:bCs/>
                <w:sz w:val="24"/>
                <w:szCs w:val="24"/>
              </w:rPr>
              <w:t>13888,805</w:t>
            </w:r>
          </w:p>
        </w:tc>
        <w:tc>
          <w:tcPr>
            <w:tcW w:w="1228" w:type="dxa"/>
            <w:tcBorders>
              <w:top w:val="single" w:sz="8" w:space="0" w:color="000000"/>
              <w:bottom w:val="single" w:sz="8" w:space="0" w:color="000000"/>
              <w:right w:val="single" w:sz="4" w:space="0" w:color="000000"/>
            </w:tcBorders>
            <w:vAlign w:val="center"/>
          </w:tcPr>
          <w:p w14:paraId="2D69369A" w14:textId="77777777" w:rsidR="00A17348" w:rsidRDefault="00000000">
            <w:pPr>
              <w:widowControl w:val="0"/>
              <w:jc w:val="center"/>
            </w:pPr>
            <w:r>
              <w:rPr>
                <w:rFonts w:ascii="Times New Roman" w:eastAsia="Times New Roman" w:hAnsi="Times New Roman" w:cs="Times New Roman"/>
                <w:sz w:val="24"/>
                <w:szCs w:val="24"/>
              </w:rPr>
              <w:t>100,000</w:t>
            </w:r>
          </w:p>
        </w:tc>
        <w:tc>
          <w:tcPr>
            <w:tcW w:w="1272" w:type="dxa"/>
            <w:tcBorders>
              <w:top w:val="single" w:sz="8" w:space="0" w:color="000000"/>
              <w:bottom w:val="single" w:sz="8" w:space="0" w:color="000000"/>
              <w:right w:val="single" w:sz="4" w:space="0" w:color="000000"/>
            </w:tcBorders>
            <w:vAlign w:val="center"/>
          </w:tcPr>
          <w:p w14:paraId="38606FB0" w14:textId="77777777" w:rsidR="00A17348" w:rsidRDefault="00A17348">
            <w:pPr>
              <w:widowControl w:val="0"/>
              <w:snapToGrid w:val="0"/>
              <w:jc w:val="center"/>
              <w:rPr>
                <w:rFonts w:ascii="Times New Roman" w:hAnsi="Times New Roman" w:cs="Times New Roman"/>
                <w:sz w:val="24"/>
                <w:szCs w:val="24"/>
              </w:rPr>
            </w:pPr>
          </w:p>
        </w:tc>
        <w:tc>
          <w:tcPr>
            <w:tcW w:w="328" w:type="dxa"/>
          </w:tcPr>
          <w:p w14:paraId="66A98030" w14:textId="77777777" w:rsidR="00A17348" w:rsidRDefault="00A17348"/>
        </w:tc>
        <w:tc>
          <w:tcPr>
            <w:tcW w:w="237" w:type="dxa"/>
          </w:tcPr>
          <w:p w14:paraId="0FA795B2" w14:textId="77777777" w:rsidR="00A17348" w:rsidRDefault="00A17348"/>
        </w:tc>
        <w:tc>
          <w:tcPr>
            <w:tcW w:w="95" w:type="dxa"/>
          </w:tcPr>
          <w:p w14:paraId="2B26827D" w14:textId="77777777" w:rsidR="00A17348" w:rsidRDefault="00A17348"/>
        </w:tc>
      </w:tr>
      <w:tr w:rsidR="00A17348" w14:paraId="26BE7F75" w14:textId="77777777">
        <w:trPr>
          <w:trHeight w:val="359"/>
        </w:trPr>
        <w:tc>
          <w:tcPr>
            <w:tcW w:w="730" w:type="dxa"/>
            <w:tcBorders>
              <w:top w:val="single" w:sz="8" w:space="0" w:color="000000"/>
              <w:left w:val="single" w:sz="8" w:space="0" w:color="000000"/>
              <w:bottom w:val="single" w:sz="8" w:space="0" w:color="000000"/>
              <w:right w:val="single" w:sz="4" w:space="0" w:color="000000"/>
            </w:tcBorders>
            <w:vAlign w:val="center"/>
          </w:tcPr>
          <w:p w14:paraId="7336F82B" w14:textId="77777777" w:rsidR="00A17348" w:rsidRDefault="00000000">
            <w:pPr>
              <w:widowControl w:val="0"/>
              <w:jc w:val="center"/>
            </w:pPr>
            <w:r>
              <w:rPr>
                <w:rFonts w:ascii="Times New Roman" w:hAnsi="Times New Roman" w:cs="Times New Roman"/>
                <w:sz w:val="24"/>
                <w:szCs w:val="24"/>
                <w:lang w:val="ru-RU"/>
              </w:rPr>
              <w:t>6</w:t>
            </w:r>
          </w:p>
        </w:tc>
        <w:tc>
          <w:tcPr>
            <w:tcW w:w="3628" w:type="dxa"/>
            <w:tcBorders>
              <w:top w:val="single" w:sz="8" w:space="0" w:color="000000"/>
              <w:bottom w:val="single" w:sz="8" w:space="0" w:color="000000"/>
              <w:right w:val="single" w:sz="4" w:space="0" w:color="000000"/>
            </w:tcBorders>
            <w:vAlign w:val="center"/>
          </w:tcPr>
          <w:p w14:paraId="1EDB8508" w14:textId="77777777" w:rsidR="00A17348" w:rsidRDefault="00000000">
            <w:pPr>
              <w:widowControl w:val="0"/>
              <w:spacing w:after="0" w:line="240" w:lineRule="auto"/>
              <w:jc w:val="both"/>
            </w:pPr>
            <w:r>
              <w:rPr>
                <w:rFonts w:ascii="Times New Roman" w:hAnsi="Times New Roman" w:cs="Times New Roman"/>
                <w:bCs/>
                <w:sz w:val="24"/>
                <w:szCs w:val="24"/>
              </w:rPr>
              <w:t>Реконструкція спортивного ядра на стадіоні ДЮСШ по вул. Острозька, 6-а в м.Славута Хмельницької області</w:t>
            </w:r>
          </w:p>
        </w:tc>
        <w:tc>
          <w:tcPr>
            <w:tcW w:w="1224" w:type="dxa"/>
            <w:tcBorders>
              <w:top w:val="single" w:sz="8" w:space="0" w:color="000000"/>
              <w:bottom w:val="single" w:sz="8" w:space="0" w:color="000000"/>
              <w:right w:val="single" w:sz="4" w:space="0" w:color="000000"/>
            </w:tcBorders>
            <w:vAlign w:val="center"/>
          </w:tcPr>
          <w:p w14:paraId="668B3DAD" w14:textId="77777777" w:rsidR="00A17348" w:rsidRDefault="00000000">
            <w:pPr>
              <w:widowControl w:val="0"/>
              <w:jc w:val="center"/>
            </w:pPr>
            <w:r>
              <w:rPr>
                <w:rFonts w:ascii="Times New Roman" w:hAnsi="Times New Roman" w:cs="Times New Roman"/>
                <w:sz w:val="24"/>
                <w:szCs w:val="24"/>
              </w:rPr>
              <w:t>202</w:t>
            </w:r>
            <w:r>
              <w:rPr>
                <w:rFonts w:ascii="Times New Roman" w:eastAsia="Times New Roman" w:hAnsi="Times New Roman" w:cs="Times New Roman"/>
                <w:sz w:val="24"/>
                <w:szCs w:val="24"/>
                <w:lang w:val="en-US"/>
              </w:rPr>
              <w:t>7</w:t>
            </w:r>
          </w:p>
        </w:tc>
        <w:tc>
          <w:tcPr>
            <w:tcW w:w="1896" w:type="dxa"/>
            <w:tcBorders>
              <w:top w:val="single" w:sz="8" w:space="0" w:color="000000"/>
              <w:bottom w:val="single" w:sz="8" w:space="0" w:color="000000"/>
              <w:right w:val="single" w:sz="4" w:space="0" w:color="000000"/>
            </w:tcBorders>
            <w:vAlign w:val="center"/>
          </w:tcPr>
          <w:p w14:paraId="06C9F16A" w14:textId="77777777" w:rsidR="00A17348" w:rsidRDefault="00000000">
            <w:pPr>
              <w:widowControl w:val="0"/>
              <w:jc w:val="center"/>
            </w:pPr>
            <w:r>
              <w:rPr>
                <w:rFonts w:ascii="Times New Roman" w:hAnsi="Times New Roman" w:cs="Times New Roman"/>
                <w:sz w:val="24"/>
                <w:szCs w:val="24"/>
              </w:rPr>
              <w:t>6307 кв.м</w:t>
            </w:r>
          </w:p>
        </w:tc>
        <w:tc>
          <w:tcPr>
            <w:tcW w:w="1476" w:type="dxa"/>
            <w:tcBorders>
              <w:top w:val="single" w:sz="4" w:space="0" w:color="000000"/>
              <w:bottom w:val="single" w:sz="4" w:space="0" w:color="000000"/>
              <w:right w:val="single" w:sz="4" w:space="0" w:color="000000"/>
            </w:tcBorders>
            <w:vAlign w:val="center"/>
          </w:tcPr>
          <w:p w14:paraId="0C3F21A3" w14:textId="77777777" w:rsidR="00A17348" w:rsidRDefault="00000000">
            <w:pPr>
              <w:widowControl w:val="0"/>
              <w:jc w:val="center"/>
            </w:pPr>
            <w:r>
              <w:rPr>
                <w:rFonts w:ascii="Times New Roman" w:hAnsi="Times New Roman" w:cs="Times New Roman"/>
                <w:sz w:val="24"/>
                <w:szCs w:val="24"/>
              </w:rPr>
              <w:t>19372,787</w:t>
            </w:r>
          </w:p>
        </w:tc>
        <w:tc>
          <w:tcPr>
            <w:tcW w:w="1548" w:type="dxa"/>
            <w:tcBorders>
              <w:top w:val="single" w:sz="4" w:space="0" w:color="000000"/>
              <w:left w:val="single" w:sz="4" w:space="0" w:color="000000"/>
              <w:bottom w:val="single" w:sz="4" w:space="0" w:color="000000"/>
              <w:right w:val="single" w:sz="4" w:space="0" w:color="000000"/>
            </w:tcBorders>
            <w:vAlign w:val="center"/>
          </w:tcPr>
          <w:p w14:paraId="6CFA318B" w14:textId="77777777" w:rsidR="00A17348" w:rsidRDefault="00000000">
            <w:pPr>
              <w:widowControl w:val="0"/>
              <w:jc w:val="center"/>
            </w:pPr>
            <w:r>
              <w:rPr>
                <w:rFonts w:ascii="Times New Roman" w:hAnsi="Times New Roman" w:cs="Times New Roman"/>
                <w:sz w:val="24"/>
                <w:szCs w:val="24"/>
              </w:rPr>
              <w:t>19372,787</w:t>
            </w:r>
          </w:p>
        </w:tc>
        <w:tc>
          <w:tcPr>
            <w:tcW w:w="1519" w:type="dxa"/>
            <w:tcBorders>
              <w:top w:val="single" w:sz="4" w:space="0" w:color="000000"/>
              <w:left w:val="single" w:sz="4" w:space="0" w:color="000000"/>
              <w:bottom w:val="single" w:sz="4" w:space="0" w:color="000000"/>
              <w:right w:val="single" w:sz="4" w:space="0" w:color="000000"/>
            </w:tcBorders>
            <w:vAlign w:val="center"/>
          </w:tcPr>
          <w:p w14:paraId="554B9EB3" w14:textId="77777777" w:rsidR="00A17348" w:rsidRDefault="00000000">
            <w:pPr>
              <w:widowControl w:val="0"/>
            </w:pPr>
            <w:r>
              <w:rPr>
                <w:rFonts w:ascii="Times New Roman" w:hAnsi="Times New Roman" w:cs="Times New Roman"/>
                <w:bCs/>
                <w:sz w:val="24"/>
                <w:szCs w:val="24"/>
              </w:rPr>
              <w:t>19322,787</w:t>
            </w:r>
          </w:p>
        </w:tc>
        <w:tc>
          <w:tcPr>
            <w:tcW w:w="1228" w:type="dxa"/>
            <w:tcBorders>
              <w:top w:val="single" w:sz="8" w:space="0" w:color="000000"/>
              <w:bottom w:val="single" w:sz="8" w:space="0" w:color="000000"/>
              <w:right w:val="single" w:sz="4" w:space="0" w:color="000000"/>
            </w:tcBorders>
            <w:vAlign w:val="center"/>
          </w:tcPr>
          <w:p w14:paraId="511426F2" w14:textId="77777777" w:rsidR="00A17348" w:rsidRDefault="00000000">
            <w:pPr>
              <w:widowControl w:val="0"/>
            </w:pPr>
            <w:r>
              <w:rPr>
                <w:rFonts w:ascii="Times New Roman" w:hAnsi="Times New Roman" w:cs="Times New Roman"/>
                <w:bCs/>
                <w:sz w:val="24"/>
                <w:szCs w:val="24"/>
              </w:rPr>
              <w:t>50,000</w:t>
            </w:r>
          </w:p>
        </w:tc>
        <w:tc>
          <w:tcPr>
            <w:tcW w:w="1272" w:type="dxa"/>
            <w:tcBorders>
              <w:top w:val="single" w:sz="8" w:space="0" w:color="000000"/>
              <w:bottom w:val="single" w:sz="8" w:space="0" w:color="000000"/>
              <w:right w:val="single" w:sz="4" w:space="0" w:color="000000"/>
            </w:tcBorders>
            <w:vAlign w:val="center"/>
          </w:tcPr>
          <w:p w14:paraId="0D26FDAA" w14:textId="77777777" w:rsidR="00A17348" w:rsidRDefault="00A17348">
            <w:pPr>
              <w:widowControl w:val="0"/>
              <w:snapToGrid w:val="0"/>
              <w:jc w:val="center"/>
              <w:rPr>
                <w:rFonts w:ascii="Times New Roman" w:hAnsi="Times New Roman" w:cs="Times New Roman"/>
                <w:sz w:val="24"/>
                <w:szCs w:val="24"/>
              </w:rPr>
            </w:pPr>
          </w:p>
        </w:tc>
        <w:tc>
          <w:tcPr>
            <w:tcW w:w="328" w:type="dxa"/>
          </w:tcPr>
          <w:p w14:paraId="2BDE1DE1" w14:textId="77777777" w:rsidR="00A17348" w:rsidRDefault="00A17348"/>
        </w:tc>
        <w:tc>
          <w:tcPr>
            <w:tcW w:w="237" w:type="dxa"/>
          </w:tcPr>
          <w:p w14:paraId="032D0048" w14:textId="77777777" w:rsidR="00A17348" w:rsidRDefault="00A17348"/>
        </w:tc>
        <w:tc>
          <w:tcPr>
            <w:tcW w:w="95" w:type="dxa"/>
          </w:tcPr>
          <w:p w14:paraId="70707ED4" w14:textId="77777777" w:rsidR="00A17348" w:rsidRDefault="00A17348"/>
        </w:tc>
      </w:tr>
      <w:tr w:rsidR="00A17348" w14:paraId="51F71504" w14:textId="77777777">
        <w:trPr>
          <w:trHeight w:val="359"/>
        </w:trPr>
        <w:tc>
          <w:tcPr>
            <w:tcW w:w="730" w:type="dxa"/>
            <w:tcBorders>
              <w:top w:val="single" w:sz="8" w:space="0" w:color="000000"/>
              <w:left w:val="single" w:sz="8" w:space="0" w:color="000000"/>
              <w:bottom w:val="single" w:sz="8" w:space="0" w:color="000000"/>
              <w:right w:val="single" w:sz="4" w:space="0" w:color="000000"/>
            </w:tcBorders>
            <w:vAlign w:val="center"/>
          </w:tcPr>
          <w:p w14:paraId="752C8065" w14:textId="77777777" w:rsidR="00A17348" w:rsidRDefault="00000000">
            <w:pPr>
              <w:widowControl w:val="0"/>
              <w:jc w:val="center"/>
            </w:pPr>
            <w:r>
              <w:rPr>
                <w:rFonts w:ascii="Times New Roman" w:hAnsi="Times New Roman" w:cs="Times New Roman"/>
                <w:sz w:val="24"/>
                <w:szCs w:val="24"/>
                <w:lang w:val="ru-RU"/>
              </w:rPr>
              <w:lastRenderedPageBreak/>
              <w:t>7</w:t>
            </w:r>
          </w:p>
        </w:tc>
        <w:tc>
          <w:tcPr>
            <w:tcW w:w="3628" w:type="dxa"/>
            <w:tcBorders>
              <w:top w:val="single" w:sz="8" w:space="0" w:color="000000"/>
              <w:bottom w:val="single" w:sz="8" w:space="0" w:color="000000"/>
              <w:right w:val="single" w:sz="4" w:space="0" w:color="000000"/>
            </w:tcBorders>
            <w:vAlign w:val="center"/>
          </w:tcPr>
          <w:p w14:paraId="47469B2D" w14:textId="77777777" w:rsidR="00A17348" w:rsidRDefault="00000000">
            <w:pPr>
              <w:widowControl w:val="0"/>
              <w:spacing w:after="0" w:line="240" w:lineRule="auto"/>
              <w:jc w:val="both"/>
            </w:pPr>
            <w:r>
              <w:rPr>
                <w:rFonts w:ascii="Times New Roman" w:hAnsi="Times New Roman" w:cs="Times New Roman"/>
                <w:bCs/>
                <w:sz w:val="24"/>
                <w:szCs w:val="24"/>
              </w:rPr>
              <w:t>Реконструкція вулиці Ярослава Мудрого в м. Славута Хмельницької області</w:t>
            </w:r>
          </w:p>
        </w:tc>
        <w:tc>
          <w:tcPr>
            <w:tcW w:w="1224" w:type="dxa"/>
            <w:tcBorders>
              <w:top w:val="single" w:sz="8" w:space="0" w:color="000000"/>
              <w:bottom w:val="single" w:sz="8" w:space="0" w:color="000000"/>
              <w:right w:val="single" w:sz="4" w:space="0" w:color="000000"/>
            </w:tcBorders>
            <w:vAlign w:val="center"/>
          </w:tcPr>
          <w:p w14:paraId="7ABBEA2E" w14:textId="77777777" w:rsidR="00A17348" w:rsidRDefault="00000000">
            <w:pPr>
              <w:widowControl w:val="0"/>
              <w:jc w:val="center"/>
            </w:pPr>
            <w:r>
              <w:rPr>
                <w:rFonts w:ascii="Times New Roman" w:hAnsi="Times New Roman" w:cs="Times New Roman"/>
                <w:sz w:val="24"/>
                <w:szCs w:val="24"/>
              </w:rPr>
              <w:t>2015-202</w:t>
            </w:r>
            <w:r>
              <w:rPr>
                <w:rFonts w:ascii="Times New Roman" w:eastAsia="Times New Roman" w:hAnsi="Times New Roman" w:cs="Times New Roman"/>
                <w:sz w:val="24"/>
                <w:szCs w:val="24"/>
              </w:rPr>
              <w:t>7</w:t>
            </w:r>
          </w:p>
        </w:tc>
        <w:tc>
          <w:tcPr>
            <w:tcW w:w="1896" w:type="dxa"/>
            <w:tcBorders>
              <w:top w:val="single" w:sz="8" w:space="0" w:color="000000"/>
              <w:bottom w:val="single" w:sz="8" w:space="0" w:color="000000"/>
              <w:right w:val="single" w:sz="4" w:space="0" w:color="000000"/>
            </w:tcBorders>
            <w:vAlign w:val="center"/>
          </w:tcPr>
          <w:p w14:paraId="1613E8F0" w14:textId="77777777" w:rsidR="00A17348" w:rsidRDefault="00000000">
            <w:pPr>
              <w:widowControl w:val="0"/>
              <w:jc w:val="center"/>
            </w:pPr>
            <w:r>
              <w:rPr>
                <w:rFonts w:ascii="Times New Roman" w:hAnsi="Times New Roman" w:cs="Times New Roman"/>
                <w:sz w:val="24"/>
                <w:szCs w:val="24"/>
              </w:rPr>
              <w:t>2970 м</w:t>
            </w:r>
          </w:p>
        </w:tc>
        <w:tc>
          <w:tcPr>
            <w:tcW w:w="1476" w:type="dxa"/>
            <w:tcBorders>
              <w:top w:val="single" w:sz="4" w:space="0" w:color="000000"/>
              <w:bottom w:val="single" w:sz="4" w:space="0" w:color="000000"/>
              <w:right w:val="single" w:sz="4" w:space="0" w:color="000000"/>
            </w:tcBorders>
            <w:vAlign w:val="center"/>
          </w:tcPr>
          <w:p w14:paraId="14DC0D57" w14:textId="77777777" w:rsidR="00A17348" w:rsidRDefault="00000000">
            <w:pPr>
              <w:widowControl w:val="0"/>
              <w:jc w:val="center"/>
            </w:pPr>
            <w:r>
              <w:rPr>
                <w:rFonts w:ascii="Times New Roman" w:hAnsi="Times New Roman" w:cs="Times New Roman"/>
                <w:sz w:val="24"/>
                <w:szCs w:val="24"/>
              </w:rPr>
              <w:t>29968,077</w:t>
            </w:r>
          </w:p>
        </w:tc>
        <w:tc>
          <w:tcPr>
            <w:tcW w:w="1548" w:type="dxa"/>
            <w:tcBorders>
              <w:top w:val="single" w:sz="4" w:space="0" w:color="000000"/>
              <w:left w:val="single" w:sz="4" w:space="0" w:color="000000"/>
              <w:bottom w:val="single" w:sz="4" w:space="0" w:color="000000"/>
              <w:right w:val="single" w:sz="4" w:space="0" w:color="000000"/>
            </w:tcBorders>
            <w:vAlign w:val="center"/>
          </w:tcPr>
          <w:p w14:paraId="58F88763" w14:textId="77777777" w:rsidR="00A17348" w:rsidRDefault="00000000">
            <w:pPr>
              <w:widowControl w:val="0"/>
              <w:jc w:val="center"/>
            </w:pPr>
            <w:r>
              <w:rPr>
                <w:rFonts w:ascii="Times New Roman" w:hAnsi="Times New Roman" w:cs="Times New Roman"/>
                <w:sz w:val="24"/>
                <w:szCs w:val="24"/>
              </w:rPr>
              <w:t>27710,779</w:t>
            </w:r>
          </w:p>
        </w:tc>
        <w:tc>
          <w:tcPr>
            <w:tcW w:w="1519" w:type="dxa"/>
            <w:tcBorders>
              <w:top w:val="single" w:sz="4" w:space="0" w:color="000000"/>
              <w:left w:val="single" w:sz="4" w:space="0" w:color="000000"/>
              <w:bottom w:val="single" w:sz="4" w:space="0" w:color="000000"/>
              <w:right w:val="single" w:sz="4" w:space="0" w:color="000000"/>
            </w:tcBorders>
            <w:vAlign w:val="center"/>
          </w:tcPr>
          <w:p w14:paraId="516ED76D" w14:textId="77777777" w:rsidR="00A17348" w:rsidRDefault="00000000">
            <w:pPr>
              <w:widowControl w:val="0"/>
              <w:jc w:val="center"/>
            </w:pPr>
            <w:r>
              <w:rPr>
                <w:rFonts w:ascii="Times New Roman" w:hAnsi="Times New Roman" w:cs="Times New Roman"/>
                <w:sz w:val="24"/>
                <w:szCs w:val="24"/>
              </w:rPr>
              <w:t>27660,779</w:t>
            </w:r>
          </w:p>
        </w:tc>
        <w:tc>
          <w:tcPr>
            <w:tcW w:w="1228" w:type="dxa"/>
            <w:tcBorders>
              <w:top w:val="single" w:sz="8" w:space="0" w:color="000000"/>
              <w:bottom w:val="single" w:sz="8" w:space="0" w:color="000000"/>
              <w:right w:val="single" w:sz="4" w:space="0" w:color="000000"/>
            </w:tcBorders>
            <w:vAlign w:val="center"/>
          </w:tcPr>
          <w:p w14:paraId="244B511B" w14:textId="77777777" w:rsidR="00A17348" w:rsidRDefault="00000000">
            <w:pPr>
              <w:widowControl w:val="0"/>
              <w:jc w:val="center"/>
            </w:pPr>
            <w:r>
              <w:rPr>
                <w:rFonts w:ascii="Times New Roman" w:eastAsia="Times New Roman" w:hAnsi="Times New Roman" w:cs="Times New Roman"/>
                <w:sz w:val="24"/>
                <w:szCs w:val="24"/>
              </w:rPr>
              <w:t>50,000</w:t>
            </w:r>
          </w:p>
        </w:tc>
        <w:tc>
          <w:tcPr>
            <w:tcW w:w="1272" w:type="dxa"/>
            <w:tcBorders>
              <w:top w:val="single" w:sz="8" w:space="0" w:color="000000"/>
              <w:bottom w:val="single" w:sz="8" w:space="0" w:color="000000"/>
              <w:right w:val="single" w:sz="4" w:space="0" w:color="000000"/>
            </w:tcBorders>
            <w:vAlign w:val="center"/>
          </w:tcPr>
          <w:p w14:paraId="787350D9" w14:textId="77777777" w:rsidR="00A17348" w:rsidRDefault="00A17348">
            <w:pPr>
              <w:widowControl w:val="0"/>
              <w:snapToGrid w:val="0"/>
              <w:jc w:val="center"/>
              <w:rPr>
                <w:rFonts w:ascii="Times New Roman" w:hAnsi="Times New Roman" w:cs="Times New Roman"/>
                <w:sz w:val="24"/>
                <w:szCs w:val="24"/>
              </w:rPr>
            </w:pPr>
          </w:p>
        </w:tc>
        <w:tc>
          <w:tcPr>
            <w:tcW w:w="328" w:type="dxa"/>
          </w:tcPr>
          <w:p w14:paraId="7AF17F14" w14:textId="77777777" w:rsidR="00A17348" w:rsidRDefault="00A17348"/>
        </w:tc>
        <w:tc>
          <w:tcPr>
            <w:tcW w:w="237" w:type="dxa"/>
          </w:tcPr>
          <w:p w14:paraId="1DA511FC" w14:textId="77777777" w:rsidR="00A17348" w:rsidRDefault="00A17348"/>
        </w:tc>
        <w:tc>
          <w:tcPr>
            <w:tcW w:w="95" w:type="dxa"/>
          </w:tcPr>
          <w:p w14:paraId="60AFC3CA" w14:textId="77777777" w:rsidR="00A17348" w:rsidRDefault="00A17348"/>
        </w:tc>
      </w:tr>
      <w:tr w:rsidR="00A17348" w14:paraId="323929E6" w14:textId="77777777">
        <w:trPr>
          <w:trHeight w:val="359"/>
        </w:trPr>
        <w:tc>
          <w:tcPr>
            <w:tcW w:w="730" w:type="dxa"/>
            <w:tcBorders>
              <w:top w:val="single" w:sz="8" w:space="0" w:color="000000"/>
              <w:left w:val="single" w:sz="8" w:space="0" w:color="000000"/>
              <w:bottom w:val="single" w:sz="8" w:space="0" w:color="000000"/>
              <w:right w:val="single" w:sz="4" w:space="0" w:color="000000"/>
            </w:tcBorders>
            <w:vAlign w:val="center"/>
          </w:tcPr>
          <w:p w14:paraId="0EEE253B" w14:textId="77777777" w:rsidR="00A17348" w:rsidRDefault="00000000">
            <w:pPr>
              <w:widowControl w:val="0"/>
              <w:jc w:val="center"/>
            </w:pPr>
            <w:r>
              <w:rPr>
                <w:rFonts w:ascii="Times New Roman" w:hAnsi="Times New Roman" w:cs="Times New Roman"/>
                <w:sz w:val="24"/>
                <w:szCs w:val="24"/>
                <w:lang w:val="ru-RU"/>
              </w:rPr>
              <w:t>8</w:t>
            </w:r>
          </w:p>
        </w:tc>
        <w:tc>
          <w:tcPr>
            <w:tcW w:w="3628" w:type="dxa"/>
            <w:tcBorders>
              <w:top w:val="single" w:sz="8" w:space="0" w:color="000000"/>
              <w:bottom w:val="single" w:sz="8" w:space="0" w:color="000000"/>
              <w:right w:val="single" w:sz="4" w:space="0" w:color="000000"/>
            </w:tcBorders>
            <w:vAlign w:val="center"/>
          </w:tcPr>
          <w:p w14:paraId="6116F5B0" w14:textId="77777777" w:rsidR="00A17348" w:rsidRDefault="00000000">
            <w:pPr>
              <w:widowControl w:val="0"/>
              <w:spacing w:after="0" w:line="240" w:lineRule="auto"/>
              <w:jc w:val="both"/>
            </w:pPr>
            <w:r>
              <w:rPr>
                <w:rFonts w:ascii="Times New Roman" w:hAnsi="Times New Roman" w:cs="Times New Roman"/>
                <w:bCs/>
                <w:sz w:val="24"/>
                <w:szCs w:val="24"/>
              </w:rPr>
              <w:t>Реконструкція об'єктів благоустрою мікрорайону м. Славута від вул. Садова до вул. Звитяги Хмельницької області</w:t>
            </w:r>
          </w:p>
        </w:tc>
        <w:tc>
          <w:tcPr>
            <w:tcW w:w="1224" w:type="dxa"/>
            <w:tcBorders>
              <w:top w:val="single" w:sz="8" w:space="0" w:color="000000"/>
              <w:bottom w:val="single" w:sz="8" w:space="0" w:color="000000"/>
              <w:right w:val="single" w:sz="4" w:space="0" w:color="000000"/>
            </w:tcBorders>
            <w:vAlign w:val="center"/>
          </w:tcPr>
          <w:p w14:paraId="48DC560D" w14:textId="77777777" w:rsidR="00A17348" w:rsidRDefault="00000000">
            <w:pPr>
              <w:widowControl w:val="0"/>
              <w:jc w:val="center"/>
            </w:pPr>
            <w:r>
              <w:rPr>
                <w:rFonts w:ascii="Times New Roman" w:hAnsi="Times New Roman" w:cs="Times New Roman"/>
                <w:sz w:val="24"/>
                <w:szCs w:val="24"/>
              </w:rPr>
              <w:t>202</w:t>
            </w:r>
            <w:r>
              <w:rPr>
                <w:rFonts w:ascii="Times New Roman" w:eastAsia="Times New Roman" w:hAnsi="Times New Roman" w:cs="Times New Roman"/>
                <w:sz w:val="24"/>
                <w:szCs w:val="24"/>
              </w:rPr>
              <w:t>1-2027</w:t>
            </w:r>
          </w:p>
        </w:tc>
        <w:tc>
          <w:tcPr>
            <w:tcW w:w="1896" w:type="dxa"/>
            <w:tcBorders>
              <w:top w:val="single" w:sz="8" w:space="0" w:color="000000"/>
              <w:bottom w:val="single" w:sz="8" w:space="0" w:color="000000"/>
              <w:right w:val="single" w:sz="4" w:space="0" w:color="000000"/>
            </w:tcBorders>
            <w:vAlign w:val="center"/>
          </w:tcPr>
          <w:p w14:paraId="47DE06E4" w14:textId="77777777" w:rsidR="00A17348" w:rsidRDefault="00000000">
            <w:pPr>
              <w:widowControl w:val="0"/>
              <w:jc w:val="center"/>
            </w:pPr>
            <w:r>
              <w:rPr>
                <w:rFonts w:ascii="Times New Roman" w:hAnsi="Times New Roman" w:cs="Times New Roman"/>
                <w:sz w:val="24"/>
                <w:szCs w:val="24"/>
              </w:rPr>
              <w:t>4458,0 кв.м</w:t>
            </w:r>
          </w:p>
        </w:tc>
        <w:tc>
          <w:tcPr>
            <w:tcW w:w="1476" w:type="dxa"/>
            <w:tcBorders>
              <w:top w:val="single" w:sz="4" w:space="0" w:color="000000"/>
              <w:bottom w:val="single" w:sz="4" w:space="0" w:color="000000"/>
              <w:right w:val="single" w:sz="4" w:space="0" w:color="000000"/>
            </w:tcBorders>
            <w:vAlign w:val="center"/>
          </w:tcPr>
          <w:p w14:paraId="2BBB2E53" w14:textId="77777777" w:rsidR="00A17348" w:rsidRDefault="00000000">
            <w:pPr>
              <w:widowControl w:val="0"/>
              <w:jc w:val="center"/>
            </w:pPr>
            <w:r>
              <w:rPr>
                <w:rFonts w:ascii="Times New Roman" w:eastAsia="Times New Roman" w:hAnsi="Times New Roman" w:cs="Times New Roman"/>
                <w:sz w:val="24"/>
                <w:szCs w:val="24"/>
                <w:lang w:eastAsia="ru-RU"/>
              </w:rPr>
              <w:t>21147,968</w:t>
            </w:r>
          </w:p>
        </w:tc>
        <w:tc>
          <w:tcPr>
            <w:tcW w:w="1548" w:type="dxa"/>
            <w:tcBorders>
              <w:top w:val="single" w:sz="4" w:space="0" w:color="000000"/>
              <w:left w:val="single" w:sz="4" w:space="0" w:color="000000"/>
              <w:bottom w:val="single" w:sz="4" w:space="0" w:color="000000"/>
              <w:right w:val="single" w:sz="4" w:space="0" w:color="000000"/>
            </w:tcBorders>
            <w:vAlign w:val="center"/>
          </w:tcPr>
          <w:p w14:paraId="46ECE34B" w14:textId="77777777" w:rsidR="00A17348" w:rsidRDefault="00000000">
            <w:pPr>
              <w:widowControl w:val="0"/>
              <w:jc w:val="center"/>
            </w:pPr>
            <w:r>
              <w:rPr>
                <w:rFonts w:ascii="Times New Roman" w:eastAsia="Times New Roman" w:hAnsi="Times New Roman" w:cs="Times New Roman"/>
                <w:sz w:val="24"/>
                <w:szCs w:val="24"/>
                <w:lang w:eastAsia="ru-RU"/>
              </w:rPr>
              <w:t>21147,968</w:t>
            </w:r>
          </w:p>
        </w:tc>
        <w:tc>
          <w:tcPr>
            <w:tcW w:w="1519" w:type="dxa"/>
            <w:tcBorders>
              <w:top w:val="single" w:sz="4" w:space="0" w:color="000000"/>
              <w:left w:val="single" w:sz="4" w:space="0" w:color="000000"/>
              <w:bottom w:val="single" w:sz="4" w:space="0" w:color="000000"/>
              <w:right w:val="single" w:sz="4" w:space="0" w:color="000000"/>
            </w:tcBorders>
            <w:vAlign w:val="center"/>
          </w:tcPr>
          <w:p w14:paraId="08D8967B" w14:textId="77777777" w:rsidR="00A17348" w:rsidRDefault="00000000">
            <w:pPr>
              <w:widowControl w:val="0"/>
              <w:jc w:val="center"/>
            </w:pPr>
            <w:r>
              <w:rPr>
                <w:rFonts w:ascii="Times New Roman" w:eastAsia="Times New Roman" w:hAnsi="Times New Roman" w:cs="Times New Roman"/>
                <w:sz w:val="24"/>
                <w:szCs w:val="24"/>
              </w:rPr>
              <w:t>20647,968</w:t>
            </w:r>
          </w:p>
        </w:tc>
        <w:tc>
          <w:tcPr>
            <w:tcW w:w="1228" w:type="dxa"/>
            <w:tcBorders>
              <w:top w:val="single" w:sz="8" w:space="0" w:color="000000"/>
              <w:bottom w:val="single" w:sz="8" w:space="0" w:color="000000"/>
              <w:right w:val="single" w:sz="4" w:space="0" w:color="000000"/>
            </w:tcBorders>
            <w:vAlign w:val="center"/>
          </w:tcPr>
          <w:p w14:paraId="7811A52D" w14:textId="77777777" w:rsidR="00A17348" w:rsidRDefault="00000000">
            <w:pPr>
              <w:widowControl w:val="0"/>
              <w:jc w:val="center"/>
            </w:pPr>
            <w:r>
              <w:rPr>
                <w:rFonts w:ascii="Times New Roman" w:eastAsia="Times New Roman" w:hAnsi="Times New Roman" w:cs="Times New Roman"/>
                <w:sz w:val="24"/>
                <w:szCs w:val="24"/>
              </w:rPr>
              <w:t>500,000</w:t>
            </w:r>
          </w:p>
        </w:tc>
        <w:tc>
          <w:tcPr>
            <w:tcW w:w="1272" w:type="dxa"/>
            <w:tcBorders>
              <w:top w:val="single" w:sz="8" w:space="0" w:color="000000"/>
              <w:bottom w:val="single" w:sz="8" w:space="0" w:color="000000"/>
              <w:right w:val="single" w:sz="4" w:space="0" w:color="000000"/>
            </w:tcBorders>
            <w:vAlign w:val="center"/>
          </w:tcPr>
          <w:p w14:paraId="57FAADE7" w14:textId="77777777" w:rsidR="00A17348" w:rsidRDefault="00A17348">
            <w:pPr>
              <w:widowControl w:val="0"/>
              <w:snapToGrid w:val="0"/>
              <w:jc w:val="center"/>
              <w:rPr>
                <w:rFonts w:ascii="Times New Roman" w:hAnsi="Times New Roman" w:cs="Times New Roman"/>
                <w:sz w:val="24"/>
                <w:szCs w:val="24"/>
              </w:rPr>
            </w:pPr>
          </w:p>
        </w:tc>
        <w:tc>
          <w:tcPr>
            <w:tcW w:w="328" w:type="dxa"/>
          </w:tcPr>
          <w:p w14:paraId="46EE48D1" w14:textId="77777777" w:rsidR="00A17348" w:rsidRDefault="00A17348"/>
        </w:tc>
        <w:tc>
          <w:tcPr>
            <w:tcW w:w="237" w:type="dxa"/>
          </w:tcPr>
          <w:p w14:paraId="3E6C41DB" w14:textId="77777777" w:rsidR="00A17348" w:rsidRDefault="00A17348"/>
        </w:tc>
        <w:tc>
          <w:tcPr>
            <w:tcW w:w="95" w:type="dxa"/>
          </w:tcPr>
          <w:p w14:paraId="5A2756C8" w14:textId="77777777" w:rsidR="00A17348" w:rsidRDefault="00A17348"/>
        </w:tc>
      </w:tr>
      <w:tr w:rsidR="00A17348" w14:paraId="0E0C9C96" w14:textId="77777777">
        <w:trPr>
          <w:trHeight w:val="359"/>
        </w:trPr>
        <w:tc>
          <w:tcPr>
            <w:tcW w:w="730" w:type="dxa"/>
            <w:tcBorders>
              <w:top w:val="single" w:sz="8" w:space="0" w:color="000000"/>
              <w:left w:val="single" w:sz="8" w:space="0" w:color="000000"/>
              <w:bottom w:val="single" w:sz="8" w:space="0" w:color="000000"/>
              <w:right w:val="single" w:sz="4" w:space="0" w:color="000000"/>
            </w:tcBorders>
            <w:vAlign w:val="center"/>
          </w:tcPr>
          <w:p w14:paraId="56091DF7" w14:textId="77777777" w:rsidR="00A17348" w:rsidRDefault="00000000">
            <w:pPr>
              <w:widowControl w:val="0"/>
              <w:jc w:val="center"/>
            </w:pPr>
            <w:r>
              <w:rPr>
                <w:rFonts w:ascii="Times New Roman" w:hAnsi="Times New Roman" w:cs="Times New Roman"/>
                <w:sz w:val="24"/>
                <w:szCs w:val="24"/>
                <w:lang w:val="ru-RU"/>
              </w:rPr>
              <w:t>10</w:t>
            </w:r>
          </w:p>
        </w:tc>
        <w:tc>
          <w:tcPr>
            <w:tcW w:w="3628" w:type="dxa"/>
            <w:tcBorders>
              <w:top w:val="single" w:sz="8" w:space="0" w:color="000000"/>
              <w:bottom w:val="single" w:sz="8" w:space="0" w:color="000000"/>
              <w:right w:val="single" w:sz="4" w:space="0" w:color="000000"/>
            </w:tcBorders>
            <w:vAlign w:val="center"/>
          </w:tcPr>
          <w:p w14:paraId="36CF7C86" w14:textId="77777777" w:rsidR="00A17348" w:rsidRDefault="00000000">
            <w:pPr>
              <w:widowControl w:val="0"/>
              <w:spacing w:after="0" w:line="240" w:lineRule="auto"/>
              <w:jc w:val="both"/>
            </w:pPr>
            <w:r>
              <w:rPr>
                <w:rFonts w:ascii="Times New Roman" w:hAnsi="Times New Roman" w:cs="Times New Roman"/>
                <w:bCs/>
                <w:sz w:val="24"/>
                <w:szCs w:val="24"/>
              </w:rPr>
              <w:t>Реконструкція об'єктів благоустрою мікрорайону "Військове містечко" вул. Ярослава Мудрого м. Славута Хмельницької області</w:t>
            </w:r>
          </w:p>
        </w:tc>
        <w:tc>
          <w:tcPr>
            <w:tcW w:w="1224" w:type="dxa"/>
            <w:tcBorders>
              <w:top w:val="single" w:sz="8" w:space="0" w:color="000000"/>
              <w:bottom w:val="single" w:sz="8" w:space="0" w:color="000000"/>
              <w:right w:val="single" w:sz="4" w:space="0" w:color="000000"/>
            </w:tcBorders>
            <w:vAlign w:val="center"/>
          </w:tcPr>
          <w:p w14:paraId="50E8FAD1" w14:textId="77777777" w:rsidR="00A17348" w:rsidRDefault="00000000">
            <w:pPr>
              <w:widowControl w:val="0"/>
              <w:jc w:val="center"/>
            </w:pPr>
            <w:r>
              <w:rPr>
                <w:rFonts w:ascii="Times New Roman" w:hAnsi="Times New Roman" w:cs="Times New Roman"/>
                <w:sz w:val="24"/>
                <w:szCs w:val="24"/>
              </w:rPr>
              <w:t>2015-202</w:t>
            </w:r>
            <w:r>
              <w:rPr>
                <w:rFonts w:ascii="Times New Roman" w:eastAsia="Times New Roman" w:hAnsi="Times New Roman" w:cs="Times New Roman"/>
                <w:sz w:val="24"/>
                <w:szCs w:val="24"/>
                <w:lang w:val="en-US"/>
              </w:rPr>
              <w:t>7</w:t>
            </w:r>
          </w:p>
        </w:tc>
        <w:tc>
          <w:tcPr>
            <w:tcW w:w="1896" w:type="dxa"/>
            <w:tcBorders>
              <w:top w:val="single" w:sz="8" w:space="0" w:color="000000"/>
              <w:bottom w:val="single" w:sz="8" w:space="0" w:color="000000"/>
              <w:right w:val="single" w:sz="4" w:space="0" w:color="000000"/>
            </w:tcBorders>
            <w:vAlign w:val="center"/>
          </w:tcPr>
          <w:p w14:paraId="14EB1179" w14:textId="77777777" w:rsidR="00A17348" w:rsidRDefault="00000000">
            <w:pPr>
              <w:widowControl w:val="0"/>
              <w:jc w:val="center"/>
            </w:pPr>
            <w:r>
              <w:rPr>
                <w:rFonts w:ascii="Times New Roman" w:hAnsi="Times New Roman" w:cs="Times New Roman"/>
                <w:sz w:val="24"/>
                <w:szCs w:val="24"/>
              </w:rPr>
              <w:t>16291,0 кв. м.</w:t>
            </w:r>
          </w:p>
        </w:tc>
        <w:tc>
          <w:tcPr>
            <w:tcW w:w="1476" w:type="dxa"/>
            <w:tcBorders>
              <w:top w:val="single" w:sz="4" w:space="0" w:color="000000"/>
              <w:bottom w:val="single" w:sz="4" w:space="0" w:color="000000"/>
              <w:right w:val="single" w:sz="4" w:space="0" w:color="000000"/>
            </w:tcBorders>
            <w:vAlign w:val="center"/>
          </w:tcPr>
          <w:p w14:paraId="190A17DD" w14:textId="77777777" w:rsidR="00A17348" w:rsidRDefault="00000000">
            <w:pPr>
              <w:widowControl w:val="0"/>
              <w:jc w:val="center"/>
            </w:pPr>
            <w:r>
              <w:rPr>
                <w:rFonts w:ascii="Times New Roman" w:hAnsi="Times New Roman" w:cs="Times New Roman"/>
                <w:sz w:val="24"/>
                <w:szCs w:val="24"/>
              </w:rPr>
              <w:t>9269,647</w:t>
            </w:r>
          </w:p>
        </w:tc>
        <w:tc>
          <w:tcPr>
            <w:tcW w:w="1548" w:type="dxa"/>
            <w:tcBorders>
              <w:top w:val="single" w:sz="4" w:space="0" w:color="000000"/>
              <w:left w:val="single" w:sz="4" w:space="0" w:color="000000"/>
              <w:bottom w:val="single" w:sz="4" w:space="0" w:color="000000"/>
              <w:right w:val="single" w:sz="4" w:space="0" w:color="000000"/>
            </w:tcBorders>
            <w:vAlign w:val="center"/>
          </w:tcPr>
          <w:p w14:paraId="33424903" w14:textId="77777777" w:rsidR="00A17348" w:rsidRDefault="00000000">
            <w:pPr>
              <w:widowControl w:val="0"/>
              <w:jc w:val="center"/>
            </w:pPr>
            <w:r>
              <w:rPr>
                <w:rFonts w:ascii="Times New Roman" w:eastAsia="Times New Roman" w:hAnsi="Times New Roman" w:cs="Times New Roman"/>
                <w:sz w:val="24"/>
                <w:szCs w:val="24"/>
              </w:rPr>
              <w:t>3518,35946</w:t>
            </w:r>
          </w:p>
        </w:tc>
        <w:tc>
          <w:tcPr>
            <w:tcW w:w="1519" w:type="dxa"/>
            <w:tcBorders>
              <w:top w:val="single" w:sz="4" w:space="0" w:color="000000"/>
              <w:left w:val="single" w:sz="4" w:space="0" w:color="000000"/>
              <w:bottom w:val="single" w:sz="4" w:space="0" w:color="000000"/>
              <w:right w:val="single" w:sz="4" w:space="0" w:color="000000"/>
            </w:tcBorders>
            <w:vAlign w:val="center"/>
          </w:tcPr>
          <w:p w14:paraId="10F7B5C2" w14:textId="77777777" w:rsidR="00A17348" w:rsidRDefault="00000000">
            <w:pPr>
              <w:widowControl w:val="0"/>
              <w:jc w:val="center"/>
            </w:pPr>
            <w:r>
              <w:rPr>
                <w:rFonts w:ascii="Times New Roman" w:eastAsia="Times New Roman" w:hAnsi="Times New Roman" w:cs="Times New Roman"/>
                <w:sz w:val="24"/>
                <w:szCs w:val="24"/>
              </w:rPr>
              <w:t>3468,35946</w:t>
            </w:r>
          </w:p>
        </w:tc>
        <w:tc>
          <w:tcPr>
            <w:tcW w:w="1228" w:type="dxa"/>
            <w:tcBorders>
              <w:top w:val="single" w:sz="8" w:space="0" w:color="000000"/>
              <w:bottom w:val="single" w:sz="8" w:space="0" w:color="000000"/>
              <w:right w:val="single" w:sz="4" w:space="0" w:color="000000"/>
            </w:tcBorders>
            <w:vAlign w:val="center"/>
          </w:tcPr>
          <w:p w14:paraId="0A0499C3" w14:textId="77777777" w:rsidR="00A17348" w:rsidRDefault="00000000">
            <w:pPr>
              <w:widowControl w:val="0"/>
              <w:jc w:val="center"/>
            </w:pPr>
            <w:r>
              <w:rPr>
                <w:rFonts w:ascii="Times New Roman" w:eastAsia="Times New Roman" w:hAnsi="Times New Roman" w:cs="Times New Roman"/>
                <w:sz w:val="24"/>
                <w:szCs w:val="24"/>
              </w:rPr>
              <w:t>50,000</w:t>
            </w:r>
          </w:p>
          <w:p w14:paraId="6D8B8FD9" w14:textId="77777777" w:rsidR="00A17348" w:rsidRDefault="00A17348">
            <w:pPr>
              <w:widowControl w:val="0"/>
              <w:jc w:val="center"/>
              <w:rPr>
                <w:rFonts w:ascii="Times New Roman" w:hAnsi="Times New Roman" w:cs="Times New Roman"/>
                <w:sz w:val="24"/>
                <w:szCs w:val="24"/>
              </w:rPr>
            </w:pPr>
          </w:p>
        </w:tc>
        <w:tc>
          <w:tcPr>
            <w:tcW w:w="1272" w:type="dxa"/>
            <w:tcBorders>
              <w:top w:val="single" w:sz="8" w:space="0" w:color="000000"/>
              <w:bottom w:val="single" w:sz="8" w:space="0" w:color="000000"/>
              <w:right w:val="single" w:sz="4" w:space="0" w:color="000000"/>
            </w:tcBorders>
            <w:vAlign w:val="center"/>
          </w:tcPr>
          <w:p w14:paraId="1E1A7903" w14:textId="77777777" w:rsidR="00A17348" w:rsidRDefault="00A17348">
            <w:pPr>
              <w:widowControl w:val="0"/>
              <w:snapToGrid w:val="0"/>
              <w:jc w:val="center"/>
              <w:rPr>
                <w:rFonts w:ascii="Times New Roman" w:hAnsi="Times New Roman" w:cs="Times New Roman"/>
                <w:sz w:val="24"/>
                <w:szCs w:val="24"/>
              </w:rPr>
            </w:pPr>
          </w:p>
        </w:tc>
        <w:tc>
          <w:tcPr>
            <w:tcW w:w="328" w:type="dxa"/>
          </w:tcPr>
          <w:p w14:paraId="78A12142" w14:textId="77777777" w:rsidR="00A17348" w:rsidRDefault="00A17348"/>
        </w:tc>
        <w:tc>
          <w:tcPr>
            <w:tcW w:w="237" w:type="dxa"/>
          </w:tcPr>
          <w:p w14:paraId="5885D185" w14:textId="77777777" w:rsidR="00A17348" w:rsidRDefault="00A17348"/>
        </w:tc>
        <w:tc>
          <w:tcPr>
            <w:tcW w:w="95" w:type="dxa"/>
          </w:tcPr>
          <w:p w14:paraId="20C3AE90" w14:textId="77777777" w:rsidR="00A17348" w:rsidRDefault="00A17348"/>
        </w:tc>
      </w:tr>
      <w:tr w:rsidR="00A17348" w14:paraId="1192618A" w14:textId="77777777">
        <w:trPr>
          <w:trHeight w:val="359"/>
        </w:trPr>
        <w:tc>
          <w:tcPr>
            <w:tcW w:w="730" w:type="dxa"/>
            <w:tcBorders>
              <w:top w:val="single" w:sz="8" w:space="0" w:color="000000"/>
              <w:left w:val="single" w:sz="8" w:space="0" w:color="000000"/>
              <w:bottom w:val="single" w:sz="8" w:space="0" w:color="000000"/>
              <w:right w:val="single" w:sz="4" w:space="0" w:color="000000"/>
            </w:tcBorders>
            <w:vAlign w:val="center"/>
          </w:tcPr>
          <w:p w14:paraId="14DFEAE8" w14:textId="77777777" w:rsidR="00A17348" w:rsidRDefault="00000000">
            <w:pPr>
              <w:widowControl w:val="0"/>
              <w:jc w:val="center"/>
            </w:pPr>
            <w:r>
              <w:rPr>
                <w:rFonts w:ascii="Times New Roman" w:hAnsi="Times New Roman" w:cs="Times New Roman"/>
                <w:sz w:val="24"/>
                <w:szCs w:val="24"/>
              </w:rPr>
              <w:t>11</w:t>
            </w:r>
          </w:p>
        </w:tc>
        <w:tc>
          <w:tcPr>
            <w:tcW w:w="3628" w:type="dxa"/>
            <w:tcBorders>
              <w:top w:val="single" w:sz="8" w:space="0" w:color="000000"/>
              <w:bottom w:val="single" w:sz="8" w:space="0" w:color="000000"/>
              <w:right w:val="single" w:sz="4" w:space="0" w:color="000000"/>
            </w:tcBorders>
            <w:vAlign w:val="center"/>
          </w:tcPr>
          <w:p w14:paraId="6D437389" w14:textId="77777777" w:rsidR="00A17348" w:rsidRDefault="00000000">
            <w:pPr>
              <w:widowControl w:val="0"/>
              <w:spacing w:after="0" w:line="240" w:lineRule="auto"/>
              <w:jc w:val="both"/>
            </w:pPr>
            <w:r>
              <w:rPr>
                <w:rFonts w:ascii="Times New Roman" w:hAnsi="Times New Roman" w:cs="Times New Roman"/>
                <w:bCs/>
                <w:sz w:val="24"/>
                <w:szCs w:val="24"/>
              </w:rPr>
              <w:t>Реконструкція об'єктів благоустрою мікрорайону "Військове містечко" вул. Садова та вул. Ізяславська м. Славута Хмельницької області</w:t>
            </w:r>
          </w:p>
        </w:tc>
        <w:tc>
          <w:tcPr>
            <w:tcW w:w="1224" w:type="dxa"/>
            <w:tcBorders>
              <w:top w:val="single" w:sz="8" w:space="0" w:color="000000"/>
              <w:bottom w:val="single" w:sz="8" w:space="0" w:color="000000"/>
              <w:right w:val="single" w:sz="4" w:space="0" w:color="000000"/>
            </w:tcBorders>
            <w:vAlign w:val="center"/>
          </w:tcPr>
          <w:p w14:paraId="4FB443E2" w14:textId="77777777" w:rsidR="00A17348" w:rsidRDefault="00000000">
            <w:pPr>
              <w:widowControl w:val="0"/>
              <w:jc w:val="center"/>
            </w:pPr>
            <w:r>
              <w:rPr>
                <w:rFonts w:ascii="Times New Roman" w:hAnsi="Times New Roman" w:cs="Times New Roman"/>
                <w:sz w:val="24"/>
                <w:szCs w:val="24"/>
              </w:rPr>
              <w:t>2018-202</w:t>
            </w:r>
            <w:r>
              <w:rPr>
                <w:rFonts w:ascii="Times New Roman" w:eastAsia="Times New Roman" w:hAnsi="Times New Roman" w:cs="Times New Roman"/>
                <w:sz w:val="24"/>
                <w:szCs w:val="24"/>
                <w:lang w:val="en-US"/>
              </w:rPr>
              <w:t>7</w:t>
            </w:r>
          </w:p>
        </w:tc>
        <w:tc>
          <w:tcPr>
            <w:tcW w:w="1896" w:type="dxa"/>
            <w:tcBorders>
              <w:top w:val="single" w:sz="8" w:space="0" w:color="000000"/>
              <w:bottom w:val="single" w:sz="8" w:space="0" w:color="000000"/>
              <w:right w:val="single" w:sz="4" w:space="0" w:color="000000"/>
            </w:tcBorders>
            <w:vAlign w:val="center"/>
          </w:tcPr>
          <w:p w14:paraId="519D0B58" w14:textId="77777777" w:rsidR="00A17348" w:rsidRDefault="00000000">
            <w:pPr>
              <w:widowControl w:val="0"/>
              <w:jc w:val="center"/>
            </w:pPr>
            <w:r>
              <w:rPr>
                <w:rFonts w:ascii="Times New Roman" w:hAnsi="Times New Roman" w:cs="Times New Roman"/>
                <w:sz w:val="24"/>
                <w:szCs w:val="24"/>
              </w:rPr>
              <w:t>22 408,6 кв. м.</w:t>
            </w:r>
          </w:p>
        </w:tc>
        <w:tc>
          <w:tcPr>
            <w:tcW w:w="1476" w:type="dxa"/>
            <w:tcBorders>
              <w:top w:val="single" w:sz="4" w:space="0" w:color="000000"/>
              <w:bottom w:val="single" w:sz="4" w:space="0" w:color="000000"/>
              <w:right w:val="single" w:sz="4" w:space="0" w:color="000000"/>
            </w:tcBorders>
            <w:vAlign w:val="center"/>
          </w:tcPr>
          <w:p w14:paraId="10C90B6F" w14:textId="77777777" w:rsidR="00A17348" w:rsidRDefault="00000000">
            <w:pPr>
              <w:widowControl w:val="0"/>
              <w:jc w:val="center"/>
            </w:pPr>
            <w:r>
              <w:rPr>
                <w:rFonts w:ascii="Times New Roman" w:hAnsi="Times New Roman" w:cs="Times New Roman"/>
                <w:sz w:val="24"/>
                <w:szCs w:val="24"/>
              </w:rPr>
              <w:t>19073,654</w:t>
            </w:r>
          </w:p>
        </w:tc>
        <w:tc>
          <w:tcPr>
            <w:tcW w:w="1548" w:type="dxa"/>
            <w:tcBorders>
              <w:top w:val="single" w:sz="4" w:space="0" w:color="000000"/>
              <w:left w:val="single" w:sz="4" w:space="0" w:color="000000"/>
              <w:bottom w:val="single" w:sz="4" w:space="0" w:color="000000"/>
              <w:right w:val="single" w:sz="4" w:space="0" w:color="000000"/>
            </w:tcBorders>
            <w:vAlign w:val="center"/>
          </w:tcPr>
          <w:p w14:paraId="0BC85A59" w14:textId="77777777" w:rsidR="00A17348" w:rsidRDefault="00000000">
            <w:pPr>
              <w:widowControl w:val="0"/>
              <w:jc w:val="center"/>
            </w:pPr>
            <w:r>
              <w:rPr>
                <w:rFonts w:ascii="Times New Roman" w:hAnsi="Times New Roman" w:cs="Times New Roman"/>
                <w:bCs/>
                <w:sz w:val="24"/>
                <w:szCs w:val="24"/>
              </w:rPr>
              <w:t>16887,95512</w:t>
            </w:r>
          </w:p>
        </w:tc>
        <w:tc>
          <w:tcPr>
            <w:tcW w:w="1519" w:type="dxa"/>
            <w:tcBorders>
              <w:top w:val="single" w:sz="4" w:space="0" w:color="000000"/>
              <w:left w:val="single" w:sz="4" w:space="0" w:color="000000"/>
              <w:bottom w:val="single" w:sz="4" w:space="0" w:color="000000"/>
              <w:right w:val="single" w:sz="4" w:space="0" w:color="000000"/>
            </w:tcBorders>
            <w:vAlign w:val="center"/>
          </w:tcPr>
          <w:p w14:paraId="203EC494" w14:textId="77777777" w:rsidR="00A17348" w:rsidRDefault="00000000">
            <w:pPr>
              <w:widowControl w:val="0"/>
              <w:jc w:val="center"/>
            </w:pPr>
            <w:r>
              <w:rPr>
                <w:rFonts w:ascii="Times New Roman" w:hAnsi="Times New Roman" w:cs="Times New Roman"/>
                <w:bCs/>
                <w:sz w:val="24"/>
                <w:szCs w:val="24"/>
              </w:rPr>
              <w:t>16787,95512</w:t>
            </w:r>
          </w:p>
        </w:tc>
        <w:tc>
          <w:tcPr>
            <w:tcW w:w="1228" w:type="dxa"/>
            <w:tcBorders>
              <w:top w:val="single" w:sz="8" w:space="0" w:color="000000"/>
              <w:bottom w:val="single" w:sz="8" w:space="0" w:color="000000"/>
              <w:right w:val="single" w:sz="4" w:space="0" w:color="000000"/>
            </w:tcBorders>
            <w:vAlign w:val="center"/>
          </w:tcPr>
          <w:p w14:paraId="230816BE" w14:textId="77777777" w:rsidR="00A17348" w:rsidRDefault="00000000">
            <w:pPr>
              <w:widowControl w:val="0"/>
              <w:jc w:val="center"/>
            </w:pPr>
            <w:r>
              <w:rPr>
                <w:rFonts w:ascii="Times New Roman" w:hAnsi="Times New Roman" w:cs="Times New Roman"/>
                <w:bCs/>
                <w:sz w:val="24"/>
                <w:szCs w:val="24"/>
              </w:rPr>
              <w:t>100,000</w:t>
            </w:r>
          </w:p>
        </w:tc>
        <w:tc>
          <w:tcPr>
            <w:tcW w:w="1272" w:type="dxa"/>
            <w:tcBorders>
              <w:top w:val="single" w:sz="8" w:space="0" w:color="000000"/>
              <w:bottom w:val="single" w:sz="8" w:space="0" w:color="000000"/>
              <w:right w:val="single" w:sz="4" w:space="0" w:color="000000"/>
            </w:tcBorders>
            <w:vAlign w:val="center"/>
          </w:tcPr>
          <w:p w14:paraId="085D3A9D" w14:textId="77777777" w:rsidR="00A17348" w:rsidRDefault="00A17348">
            <w:pPr>
              <w:widowControl w:val="0"/>
              <w:snapToGrid w:val="0"/>
              <w:jc w:val="center"/>
              <w:rPr>
                <w:rFonts w:ascii="Times New Roman" w:hAnsi="Times New Roman" w:cs="Times New Roman"/>
                <w:sz w:val="24"/>
                <w:szCs w:val="24"/>
              </w:rPr>
            </w:pPr>
          </w:p>
        </w:tc>
        <w:tc>
          <w:tcPr>
            <w:tcW w:w="328" w:type="dxa"/>
          </w:tcPr>
          <w:p w14:paraId="7B9E465D" w14:textId="77777777" w:rsidR="00A17348" w:rsidRDefault="00A17348"/>
        </w:tc>
        <w:tc>
          <w:tcPr>
            <w:tcW w:w="237" w:type="dxa"/>
          </w:tcPr>
          <w:p w14:paraId="01FE59DF" w14:textId="77777777" w:rsidR="00A17348" w:rsidRDefault="00A17348"/>
        </w:tc>
        <w:tc>
          <w:tcPr>
            <w:tcW w:w="95" w:type="dxa"/>
          </w:tcPr>
          <w:p w14:paraId="15CA6BB3" w14:textId="77777777" w:rsidR="00A17348" w:rsidRDefault="00A17348"/>
        </w:tc>
      </w:tr>
      <w:tr w:rsidR="00A17348" w14:paraId="2CDF516C" w14:textId="77777777">
        <w:trPr>
          <w:trHeight w:val="359"/>
        </w:trPr>
        <w:tc>
          <w:tcPr>
            <w:tcW w:w="730" w:type="dxa"/>
            <w:tcBorders>
              <w:top w:val="single" w:sz="8" w:space="0" w:color="000000"/>
              <w:left w:val="single" w:sz="8" w:space="0" w:color="000000"/>
              <w:bottom w:val="single" w:sz="8" w:space="0" w:color="000000"/>
              <w:right w:val="single" w:sz="4" w:space="0" w:color="000000"/>
            </w:tcBorders>
            <w:vAlign w:val="center"/>
          </w:tcPr>
          <w:p w14:paraId="37B49565" w14:textId="77777777" w:rsidR="00A17348" w:rsidRDefault="00000000">
            <w:pPr>
              <w:widowControl w:val="0"/>
              <w:jc w:val="center"/>
            </w:pPr>
            <w:r>
              <w:rPr>
                <w:rFonts w:ascii="Times New Roman" w:hAnsi="Times New Roman" w:cs="Times New Roman"/>
                <w:sz w:val="24"/>
                <w:szCs w:val="24"/>
              </w:rPr>
              <w:t>13</w:t>
            </w:r>
          </w:p>
        </w:tc>
        <w:tc>
          <w:tcPr>
            <w:tcW w:w="3628" w:type="dxa"/>
            <w:tcBorders>
              <w:top w:val="single" w:sz="8" w:space="0" w:color="000000"/>
              <w:bottom w:val="single" w:sz="8" w:space="0" w:color="000000"/>
              <w:right w:val="single" w:sz="4" w:space="0" w:color="000000"/>
            </w:tcBorders>
            <w:vAlign w:val="center"/>
          </w:tcPr>
          <w:p w14:paraId="25D40841" w14:textId="77777777" w:rsidR="00A17348" w:rsidRDefault="00000000">
            <w:pPr>
              <w:widowControl w:val="0"/>
              <w:spacing w:after="0" w:line="240" w:lineRule="auto"/>
              <w:jc w:val="both"/>
            </w:pPr>
            <w:r>
              <w:rPr>
                <w:rFonts w:ascii="Times New Roman" w:hAnsi="Times New Roman" w:cs="Times New Roman"/>
                <w:bCs/>
                <w:sz w:val="24"/>
                <w:szCs w:val="24"/>
              </w:rPr>
              <w:t>Реконструкція каналізаційних мереж по мікрорайону "Мокроволя" м. Славута Хмельницької області (друга черга)</w:t>
            </w:r>
          </w:p>
        </w:tc>
        <w:tc>
          <w:tcPr>
            <w:tcW w:w="1224" w:type="dxa"/>
            <w:tcBorders>
              <w:top w:val="single" w:sz="8" w:space="0" w:color="000000"/>
              <w:bottom w:val="single" w:sz="8" w:space="0" w:color="000000"/>
              <w:right w:val="single" w:sz="4" w:space="0" w:color="000000"/>
            </w:tcBorders>
            <w:vAlign w:val="center"/>
          </w:tcPr>
          <w:p w14:paraId="524D60CE" w14:textId="77777777" w:rsidR="00A17348" w:rsidRDefault="00000000">
            <w:pPr>
              <w:widowControl w:val="0"/>
              <w:jc w:val="center"/>
            </w:pPr>
            <w:r>
              <w:rPr>
                <w:rFonts w:ascii="Times New Roman" w:hAnsi="Times New Roman" w:cs="Times New Roman"/>
                <w:sz w:val="24"/>
                <w:szCs w:val="24"/>
              </w:rPr>
              <w:t>202</w:t>
            </w:r>
            <w:r>
              <w:rPr>
                <w:rFonts w:ascii="Times New Roman" w:eastAsia="Times New Roman" w:hAnsi="Times New Roman" w:cs="Times New Roman"/>
                <w:sz w:val="24"/>
                <w:szCs w:val="24"/>
              </w:rPr>
              <w:t>7</w:t>
            </w:r>
          </w:p>
        </w:tc>
        <w:tc>
          <w:tcPr>
            <w:tcW w:w="1896" w:type="dxa"/>
            <w:tcBorders>
              <w:top w:val="single" w:sz="8" w:space="0" w:color="000000"/>
              <w:bottom w:val="single" w:sz="8" w:space="0" w:color="000000"/>
              <w:right w:val="single" w:sz="4" w:space="0" w:color="000000"/>
            </w:tcBorders>
            <w:vAlign w:val="center"/>
          </w:tcPr>
          <w:p w14:paraId="7D87ABB4" w14:textId="77777777" w:rsidR="00A17348" w:rsidRDefault="00000000">
            <w:pPr>
              <w:widowControl w:val="0"/>
              <w:jc w:val="center"/>
            </w:pPr>
            <w:r>
              <w:rPr>
                <w:rFonts w:ascii="Times New Roman" w:hAnsi="Times New Roman" w:cs="Times New Roman"/>
                <w:sz w:val="24"/>
                <w:szCs w:val="24"/>
              </w:rPr>
              <w:t>3,452 км.</w:t>
            </w:r>
          </w:p>
        </w:tc>
        <w:tc>
          <w:tcPr>
            <w:tcW w:w="1476" w:type="dxa"/>
            <w:tcBorders>
              <w:top w:val="single" w:sz="4" w:space="0" w:color="000000"/>
              <w:bottom w:val="single" w:sz="4" w:space="0" w:color="000000"/>
              <w:right w:val="single" w:sz="4" w:space="0" w:color="000000"/>
            </w:tcBorders>
            <w:vAlign w:val="center"/>
          </w:tcPr>
          <w:p w14:paraId="58D315AB" w14:textId="77777777" w:rsidR="00A17348" w:rsidRDefault="00000000">
            <w:pPr>
              <w:widowControl w:val="0"/>
              <w:jc w:val="center"/>
            </w:pPr>
            <w:r>
              <w:rPr>
                <w:rFonts w:ascii="Times New Roman" w:hAnsi="Times New Roman" w:cs="Times New Roman"/>
                <w:sz w:val="24"/>
                <w:szCs w:val="24"/>
              </w:rPr>
              <w:t>8464,161</w:t>
            </w:r>
          </w:p>
        </w:tc>
        <w:tc>
          <w:tcPr>
            <w:tcW w:w="1548" w:type="dxa"/>
            <w:tcBorders>
              <w:top w:val="single" w:sz="4" w:space="0" w:color="000000"/>
              <w:left w:val="single" w:sz="4" w:space="0" w:color="000000"/>
              <w:bottom w:val="single" w:sz="4" w:space="0" w:color="000000"/>
              <w:right w:val="single" w:sz="4" w:space="0" w:color="000000"/>
            </w:tcBorders>
            <w:vAlign w:val="center"/>
          </w:tcPr>
          <w:p w14:paraId="34F335EF" w14:textId="77777777" w:rsidR="00A17348" w:rsidRDefault="00000000">
            <w:pPr>
              <w:widowControl w:val="0"/>
              <w:jc w:val="center"/>
            </w:pPr>
            <w:r>
              <w:rPr>
                <w:rFonts w:ascii="Times New Roman" w:hAnsi="Times New Roman" w:cs="Times New Roman"/>
                <w:sz w:val="24"/>
                <w:szCs w:val="24"/>
              </w:rPr>
              <w:t>8265,52261</w:t>
            </w:r>
          </w:p>
        </w:tc>
        <w:tc>
          <w:tcPr>
            <w:tcW w:w="1519" w:type="dxa"/>
            <w:tcBorders>
              <w:top w:val="single" w:sz="4" w:space="0" w:color="000000"/>
              <w:left w:val="single" w:sz="4" w:space="0" w:color="000000"/>
              <w:bottom w:val="single" w:sz="4" w:space="0" w:color="000000"/>
              <w:right w:val="single" w:sz="4" w:space="0" w:color="000000"/>
            </w:tcBorders>
            <w:vAlign w:val="center"/>
          </w:tcPr>
          <w:p w14:paraId="7168F27B" w14:textId="77777777" w:rsidR="00A17348" w:rsidRDefault="00000000">
            <w:pPr>
              <w:widowControl w:val="0"/>
              <w:jc w:val="center"/>
            </w:pPr>
            <w:r>
              <w:rPr>
                <w:rFonts w:ascii="Times New Roman" w:hAnsi="Times New Roman" w:cs="Times New Roman"/>
                <w:sz w:val="24"/>
                <w:szCs w:val="24"/>
              </w:rPr>
              <w:t>8165,52261</w:t>
            </w:r>
          </w:p>
        </w:tc>
        <w:tc>
          <w:tcPr>
            <w:tcW w:w="1228" w:type="dxa"/>
            <w:tcBorders>
              <w:top w:val="single" w:sz="8" w:space="0" w:color="000000"/>
              <w:bottom w:val="single" w:sz="8" w:space="0" w:color="000000"/>
              <w:right w:val="single" w:sz="4" w:space="0" w:color="000000"/>
            </w:tcBorders>
            <w:vAlign w:val="center"/>
          </w:tcPr>
          <w:p w14:paraId="622B3EA9" w14:textId="77777777" w:rsidR="00A17348" w:rsidRDefault="00000000">
            <w:pPr>
              <w:widowControl w:val="0"/>
              <w:jc w:val="center"/>
            </w:pPr>
            <w:r>
              <w:rPr>
                <w:rFonts w:ascii="Times New Roman" w:hAnsi="Times New Roman" w:cs="Times New Roman"/>
                <w:sz w:val="24"/>
                <w:szCs w:val="24"/>
              </w:rPr>
              <w:t>100,000</w:t>
            </w:r>
          </w:p>
        </w:tc>
        <w:tc>
          <w:tcPr>
            <w:tcW w:w="1272" w:type="dxa"/>
            <w:tcBorders>
              <w:top w:val="single" w:sz="8" w:space="0" w:color="000000"/>
              <w:bottom w:val="single" w:sz="8" w:space="0" w:color="000000"/>
              <w:right w:val="single" w:sz="4" w:space="0" w:color="000000"/>
            </w:tcBorders>
            <w:vAlign w:val="center"/>
          </w:tcPr>
          <w:p w14:paraId="300FBB7A" w14:textId="77777777" w:rsidR="00A17348" w:rsidRDefault="00A17348">
            <w:pPr>
              <w:widowControl w:val="0"/>
              <w:snapToGrid w:val="0"/>
              <w:jc w:val="center"/>
              <w:rPr>
                <w:rFonts w:ascii="Times New Roman" w:hAnsi="Times New Roman" w:cs="Times New Roman"/>
                <w:sz w:val="24"/>
                <w:szCs w:val="24"/>
              </w:rPr>
            </w:pPr>
          </w:p>
        </w:tc>
        <w:tc>
          <w:tcPr>
            <w:tcW w:w="328" w:type="dxa"/>
          </w:tcPr>
          <w:p w14:paraId="6698083E" w14:textId="77777777" w:rsidR="00A17348" w:rsidRDefault="00A17348"/>
        </w:tc>
        <w:tc>
          <w:tcPr>
            <w:tcW w:w="237" w:type="dxa"/>
          </w:tcPr>
          <w:p w14:paraId="718112F4" w14:textId="77777777" w:rsidR="00A17348" w:rsidRDefault="00A17348"/>
        </w:tc>
        <w:tc>
          <w:tcPr>
            <w:tcW w:w="95" w:type="dxa"/>
          </w:tcPr>
          <w:p w14:paraId="7FC11213" w14:textId="77777777" w:rsidR="00A17348" w:rsidRDefault="00A17348"/>
        </w:tc>
      </w:tr>
      <w:tr w:rsidR="00A17348" w14:paraId="25C295B4" w14:textId="77777777">
        <w:trPr>
          <w:trHeight w:val="359"/>
        </w:trPr>
        <w:tc>
          <w:tcPr>
            <w:tcW w:w="730" w:type="dxa"/>
            <w:tcBorders>
              <w:top w:val="single" w:sz="8" w:space="0" w:color="000000"/>
              <w:left w:val="single" w:sz="8" w:space="0" w:color="000000"/>
              <w:bottom w:val="single" w:sz="8" w:space="0" w:color="000000"/>
              <w:right w:val="single" w:sz="4" w:space="0" w:color="000000"/>
            </w:tcBorders>
            <w:vAlign w:val="center"/>
          </w:tcPr>
          <w:p w14:paraId="0E437314" w14:textId="77777777" w:rsidR="00A17348" w:rsidRDefault="00000000">
            <w:pPr>
              <w:widowControl w:val="0"/>
              <w:jc w:val="center"/>
            </w:pPr>
            <w:r>
              <w:rPr>
                <w:rFonts w:ascii="Times New Roman" w:hAnsi="Times New Roman" w:cs="Times New Roman"/>
                <w:sz w:val="24"/>
                <w:szCs w:val="24"/>
                <w:lang w:val="ru-RU"/>
              </w:rPr>
              <w:t>17</w:t>
            </w:r>
          </w:p>
        </w:tc>
        <w:tc>
          <w:tcPr>
            <w:tcW w:w="3628" w:type="dxa"/>
            <w:tcBorders>
              <w:top w:val="single" w:sz="8" w:space="0" w:color="000000"/>
              <w:bottom w:val="single" w:sz="8" w:space="0" w:color="000000"/>
              <w:right w:val="single" w:sz="4" w:space="0" w:color="000000"/>
            </w:tcBorders>
            <w:vAlign w:val="center"/>
          </w:tcPr>
          <w:p w14:paraId="4CA28DBF" w14:textId="77777777" w:rsidR="00A17348" w:rsidRDefault="00000000">
            <w:pPr>
              <w:widowControl w:val="0"/>
              <w:spacing w:after="0" w:line="240" w:lineRule="auto"/>
              <w:jc w:val="both"/>
            </w:pPr>
            <w:r>
              <w:rPr>
                <w:rFonts w:ascii="Times New Roman" w:hAnsi="Times New Roman" w:cs="Times New Roman"/>
                <w:bCs/>
                <w:sz w:val="24"/>
                <w:szCs w:val="24"/>
              </w:rPr>
              <w:t>Будівництво зовнішніх мереж для електропостачання 120-ти житлових будинків по вул. О. Максимчука та  М. Остапчука в м. Славута Хмельницької області</w:t>
            </w:r>
          </w:p>
        </w:tc>
        <w:tc>
          <w:tcPr>
            <w:tcW w:w="1224" w:type="dxa"/>
            <w:tcBorders>
              <w:top w:val="single" w:sz="8" w:space="0" w:color="000000"/>
              <w:bottom w:val="single" w:sz="8" w:space="0" w:color="000000"/>
              <w:right w:val="single" w:sz="4" w:space="0" w:color="000000"/>
            </w:tcBorders>
            <w:vAlign w:val="center"/>
          </w:tcPr>
          <w:p w14:paraId="1324BD2B" w14:textId="77777777" w:rsidR="00A17348" w:rsidRDefault="00000000">
            <w:pPr>
              <w:widowControl w:val="0"/>
              <w:jc w:val="center"/>
            </w:pPr>
            <w:r>
              <w:rPr>
                <w:rFonts w:ascii="Times New Roman" w:hAnsi="Times New Roman" w:cs="Times New Roman"/>
                <w:sz w:val="24"/>
                <w:szCs w:val="24"/>
              </w:rPr>
              <w:t>2016-202</w:t>
            </w:r>
            <w:r>
              <w:rPr>
                <w:rFonts w:ascii="Times New Roman" w:eastAsia="Times New Roman" w:hAnsi="Times New Roman" w:cs="Times New Roman"/>
                <w:sz w:val="24"/>
                <w:szCs w:val="24"/>
                <w:lang w:val="en-US"/>
              </w:rPr>
              <w:t>7</w:t>
            </w:r>
          </w:p>
        </w:tc>
        <w:tc>
          <w:tcPr>
            <w:tcW w:w="1896" w:type="dxa"/>
            <w:tcBorders>
              <w:top w:val="single" w:sz="8" w:space="0" w:color="000000"/>
              <w:bottom w:val="single" w:sz="8" w:space="0" w:color="000000"/>
              <w:right w:val="single" w:sz="4" w:space="0" w:color="000000"/>
            </w:tcBorders>
            <w:vAlign w:val="center"/>
          </w:tcPr>
          <w:p w14:paraId="0379D9DD" w14:textId="77777777" w:rsidR="00A17348" w:rsidRDefault="00000000">
            <w:pPr>
              <w:widowControl w:val="0"/>
              <w:jc w:val="center"/>
            </w:pPr>
            <w:r>
              <w:rPr>
                <w:rFonts w:ascii="Times New Roman" w:hAnsi="Times New Roman" w:cs="Times New Roman"/>
                <w:sz w:val="24"/>
                <w:szCs w:val="24"/>
              </w:rPr>
              <w:t>3,535 км</w:t>
            </w:r>
          </w:p>
        </w:tc>
        <w:tc>
          <w:tcPr>
            <w:tcW w:w="1476" w:type="dxa"/>
            <w:tcBorders>
              <w:top w:val="single" w:sz="4" w:space="0" w:color="000000"/>
              <w:bottom w:val="single" w:sz="4" w:space="0" w:color="000000"/>
              <w:right w:val="single" w:sz="4" w:space="0" w:color="000000"/>
            </w:tcBorders>
            <w:vAlign w:val="center"/>
          </w:tcPr>
          <w:p w14:paraId="74A7B272" w14:textId="77777777" w:rsidR="00A17348" w:rsidRDefault="00000000">
            <w:pPr>
              <w:widowControl w:val="0"/>
              <w:jc w:val="center"/>
            </w:pPr>
            <w:r>
              <w:rPr>
                <w:rFonts w:ascii="Times New Roman" w:hAnsi="Times New Roman" w:cs="Times New Roman"/>
                <w:sz w:val="24"/>
                <w:szCs w:val="24"/>
              </w:rPr>
              <w:t>2189,365</w:t>
            </w:r>
          </w:p>
        </w:tc>
        <w:tc>
          <w:tcPr>
            <w:tcW w:w="1548" w:type="dxa"/>
            <w:tcBorders>
              <w:top w:val="single" w:sz="4" w:space="0" w:color="000000"/>
              <w:left w:val="single" w:sz="4" w:space="0" w:color="000000"/>
              <w:bottom w:val="single" w:sz="4" w:space="0" w:color="000000"/>
              <w:right w:val="single" w:sz="4" w:space="0" w:color="000000"/>
            </w:tcBorders>
            <w:vAlign w:val="center"/>
          </w:tcPr>
          <w:p w14:paraId="6075C456" w14:textId="77777777" w:rsidR="00A17348" w:rsidRDefault="00000000">
            <w:pPr>
              <w:widowControl w:val="0"/>
              <w:jc w:val="center"/>
            </w:pPr>
            <w:r>
              <w:rPr>
                <w:rFonts w:ascii="Times New Roman" w:hAnsi="Times New Roman" w:cs="Times New Roman"/>
                <w:sz w:val="24"/>
                <w:szCs w:val="24"/>
              </w:rPr>
              <w:t>197,79653</w:t>
            </w:r>
          </w:p>
        </w:tc>
        <w:tc>
          <w:tcPr>
            <w:tcW w:w="1519" w:type="dxa"/>
            <w:tcBorders>
              <w:top w:val="single" w:sz="4" w:space="0" w:color="000000"/>
              <w:left w:val="single" w:sz="4" w:space="0" w:color="000000"/>
              <w:bottom w:val="single" w:sz="4" w:space="0" w:color="000000"/>
              <w:right w:val="single" w:sz="4" w:space="0" w:color="000000"/>
            </w:tcBorders>
            <w:vAlign w:val="center"/>
          </w:tcPr>
          <w:p w14:paraId="20F9FA13" w14:textId="77777777" w:rsidR="00A17348" w:rsidRDefault="00000000">
            <w:pPr>
              <w:widowControl w:val="0"/>
              <w:jc w:val="center"/>
            </w:pPr>
            <w:r>
              <w:rPr>
                <w:rFonts w:ascii="Times New Roman" w:eastAsia="Times New Roman" w:hAnsi="Times New Roman" w:cs="Times New Roman"/>
                <w:sz w:val="24"/>
                <w:szCs w:val="24"/>
              </w:rPr>
              <w:t>147,79653</w:t>
            </w:r>
          </w:p>
        </w:tc>
        <w:tc>
          <w:tcPr>
            <w:tcW w:w="1228" w:type="dxa"/>
            <w:tcBorders>
              <w:top w:val="single" w:sz="8" w:space="0" w:color="000000"/>
              <w:bottom w:val="single" w:sz="8" w:space="0" w:color="000000"/>
              <w:right w:val="single" w:sz="4" w:space="0" w:color="000000"/>
            </w:tcBorders>
            <w:vAlign w:val="center"/>
          </w:tcPr>
          <w:p w14:paraId="30FB74C8" w14:textId="77777777" w:rsidR="00A17348" w:rsidRDefault="00000000">
            <w:pPr>
              <w:widowControl w:val="0"/>
              <w:jc w:val="center"/>
            </w:pPr>
            <w:r>
              <w:rPr>
                <w:rFonts w:ascii="Times New Roman" w:eastAsia="Times New Roman" w:hAnsi="Times New Roman" w:cs="Times New Roman"/>
                <w:sz w:val="24"/>
                <w:szCs w:val="24"/>
              </w:rPr>
              <w:t>5</w:t>
            </w:r>
            <w:r>
              <w:rPr>
                <w:rFonts w:ascii="Times New Roman" w:hAnsi="Times New Roman" w:cs="Times New Roman"/>
                <w:sz w:val="24"/>
                <w:szCs w:val="24"/>
              </w:rPr>
              <w:t>0,000</w:t>
            </w:r>
          </w:p>
        </w:tc>
        <w:tc>
          <w:tcPr>
            <w:tcW w:w="1272" w:type="dxa"/>
            <w:tcBorders>
              <w:top w:val="single" w:sz="8" w:space="0" w:color="000000"/>
              <w:bottom w:val="single" w:sz="8" w:space="0" w:color="000000"/>
              <w:right w:val="single" w:sz="4" w:space="0" w:color="000000"/>
            </w:tcBorders>
            <w:vAlign w:val="center"/>
          </w:tcPr>
          <w:p w14:paraId="39BBFA3E" w14:textId="77777777" w:rsidR="00A17348" w:rsidRDefault="00A17348">
            <w:pPr>
              <w:widowControl w:val="0"/>
              <w:snapToGrid w:val="0"/>
              <w:jc w:val="center"/>
              <w:rPr>
                <w:rFonts w:ascii="Times New Roman" w:hAnsi="Times New Roman" w:cs="Times New Roman"/>
                <w:sz w:val="24"/>
                <w:szCs w:val="24"/>
              </w:rPr>
            </w:pPr>
          </w:p>
        </w:tc>
        <w:tc>
          <w:tcPr>
            <w:tcW w:w="328" w:type="dxa"/>
          </w:tcPr>
          <w:p w14:paraId="7B7BF157" w14:textId="77777777" w:rsidR="00A17348" w:rsidRDefault="00A17348"/>
        </w:tc>
        <w:tc>
          <w:tcPr>
            <w:tcW w:w="237" w:type="dxa"/>
          </w:tcPr>
          <w:p w14:paraId="5CE6881F" w14:textId="77777777" w:rsidR="00A17348" w:rsidRDefault="00A17348"/>
        </w:tc>
        <w:tc>
          <w:tcPr>
            <w:tcW w:w="95" w:type="dxa"/>
          </w:tcPr>
          <w:p w14:paraId="1300EE4C" w14:textId="77777777" w:rsidR="00A17348" w:rsidRDefault="00A17348"/>
        </w:tc>
      </w:tr>
      <w:tr w:rsidR="00A17348" w14:paraId="3B60C208" w14:textId="77777777">
        <w:trPr>
          <w:trHeight w:val="359"/>
        </w:trPr>
        <w:tc>
          <w:tcPr>
            <w:tcW w:w="730" w:type="dxa"/>
            <w:tcBorders>
              <w:top w:val="single" w:sz="8" w:space="0" w:color="000000"/>
              <w:left w:val="single" w:sz="8" w:space="0" w:color="000000"/>
              <w:bottom w:val="single" w:sz="8" w:space="0" w:color="000000"/>
              <w:right w:val="single" w:sz="4" w:space="0" w:color="000000"/>
            </w:tcBorders>
            <w:vAlign w:val="center"/>
          </w:tcPr>
          <w:p w14:paraId="34F5E7CB" w14:textId="77777777" w:rsidR="00A17348" w:rsidRDefault="00000000">
            <w:pPr>
              <w:widowControl w:val="0"/>
              <w:jc w:val="center"/>
            </w:pPr>
            <w:r>
              <w:rPr>
                <w:rFonts w:ascii="Times New Roman" w:hAnsi="Times New Roman" w:cs="Times New Roman"/>
                <w:sz w:val="24"/>
                <w:szCs w:val="24"/>
                <w:lang w:val="ru-RU"/>
              </w:rPr>
              <w:t>18</w:t>
            </w:r>
          </w:p>
        </w:tc>
        <w:tc>
          <w:tcPr>
            <w:tcW w:w="3628" w:type="dxa"/>
            <w:tcBorders>
              <w:top w:val="single" w:sz="8" w:space="0" w:color="000000"/>
              <w:bottom w:val="single" w:sz="8" w:space="0" w:color="000000"/>
              <w:right w:val="single" w:sz="4" w:space="0" w:color="000000"/>
            </w:tcBorders>
            <w:vAlign w:val="center"/>
          </w:tcPr>
          <w:p w14:paraId="58CA2293" w14:textId="77777777" w:rsidR="00A17348" w:rsidRDefault="00000000">
            <w:pPr>
              <w:widowControl w:val="0"/>
              <w:spacing w:after="0" w:line="240" w:lineRule="auto"/>
              <w:jc w:val="both"/>
            </w:pPr>
            <w:r>
              <w:rPr>
                <w:rFonts w:ascii="Times New Roman" w:hAnsi="Times New Roman" w:cs="Times New Roman"/>
                <w:bCs/>
                <w:sz w:val="24"/>
                <w:szCs w:val="24"/>
              </w:rPr>
              <w:t>Будівництво футбольного поля зі штучним покриттям по вул. Ярослава Мудрого,59 у м. Славута Хмельницької обл</w:t>
            </w:r>
          </w:p>
        </w:tc>
        <w:tc>
          <w:tcPr>
            <w:tcW w:w="1224" w:type="dxa"/>
            <w:tcBorders>
              <w:top w:val="single" w:sz="8" w:space="0" w:color="000000"/>
              <w:bottom w:val="single" w:sz="8" w:space="0" w:color="000000"/>
              <w:right w:val="single" w:sz="4" w:space="0" w:color="000000"/>
            </w:tcBorders>
            <w:vAlign w:val="center"/>
          </w:tcPr>
          <w:p w14:paraId="5D9D3459" w14:textId="77777777" w:rsidR="00A17348" w:rsidRDefault="00000000">
            <w:pPr>
              <w:widowControl w:val="0"/>
              <w:jc w:val="center"/>
            </w:pPr>
            <w:r>
              <w:rPr>
                <w:rFonts w:ascii="Times New Roman" w:hAnsi="Times New Roman" w:cs="Times New Roman"/>
                <w:sz w:val="24"/>
                <w:szCs w:val="24"/>
              </w:rPr>
              <w:t>202</w:t>
            </w:r>
            <w:r>
              <w:rPr>
                <w:rFonts w:ascii="Times New Roman" w:eastAsia="Times New Roman" w:hAnsi="Times New Roman" w:cs="Times New Roman"/>
                <w:sz w:val="24"/>
                <w:szCs w:val="24"/>
              </w:rPr>
              <w:t>4-202</w:t>
            </w:r>
            <w:r>
              <w:rPr>
                <w:rFonts w:ascii="Times New Roman" w:eastAsia="Times New Roman" w:hAnsi="Times New Roman" w:cs="Times New Roman"/>
                <w:sz w:val="24"/>
                <w:szCs w:val="24"/>
                <w:lang w:val="en-US"/>
              </w:rPr>
              <w:t>7</w:t>
            </w:r>
          </w:p>
        </w:tc>
        <w:tc>
          <w:tcPr>
            <w:tcW w:w="1896" w:type="dxa"/>
            <w:tcBorders>
              <w:top w:val="single" w:sz="8" w:space="0" w:color="000000"/>
              <w:bottom w:val="single" w:sz="8" w:space="0" w:color="000000"/>
              <w:right w:val="single" w:sz="4" w:space="0" w:color="000000"/>
            </w:tcBorders>
            <w:vAlign w:val="center"/>
          </w:tcPr>
          <w:p w14:paraId="72EE1717" w14:textId="77777777" w:rsidR="00A17348" w:rsidRDefault="00000000">
            <w:pPr>
              <w:widowControl w:val="0"/>
              <w:jc w:val="center"/>
            </w:pPr>
            <w:r>
              <w:rPr>
                <w:rFonts w:ascii="Times New Roman" w:hAnsi="Times New Roman" w:cs="Times New Roman"/>
                <w:sz w:val="24"/>
                <w:szCs w:val="24"/>
              </w:rPr>
              <w:t>3067,44 кв.м</w:t>
            </w:r>
          </w:p>
        </w:tc>
        <w:tc>
          <w:tcPr>
            <w:tcW w:w="1476" w:type="dxa"/>
            <w:tcBorders>
              <w:top w:val="single" w:sz="4" w:space="0" w:color="000000"/>
              <w:bottom w:val="single" w:sz="4" w:space="0" w:color="000000"/>
              <w:right w:val="single" w:sz="4" w:space="0" w:color="000000"/>
            </w:tcBorders>
            <w:vAlign w:val="center"/>
          </w:tcPr>
          <w:p w14:paraId="32F8C89D" w14:textId="77777777" w:rsidR="00A17348" w:rsidRDefault="00000000">
            <w:pPr>
              <w:widowControl w:val="0"/>
              <w:jc w:val="center"/>
            </w:pPr>
            <w:r>
              <w:rPr>
                <w:rFonts w:ascii="Times New Roman" w:hAnsi="Times New Roman" w:cs="Times New Roman"/>
                <w:sz w:val="24"/>
                <w:szCs w:val="24"/>
              </w:rPr>
              <w:t>3371,797</w:t>
            </w:r>
          </w:p>
        </w:tc>
        <w:tc>
          <w:tcPr>
            <w:tcW w:w="1548" w:type="dxa"/>
            <w:tcBorders>
              <w:top w:val="single" w:sz="4" w:space="0" w:color="000000"/>
              <w:left w:val="single" w:sz="4" w:space="0" w:color="000000"/>
              <w:bottom w:val="single" w:sz="4" w:space="0" w:color="000000"/>
              <w:right w:val="single" w:sz="4" w:space="0" w:color="000000"/>
            </w:tcBorders>
            <w:vAlign w:val="center"/>
          </w:tcPr>
          <w:p w14:paraId="0D35013C" w14:textId="77777777" w:rsidR="00A17348" w:rsidRDefault="00000000">
            <w:pPr>
              <w:widowControl w:val="0"/>
              <w:jc w:val="center"/>
            </w:pPr>
            <w:r>
              <w:rPr>
                <w:rFonts w:ascii="Times New Roman" w:eastAsia="Times New Roman" w:hAnsi="Times New Roman" w:cs="Times New Roman"/>
                <w:sz w:val="24"/>
                <w:szCs w:val="24"/>
              </w:rPr>
              <w:t>3192,247</w:t>
            </w:r>
          </w:p>
        </w:tc>
        <w:tc>
          <w:tcPr>
            <w:tcW w:w="1519" w:type="dxa"/>
            <w:tcBorders>
              <w:top w:val="single" w:sz="4" w:space="0" w:color="000000"/>
              <w:left w:val="single" w:sz="4" w:space="0" w:color="000000"/>
              <w:bottom w:val="single" w:sz="4" w:space="0" w:color="000000"/>
              <w:right w:val="single" w:sz="4" w:space="0" w:color="000000"/>
            </w:tcBorders>
            <w:vAlign w:val="center"/>
          </w:tcPr>
          <w:p w14:paraId="457D183D" w14:textId="77777777" w:rsidR="00A17348" w:rsidRDefault="00000000">
            <w:pPr>
              <w:widowControl w:val="0"/>
              <w:jc w:val="center"/>
            </w:pPr>
            <w:r>
              <w:rPr>
                <w:rFonts w:ascii="Times New Roman" w:eastAsia="Times New Roman" w:hAnsi="Times New Roman" w:cs="Times New Roman"/>
                <w:sz w:val="24"/>
                <w:szCs w:val="24"/>
              </w:rPr>
              <w:t>3142,247</w:t>
            </w:r>
          </w:p>
        </w:tc>
        <w:tc>
          <w:tcPr>
            <w:tcW w:w="1228" w:type="dxa"/>
            <w:tcBorders>
              <w:top w:val="single" w:sz="8" w:space="0" w:color="000000"/>
              <w:bottom w:val="single" w:sz="8" w:space="0" w:color="000000"/>
              <w:right w:val="single" w:sz="4" w:space="0" w:color="000000"/>
            </w:tcBorders>
            <w:vAlign w:val="center"/>
          </w:tcPr>
          <w:p w14:paraId="6B17B3E6" w14:textId="77777777" w:rsidR="00A17348" w:rsidRDefault="00000000">
            <w:pPr>
              <w:widowControl w:val="0"/>
              <w:jc w:val="center"/>
            </w:pPr>
            <w:r>
              <w:rPr>
                <w:rFonts w:ascii="Times New Roman" w:eastAsia="Times New Roman" w:hAnsi="Times New Roman" w:cs="Times New Roman"/>
                <w:sz w:val="24"/>
                <w:szCs w:val="24"/>
              </w:rPr>
              <w:t>50,000</w:t>
            </w:r>
          </w:p>
        </w:tc>
        <w:tc>
          <w:tcPr>
            <w:tcW w:w="1272" w:type="dxa"/>
            <w:tcBorders>
              <w:top w:val="single" w:sz="8" w:space="0" w:color="000000"/>
              <w:bottom w:val="single" w:sz="8" w:space="0" w:color="000000"/>
              <w:right w:val="single" w:sz="4" w:space="0" w:color="000000"/>
            </w:tcBorders>
            <w:vAlign w:val="center"/>
          </w:tcPr>
          <w:p w14:paraId="075D734C" w14:textId="77777777" w:rsidR="00A17348" w:rsidRDefault="00A17348">
            <w:pPr>
              <w:widowControl w:val="0"/>
              <w:snapToGrid w:val="0"/>
              <w:jc w:val="center"/>
              <w:rPr>
                <w:rFonts w:ascii="Times New Roman" w:hAnsi="Times New Roman" w:cs="Times New Roman"/>
                <w:sz w:val="24"/>
                <w:szCs w:val="24"/>
              </w:rPr>
            </w:pPr>
          </w:p>
        </w:tc>
        <w:tc>
          <w:tcPr>
            <w:tcW w:w="328" w:type="dxa"/>
          </w:tcPr>
          <w:p w14:paraId="271CDE16" w14:textId="77777777" w:rsidR="00A17348" w:rsidRDefault="00A17348"/>
        </w:tc>
        <w:tc>
          <w:tcPr>
            <w:tcW w:w="237" w:type="dxa"/>
          </w:tcPr>
          <w:p w14:paraId="1980C3AB" w14:textId="77777777" w:rsidR="00A17348" w:rsidRDefault="00A17348"/>
        </w:tc>
        <w:tc>
          <w:tcPr>
            <w:tcW w:w="95" w:type="dxa"/>
          </w:tcPr>
          <w:p w14:paraId="7BDF2A25" w14:textId="77777777" w:rsidR="00A17348" w:rsidRDefault="00A17348"/>
        </w:tc>
      </w:tr>
      <w:tr w:rsidR="00A17348" w14:paraId="0CAC483D" w14:textId="77777777">
        <w:trPr>
          <w:trHeight w:val="359"/>
        </w:trPr>
        <w:tc>
          <w:tcPr>
            <w:tcW w:w="730" w:type="dxa"/>
            <w:tcBorders>
              <w:left w:val="single" w:sz="8" w:space="0" w:color="000000"/>
              <w:bottom w:val="single" w:sz="8" w:space="0" w:color="000000"/>
              <w:right w:val="single" w:sz="4" w:space="0" w:color="000000"/>
            </w:tcBorders>
            <w:vAlign w:val="center"/>
          </w:tcPr>
          <w:p w14:paraId="0A0078AA" w14:textId="77777777" w:rsidR="00A17348" w:rsidRDefault="00000000">
            <w:pPr>
              <w:widowControl w:val="0"/>
              <w:jc w:val="center"/>
            </w:pPr>
            <w:r>
              <w:rPr>
                <w:rFonts w:ascii="Times New Roman" w:hAnsi="Times New Roman" w:cs="Times New Roman"/>
                <w:sz w:val="24"/>
                <w:szCs w:val="24"/>
              </w:rPr>
              <w:t>21</w:t>
            </w:r>
          </w:p>
        </w:tc>
        <w:tc>
          <w:tcPr>
            <w:tcW w:w="3628" w:type="dxa"/>
            <w:tcBorders>
              <w:bottom w:val="single" w:sz="8" w:space="0" w:color="000000"/>
              <w:right w:val="single" w:sz="4" w:space="0" w:color="000000"/>
            </w:tcBorders>
            <w:vAlign w:val="center"/>
          </w:tcPr>
          <w:p w14:paraId="4F21B75F" w14:textId="77777777" w:rsidR="00A17348" w:rsidRDefault="00000000">
            <w:pPr>
              <w:widowControl w:val="0"/>
              <w:spacing w:after="0" w:line="240" w:lineRule="auto"/>
            </w:pPr>
            <w:r>
              <w:rPr>
                <w:rFonts w:ascii="Times New Roman" w:hAnsi="Times New Roman" w:cs="Times New Roman"/>
                <w:bCs/>
                <w:sz w:val="24"/>
                <w:szCs w:val="24"/>
              </w:rPr>
              <w:t xml:space="preserve">Капітальний ремонт найпростішого укриття </w:t>
            </w:r>
            <w:r>
              <w:rPr>
                <w:rFonts w:ascii="Times New Roman" w:hAnsi="Times New Roman" w:cs="Times New Roman"/>
                <w:bCs/>
                <w:sz w:val="24"/>
                <w:szCs w:val="24"/>
              </w:rPr>
              <w:lastRenderedPageBreak/>
              <w:t>дошкільного закладу №6 «Золота</w:t>
            </w:r>
            <w:r>
              <w:rPr>
                <w:rFonts w:ascii="Times New Roman" w:hAnsi="Times New Roman" w:cs="Times New Roman"/>
                <w:bCs/>
                <w:sz w:val="24"/>
                <w:szCs w:val="24"/>
                <w:lang w:val="ru-RU"/>
              </w:rPr>
              <w:t xml:space="preserve"> </w:t>
            </w:r>
            <w:r>
              <w:rPr>
                <w:rFonts w:ascii="Times New Roman" w:hAnsi="Times New Roman" w:cs="Times New Roman"/>
                <w:bCs/>
                <w:sz w:val="24"/>
                <w:szCs w:val="24"/>
              </w:rPr>
              <w:t>рибка» по вул. Миру,6 м. Славута Шепетівського району Хмельницької області</w:t>
            </w:r>
          </w:p>
        </w:tc>
        <w:tc>
          <w:tcPr>
            <w:tcW w:w="1224" w:type="dxa"/>
            <w:tcBorders>
              <w:bottom w:val="single" w:sz="8" w:space="0" w:color="000000"/>
              <w:right w:val="single" w:sz="4" w:space="0" w:color="000000"/>
            </w:tcBorders>
            <w:vAlign w:val="center"/>
          </w:tcPr>
          <w:p w14:paraId="5B849865" w14:textId="77777777" w:rsidR="00A17348" w:rsidRDefault="00000000">
            <w:pPr>
              <w:widowControl w:val="0"/>
              <w:jc w:val="center"/>
            </w:pPr>
            <w:r>
              <w:rPr>
                <w:rFonts w:ascii="Times New Roman" w:hAnsi="Times New Roman" w:cs="Times New Roman"/>
                <w:sz w:val="24"/>
                <w:szCs w:val="24"/>
              </w:rPr>
              <w:lastRenderedPageBreak/>
              <w:t>2025-</w:t>
            </w:r>
            <w:r>
              <w:rPr>
                <w:rFonts w:ascii="Times New Roman" w:hAnsi="Times New Roman" w:cs="Times New Roman"/>
                <w:sz w:val="24"/>
                <w:szCs w:val="24"/>
              </w:rPr>
              <w:lastRenderedPageBreak/>
              <w:t>2026</w:t>
            </w:r>
          </w:p>
        </w:tc>
        <w:tc>
          <w:tcPr>
            <w:tcW w:w="1896" w:type="dxa"/>
            <w:tcBorders>
              <w:bottom w:val="single" w:sz="8" w:space="0" w:color="000000"/>
              <w:right w:val="single" w:sz="4" w:space="0" w:color="000000"/>
            </w:tcBorders>
            <w:vAlign w:val="center"/>
          </w:tcPr>
          <w:p w14:paraId="08D72F37" w14:textId="77777777" w:rsidR="00A17348" w:rsidRDefault="00000000">
            <w:pPr>
              <w:widowControl w:val="0"/>
              <w:jc w:val="center"/>
            </w:pPr>
            <w:r>
              <w:rPr>
                <w:rFonts w:ascii="Times New Roman" w:hAnsi="Times New Roman" w:cs="Times New Roman"/>
                <w:sz w:val="24"/>
                <w:szCs w:val="24"/>
              </w:rPr>
              <w:lastRenderedPageBreak/>
              <w:t>263,45 м.кв.</w:t>
            </w:r>
          </w:p>
        </w:tc>
        <w:tc>
          <w:tcPr>
            <w:tcW w:w="1476" w:type="dxa"/>
            <w:tcBorders>
              <w:bottom w:val="single" w:sz="4" w:space="0" w:color="000000"/>
              <w:right w:val="single" w:sz="4" w:space="0" w:color="000000"/>
            </w:tcBorders>
            <w:vAlign w:val="center"/>
          </w:tcPr>
          <w:p w14:paraId="423B0043" w14:textId="77777777" w:rsidR="00A17348" w:rsidRDefault="00000000">
            <w:pPr>
              <w:widowControl w:val="0"/>
              <w:jc w:val="center"/>
            </w:pPr>
            <w:r>
              <w:rPr>
                <w:rFonts w:ascii="Times New Roman" w:hAnsi="Times New Roman" w:cs="Times New Roman"/>
                <w:sz w:val="24"/>
                <w:szCs w:val="24"/>
              </w:rPr>
              <w:t>5284,302</w:t>
            </w:r>
          </w:p>
        </w:tc>
        <w:tc>
          <w:tcPr>
            <w:tcW w:w="1548" w:type="dxa"/>
            <w:tcBorders>
              <w:left w:val="single" w:sz="4" w:space="0" w:color="000000"/>
              <w:bottom w:val="single" w:sz="4" w:space="0" w:color="000000"/>
              <w:right w:val="single" w:sz="4" w:space="0" w:color="000000"/>
            </w:tcBorders>
            <w:vAlign w:val="center"/>
          </w:tcPr>
          <w:p w14:paraId="6C85D56A" w14:textId="77777777" w:rsidR="00A17348" w:rsidRDefault="00000000">
            <w:pPr>
              <w:widowControl w:val="0"/>
              <w:jc w:val="center"/>
            </w:pPr>
            <w:r>
              <w:rPr>
                <w:rFonts w:ascii="Times New Roman" w:hAnsi="Times New Roman" w:cs="Times New Roman"/>
                <w:sz w:val="24"/>
                <w:szCs w:val="24"/>
              </w:rPr>
              <w:t>10,000</w:t>
            </w:r>
          </w:p>
        </w:tc>
        <w:tc>
          <w:tcPr>
            <w:tcW w:w="1519" w:type="dxa"/>
            <w:tcBorders>
              <w:left w:val="single" w:sz="4" w:space="0" w:color="000000"/>
              <w:bottom w:val="single" w:sz="4" w:space="0" w:color="000000"/>
              <w:right w:val="single" w:sz="4" w:space="0" w:color="000000"/>
            </w:tcBorders>
            <w:vAlign w:val="center"/>
          </w:tcPr>
          <w:p w14:paraId="655943DC" w14:textId="77777777" w:rsidR="00A17348" w:rsidRDefault="00A17348">
            <w:pPr>
              <w:widowControl w:val="0"/>
              <w:jc w:val="center"/>
              <w:rPr>
                <w:rFonts w:ascii="Times New Roman" w:hAnsi="Times New Roman" w:cs="Times New Roman"/>
                <w:sz w:val="24"/>
                <w:szCs w:val="24"/>
              </w:rPr>
            </w:pPr>
          </w:p>
        </w:tc>
        <w:tc>
          <w:tcPr>
            <w:tcW w:w="1228" w:type="dxa"/>
            <w:tcBorders>
              <w:bottom w:val="single" w:sz="8" w:space="0" w:color="000000"/>
              <w:right w:val="single" w:sz="4" w:space="0" w:color="000000"/>
            </w:tcBorders>
            <w:vAlign w:val="center"/>
          </w:tcPr>
          <w:p w14:paraId="2C8D2E9B" w14:textId="77777777" w:rsidR="00A17348" w:rsidRDefault="00000000">
            <w:pPr>
              <w:widowControl w:val="0"/>
              <w:jc w:val="center"/>
            </w:pPr>
            <w:r>
              <w:rPr>
                <w:rFonts w:ascii="Times New Roman" w:hAnsi="Times New Roman" w:cs="Times New Roman"/>
                <w:sz w:val="24"/>
                <w:szCs w:val="24"/>
              </w:rPr>
              <w:t>10,000</w:t>
            </w:r>
          </w:p>
        </w:tc>
        <w:tc>
          <w:tcPr>
            <w:tcW w:w="1272" w:type="dxa"/>
            <w:tcBorders>
              <w:bottom w:val="single" w:sz="8" w:space="0" w:color="000000"/>
              <w:right w:val="single" w:sz="4" w:space="0" w:color="000000"/>
            </w:tcBorders>
            <w:vAlign w:val="center"/>
          </w:tcPr>
          <w:p w14:paraId="3F41C86D" w14:textId="77777777" w:rsidR="00A17348" w:rsidRDefault="00A17348">
            <w:pPr>
              <w:widowControl w:val="0"/>
              <w:snapToGrid w:val="0"/>
              <w:jc w:val="center"/>
              <w:rPr>
                <w:rFonts w:ascii="Times New Roman" w:hAnsi="Times New Roman" w:cs="Times New Roman"/>
                <w:sz w:val="24"/>
                <w:szCs w:val="24"/>
              </w:rPr>
            </w:pPr>
          </w:p>
        </w:tc>
        <w:tc>
          <w:tcPr>
            <w:tcW w:w="328" w:type="dxa"/>
          </w:tcPr>
          <w:p w14:paraId="59B2C873" w14:textId="77777777" w:rsidR="00A17348" w:rsidRDefault="00A17348"/>
        </w:tc>
        <w:tc>
          <w:tcPr>
            <w:tcW w:w="237" w:type="dxa"/>
          </w:tcPr>
          <w:p w14:paraId="3AC0CF3A" w14:textId="77777777" w:rsidR="00A17348" w:rsidRDefault="00A17348"/>
        </w:tc>
        <w:tc>
          <w:tcPr>
            <w:tcW w:w="95" w:type="dxa"/>
          </w:tcPr>
          <w:p w14:paraId="11DAA9AF" w14:textId="77777777" w:rsidR="00A17348" w:rsidRDefault="00A17348"/>
        </w:tc>
      </w:tr>
      <w:tr w:rsidR="00A17348" w14:paraId="712E243C" w14:textId="77777777">
        <w:trPr>
          <w:trHeight w:val="359"/>
        </w:trPr>
        <w:tc>
          <w:tcPr>
            <w:tcW w:w="730" w:type="dxa"/>
            <w:tcBorders>
              <w:left w:val="single" w:sz="8" w:space="0" w:color="000000"/>
              <w:right w:val="single" w:sz="4" w:space="0" w:color="000000"/>
            </w:tcBorders>
            <w:vAlign w:val="center"/>
          </w:tcPr>
          <w:p w14:paraId="485BFF56" w14:textId="77777777" w:rsidR="00A17348" w:rsidRDefault="00000000">
            <w:pPr>
              <w:widowControl w:val="0"/>
              <w:jc w:val="center"/>
            </w:pPr>
            <w:r>
              <w:rPr>
                <w:rFonts w:ascii="Times New Roman" w:hAnsi="Times New Roman" w:cs="Times New Roman"/>
                <w:sz w:val="24"/>
                <w:szCs w:val="24"/>
              </w:rPr>
              <w:t>23</w:t>
            </w:r>
          </w:p>
        </w:tc>
        <w:tc>
          <w:tcPr>
            <w:tcW w:w="3628" w:type="dxa"/>
            <w:tcBorders>
              <w:right w:val="single" w:sz="4" w:space="0" w:color="000000"/>
            </w:tcBorders>
            <w:vAlign w:val="center"/>
          </w:tcPr>
          <w:p w14:paraId="0C5F6268" w14:textId="77777777" w:rsidR="00A17348" w:rsidRDefault="00000000">
            <w:pPr>
              <w:widowControl w:val="0"/>
              <w:spacing w:after="0" w:line="240" w:lineRule="auto"/>
            </w:pPr>
            <w:r>
              <w:rPr>
                <w:rFonts w:ascii="Times New Roman" w:hAnsi="Times New Roman" w:cs="Times New Roman"/>
                <w:sz w:val="24"/>
                <w:szCs w:val="24"/>
              </w:rPr>
              <w:t>Капітальний ремонт адміністративної будівлі по вул. Миру,102 м.Славута Хмельницької області (утеплення контуру будівлі ЦНАП)</w:t>
            </w:r>
          </w:p>
        </w:tc>
        <w:tc>
          <w:tcPr>
            <w:tcW w:w="1224" w:type="dxa"/>
            <w:tcBorders>
              <w:right w:val="single" w:sz="4" w:space="0" w:color="000000"/>
            </w:tcBorders>
            <w:vAlign w:val="center"/>
          </w:tcPr>
          <w:p w14:paraId="424EF34B" w14:textId="77777777" w:rsidR="00A17348" w:rsidRDefault="00000000">
            <w:pPr>
              <w:widowControl w:val="0"/>
              <w:jc w:val="center"/>
            </w:pPr>
            <w:r>
              <w:rPr>
                <w:rFonts w:ascii="Times New Roman" w:hAnsi="Times New Roman" w:cs="Times New Roman"/>
                <w:sz w:val="24"/>
                <w:szCs w:val="24"/>
              </w:rPr>
              <w:t>2026</w:t>
            </w:r>
          </w:p>
        </w:tc>
        <w:tc>
          <w:tcPr>
            <w:tcW w:w="1896" w:type="dxa"/>
            <w:tcBorders>
              <w:right w:val="single" w:sz="4" w:space="0" w:color="000000"/>
            </w:tcBorders>
            <w:vAlign w:val="center"/>
          </w:tcPr>
          <w:p w14:paraId="69D850F8" w14:textId="77777777" w:rsidR="00A17348" w:rsidRDefault="00000000">
            <w:pPr>
              <w:widowControl w:val="0"/>
              <w:jc w:val="center"/>
            </w:pPr>
            <w:r>
              <w:rPr>
                <w:rFonts w:ascii="Times New Roman" w:hAnsi="Times New Roman" w:cs="Times New Roman"/>
                <w:sz w:val="24"/>
                <w:szCs w:val="24"/>
              </w:rPr>
              <w:t>1133,4 кв.м.</w:t>
            </w:r>
          </w:p>
        </w:tc>
        <w:tc>
          <w:tcPr>
            <w:tcW w:w="1476" w:type="dxa"/>
            <w:tcBorders>
              <w:right w:val="single" w:sz="4" w:space="0" w:color="000000"/>
            </w:tcBorders>
            <w:vAlign w:val="center"/>
          </w:tcPr>
          <w:p w14:paraId="2AA73A4C" w14:textId="77777777" w:rsidR="00A17348" w:rsidRDefault="00000000">
            <w:pPr>
              <w:widowControl w:val="0"/>
              <w:jc w:val="center"/>
            </w:pPr>
            <w:r>
              <w:rPr>
                <w:rFonts w:ascii="Times New Roman" w:hAnsi="Times New Roman" w:cs="Times New Roman"/>
                <w:sz w:val="24"/>
                <w:szCs w:val="24"/>
              </w:rPr>
              <w:t>3204,412</w:t>
            </w:r>
          </w:p>
        </w:tc>
        <w:tc>
          <w:tcPr>
            <w:tcW w:w="1548" w:type="dxa"/>
            <w:tcBorders>
              <w:left w:val="single" w:sz="4" w:space="0" w:color="000000"/>
              <w:right w:val="single" w:sz="4" w:space="0" w:color="000000"/>
            </w:tcBorders>
            <w:vAlign w:val="center"/>
          </w:tcPr>
          <w:p w14:paraId="6C744747" w14:textId="77777777" w:rsidR="00A17348" w:rsidRDefault="00000000">
            <w:pPr>
              <w:widowControl w:val="0"/>
              <w:jc w:val="center"/>
            </w:pPr>
            <w:r>
              <w:rPr>
                <w:rFonts w:ascii="Times New Roman" w:hAnsi="Times New Roman" w:cs="Times New Roman"/>
                <w:sz w:val="24"/>
                <w:szCs w:val="24"/>
              </w:rPr>
              <w:t>3165,4764</w:t>
            </w:r>
          </w:p>
        </w:tc>
        <w:tc>
          <w:tcPr>
            <w:tcW w:w="1519" w:type="dxa"/>
            <w:tcBorders>
              <w:left w:val="single" w:sz="4" w:space="0" w:color="000000"/>
              <w:right w:val="single" w:sz="4" w:space="0" w:color="000000"/>
            </w:tcBorders>
            <w:vAlign w:val="center"/>
          </w:tcPr>
          <w:p w14:paraId="43DF6E8C" w14:textId="77777777" w:rsidR="00A17348" w:rsidRDefault="00000000">
            <w:pPr>
              <w:widowControl w:val="0"/>
              <w:jc w:val="center"/>
            </w:pPr>
            <w:r>
              <w:rPr>
                <w:rFonts w:ascii="Times New Roman" w:hAnsi="Times New Roman" w:cs="Times New Roman"/>
                <w:sz w:val="24"/>
                <w:szCs w:val="24"/>
              </w:rPr>
              <w:t>3065,4764</w:t>
            </w:r>
          </w:p>
        </w:tc>
        <w:tc>
          <w:tcPr>
            <w:tcW w:w="1228" w:type="dxa"/>
            <w:tcBorders>
              <w:right w:val="single" w:sz="4" w:space="0" w:color="000000"/>
            </w:tcBorders>
            <w:vAlign w:val="center"/>
          </w:tcPr>
          <w:p w14:paraId="6DA0BF28" w14:textId="77777777" w:rsidR="00A17348" w:rsidRDefault="00000000">
            <w:pPr>
              <w:widowControl w:val="0"/>
              <w:snapToGrid w:val="0"/>
              <w:jc w:val="center"/>
            </w:pPr>
            <w:r>
              <w:rPr>
                <w:rFonts w:ascii="Times New Roman" w:hAnsi="Times New Roman" w:cs="Times New Roman"/>
                <w:sz w:val="24"/>
                <w:szCs w:val="24"/>
              </w:rPr>
              <w:t>100,000</w:t>
            </w:r>
          </w:p>
        </w:tc>
        <w:tc>
          <w:tcPr>
            <w:tcW w:w="1272" w:type="dxa"/>
            <w:tcBorders>
              <w:right w:val="single" w:sz="4" w:space="0" w:color="000000"/>
            </w:tcBorders>
            <w:vAlign w:val="center"/>
          </w:tcPr>
          <w:p w14:paraId="4AD25A9D" w14:textId="77777777" w:rsidR="00A17348" w:rsidRDefault="00A17348">
            <w:pPr>
              <w:widowControl w:val="0"/>
              <w:jc w:val="center"/>
              <w:rPr>
                <w:rFonts w:ascii="Times New Roman" w:hAnsi="Times New Roman" w:cs="Times New Roman"/>
                <w:sz w:val="24"/>
                <w:szCs w:val="24"/>
              </w:rPr>
            </w:pPr>
          </w:p>
        </w:tc>
        <w:tc>
          <w:tcPr>
            <w:tcW w:w="328" w:type="dxa"/>
          </w:tcPr>
          <w:p w14:paraId="02EB2742" w14:textId="77777777" w:rsidR="00A17348" w:rsidRDefault="00A17348"/>
          <w:p w14:paraId="124DC9E0" w14:textId="77777777" w:rsidR="00A17348" w:rsidRDefault="00A17348"/>
        </w:tc>
        <w:tc>
          <w:tcPr>
            <w:tcW w:w="237" w:type="dxa"/>
          </w:tcPr>
          <w:p w14:paraId="4D464103" w14:textId="77777777" w:rsidR="00A17348" w:rsidRDefault="00A17348"/>
        </w:tc>
        <w:tc>
          <w:tcPr>
            <w:tcW w:w="95" w:type="dxa"/>
          </w:tcPr>
          <w:p w14:paraId="1B38E822" w14:textId="77777777" w:rsidR="00A17348" w:rsidRDefault="00A17348"/>
        </w:tc>
      </w:tr>
      <w:tr w:rsidR="00A17348" w14:paraId="4E70B185" w14:textId="77777777">
        <w:trPr>
          <w:trHeight w:val="84"/>
        </w:trPr>
        <w:tc>
          <w:tcPr>
            <w:tcW w:w="730" w:type="dxa"/>
            <w:tcBorders>
              <w:left w:val="single" w:sz="8" w:space="0" w:color="000000"/>
              <w:right w:val="single" w:sz="4" w:space="0" w:color="000000"/>
            </w:tcBorders>
            <w:vAlign w:val="center"/>
          </w:tcPr>
          <w:p w14:paraId="1231015E" w14:textId="77777777" w:rsidR="00A17348" w:rsidRDefault="00A17348">
            <w:pPr>
              <w:widowControl w:val="0"/>
              <w:jc w:val="center"/>
              <w:rPr>
                <w:rFonts w:ascii="Times New Roman" w:hAnsi="Times New Roman" w:cs="Times New Roman"/>
                <w:sz w:val="24"/>
                <w:szCs w:val="24"/>
              </w:rPr>
            </w:pPr>
          </w:p>
        </w:tc>
        <w:tc>
          <w:tcPr>
            <w:tcW w:w="3628" w:type="dxa"/>
            <w:tcBorders>
              <w:right w:val="single" w:sz="4" w:space="0" w:color="000000"/>
            </w:tcBorders>
            <w:vAlign w:val="center"/>
          </w:tcPr>
          <w:p w14:paraId="7D0E3874" w14:textId="77777777" w:rsidR="00A17348" w:rsidRDefault="00A17348">
            <w:pPr>
              <w:widowControl w:val="0"/>
              <w:spacing w:after="0" w:line="240" w:lineRule="auto"/>
              <w:rPr>
                <w:rFonts w:ascii="Times New Roman" w:hAnsi="Times New Roman" w:cs="Times New Roman"/>
                <w:sz w:val="24"/>
                <w:szCs w:val="24"/>
              </w:rPr>
            </w:pPr>
          </w:p>
        </w:tc>
        <w:tc>
          <w:tcPr>
            <w:tcW w:w="1224" w:type="dxa"/>
            <w:tcBorders>
              <w:right w:val="single" w:sz="4" w:space="0" w:color="000000"/>
            </w:tcBorders>
            <w:vAlign w:val="center"/>
          </w:tcPr>
          <w:p w14:paraId="2598BB05" w14:textId="77777777" w:rsidR="00A17348" w:rsidRDefault="00A17348">
            <w:pPr>
              <w:widowControl w:val="0"/>
              <w:jc w:val="center"/>
              <w:rPr>
                <w:rFonts w:ascii="Times New Roman" w:hAnsi="Times New Roman" w:cs="Times New Roman"/>
                <w:sz w:val="24"/>
                <w:szCs w:val="24"/>
              </w:rPr>
            </w:pPr>
          </w:p>
        </w:tc>
        <w:tc>
          <w:tcPr>
            <w:tcW w:w="1896" w:type="dxa"/>
            <w:tcBorders>
              <w:right w:val="single" w:sz="4" w:space="0" w:color="000000"/>
            </w:tcBorders>
            <w:vAlign w:val="center"/>
          </w:tcPr>
          <w:p w14:paraId="6F4B7279" w14:textId="77777777" w:rsidR="00A17348" w:rsidRDefault="00A17348">
            <w:pPr>
              <w:widowControl w:val="0"/>
              <w:jc w:val="center"/>
              <w:rPr>
                <w:rFonts w:ascii="Times New Roman" w:hAnsi="Times New Roman" w:cs="Times New Roman"/>
                <w:sz w:val="24"/>
                <w:szCs w:val="24"/>
              </w:rPr>
            </w:pPr>
          </w:p>
        </w:tc>
        <w:tc>
          <w:tcPr>
            <w:tcW w:w="1476" w:type="dxa"/>
            <w:tcBorders>
              <w:right w:val="single" w:sz="4" w:space="0" w:color="000000"/>
            </w:tcBorders>
            <w:vAlign w:val="center"/>
          </w:tcPr>
          <w:p w14:paraId="3C738CFC" w14:textId="77777777" w:rsidR="00A17348" w:rsidRDefault="00A17348">
            <w:pPr>
              <w:widowControl w:val="0"/>
              <w:jc w:val="center"/>
              <w:rPr>
                <w:rFonts w:ascii="Times New Roman" w:hAnsi="Times New Roman" w:cs="Times New Roman"/>
                <w:sz w:val="24"/>
                <w:szCs w:val="24"/>
              </w:rPr>
            </w:pPr>
          </w:p>
        </w:tc>
        <w:tc>
          <w:tcPr>
            <w:tcW w:w="1548" w:type="dxa"/>
            <w:tcBorders>
              <w:left w:val="single" w:sz="4" w:space="0" w:color="000000"/>
              <w:right w:val="single" w:sz="4" w:space="0" w:color="000000"/>
            </w:tcBorders>
            <w:vAlign w:val="center"/>
          </w:tcPr>
          <w:p w14:paraId="37F4714B" w14:textId="77777777" w:rsidR="00A17348" w:rsidRDefault="00A17348">
            <w:pPr>
              <w:widowControl w:val="0"/>
              <w:jc w:val="center"/>
              <w:rPr>
                <w:rFonts w:ascii="Times New Roman" w:hAnsi="Times New Roman" w:cs="Times New Roman"/>
                <w:sz w:val="24"/>
                <w:szCs w:val="24"/>
              </w:rPr>
            </w:pPr>
          </w:p>
        </w:tc>
        <w:tc>
          <w:tcPr>
            <w:tcW w:w="1519" w:type="dxa"/>
            <w:tcBorders>
              <w:left w:val="single" w:sz="4" w:space="0" w:color="000000"/>
              <w:right w:val="single" w:sz="4" w:space="0" w:color="000000"/>
            </w:tcBorders>
            <w:vAlign w:val="center"/>
          </w:tcPr>
          <w:p w14:paraId="37AB2A9B" w14:textId="77777777" w:rsidR="00A17348" w:rsidRDefault="00A17348">
            <w:pPr>
              <w:widowControl w:val="0"/>
              <w:jc w:val="center"/>
              <w:rPr>
                <w:rFonts w:ascii="Times New Roman" w:hAnsi="Times New Roman" w:cs="Times New Roman"/>
                <w:sz w:val="24"/>
                <w:szCs w:val="24"/>
              </w:rPr>
            </w:pPr>
          </w:p>
        </w:tc>
        <w:tc>
          <w:tcPr>
            <w:tcW w:w="1228" w:type="dxa"/>
            <w:tcBorders>
              <w:right w:val="single" w:sz="4" w:space="0" w:color="000000"/>
            </w:tcBorders>
            <w:vAlign w:val="center"/>
          </w:tcPr>
          <w:p w14:paraId="3C8E466A" w14:textId="77777777" w:rsidR="00A17348" w:rsidRDefault="00A17348">
            <w:pPr>
              <w:widowControl w:val="0"/>
              <w:snapToGrid w:val="0"/>
              <w:jc w:val="center"/>
              <w:rPr>
                <w:rFonts w:ascii="Times New Roman" w:hAnsi="Times New Roman" w:cs="Times New Roman"/>
                <w:sz w:val="24"/>
                <w:szCs w:val="24"/>
              </w:rPr>
            </w:pPr>
          </w:p>
        </w:tc>
        <w:tc>
          <w:tcPr>
            <w:tcW w:w="1272" w:type="dxa"/>
            <w:tcBorders>
              <w:right w:val="single" w:sz="4" w:space="0" w:color="000000"/>
            </w:tcBorders>
            <w:vAlign w:val="center"/>
          </w:tcPr>
          <w:p w14:paraId="39301CA3" w14:textId="77777777" w:rsidR="00A17348" w:rsidRDefault="00A17348">
            <w:pPr>
              <w:widowControl w:val="0"/>
              <w:jc w:val="center"/>
              <w:rPr>
                <w:rFonts w:ascii="Times New Roman" w:hAnsi="Times New Roman" w:cs="Times New Roman"/>
                <w:sz w:val="24"/>
                <w:szCs w:val="24"/>
              </w:rPr>
            </w:pPr>
          </w:p>
        </w:tc>
        <w:tc>
          <w:tcPr>
            <w:tcW w:w="328" w:type="dxa"/>
          </w:tcPr>
          <w:p w14:paraId="05C761AD" w14:textId="77777777" w:rsidR="00A17348" w:rsidRDefault="00A17348"/>
          <w:p w14:paraId="4CFACFC3" w14:textId="77777777" w:rsidR="00A17348" w:rsidRDefault="00A17348"/>
        </w:tc>
        <w:tc>
          <w:tcPr>
            <w:tcW w:w="237" w:type="dxa"/>
          </w:tcPr>
          <w:p w14:paraId="4D01423B" w14:textId="77777777" w:rsidR="00A17348" w:rsidRDefault="00A17348"/>
        </w:tc>
        <w:tc>
          <w:tcPr>
            <w:tcW w:w="95" w:type="dxa"/>
          </w:tcPr>
          <w:p w14:paraId="4456BBD5" w14:textId="77777777" w:rsidR="00A17348" w:rsidRDefault="00A17348"/>
        </w:tc>
      </w:tr>
      <w:tr w:rsidR="00A17348" w14:paraId="012A8EB8" w14:textId="77777777">
        <w:trPr>
          <w:trHeight w:val="84"/>
        </w:trPr>
        <w:tc>
          <w:tcPr>
            <w:tcW w:w="730" w:type="dxa"/>
            <w:tcBorders>
              <w:left w:val="single" w:sz="8" w:space="0" w:color="000000"/>
              <w:right w:val="single" w:sz="4" w:space="0" w:color="000000"/>
            </w:tcBorders>
            <w:vAlign w:val="center"/>
          </w:tcPr>
          <w:p w14:paraId="54571EAC" w14:textId="77777777" w:rsidR="00A17348" w:rsidRDefault="00A17348">
            <w:pPr>
              <w:widowControl w:val="0"/>
              <w:jc w:val="center"/>
              <w:rPr>
                <w:rFonts w:ascii="Times New Roman" w:hAnsi="Times New Roman" w:cs="Times New Roman"/>
                <w:sz w:val="24"/>
                <w:szCs w:val="24"/>
              </w:rPr>
            </w:pPr>
          </w:p>
        </w:tc>
        <w:tc>
          <w:tcPr>
            <w:tcW w:w="3628" w:type="dxa"/>
            <w:tcBorders>
              <w:right w:val="single" w:sz="4" w:space="0" w:color="000000"/>
            </w:tcBorders>
            <w:vAlign w:val="center"/>
          </w:tcPr>
          <w:p w14:paraId="2D4080C8" w14:textId="77777777" w:rsidR="00A17348" w:rsidRDefault="00A17348">
            <w:pPr>
              <w:widowControl w:val="0"/>
              <w:spacing w:after="0" w:line="240" w:lineRule="auto"/>
              <w:rPr>
                <w:rFonts w:ascii="Times New Roman" w:hAnsi="Times New Roman" w:cs="Times New Roman"/>
                <w:sz w:val="24"/>
                <w:szCs w:val="24"/>
              </w:rPr>
            </w:pPr>
          </w:p>
        </w:tc>
        <w:tc>
          <w:tcPr>
            <w:tcW w:w="1224" w:type="dxa"/>
            <w:tcBorders>
              <w:right w:val="single" w:sz="4" w:space="0" w:color="000000"/>
            </w:tcBorders>
            <w:vAlign w:val="center"/>
          </w:tcPr>
          <w:p w14:paraId="1E993966" w14:textId="77777777" w:rsidR="00A17348" w:rsidRDefault="00A17348">
            <w:pPr>
              <w:widowControl w:val="0"/>
              <w:jc w:val="center"/>
              <w:rPr>
                <w:rFonts w:ascii="Times New Roman" w:hAnsi="Times New Roman" w:cs="Times New Roman"/>
                <w:sz w:val="24"/>
                <w:szCs w:val="24"/>
              </w:rPr>
            </w:pPr>
          </w:p>
        </w:tc>
        <w:tc>
          <w:tcPr>
            <w:tcW w:w="1896" w:type="dxa"/>
            <w:tcBorders>
              <w:right w:val="single" w:sz="4" w:space="0" w:color="000000"/>
            </w:tcBorders>
            <w:vAlign w:val="center"/>
          </w:tcPr>
          <w:p w14:paraId="773BAF21" w14:textId="77777777" w:rsidR="00A17348" w:rsidRDefault="00A17348">
            <w:pPr>
              <w:widowControl w:val="0"/>
              <w:jc w:val="center"/>
              <w:rPr>
                <w:rFonts w:ascii="Times New Roman" w:hAnsi="Times New Roman" w:cs="Times New Roman"/>
                <w:sz w:val="24"/>
                <w:szCs w:val="24"/>
              </w:rPr>
            </w:pPr>
          </w:p>
        </w:tc>
        <w:tc>
          <w:tcPr>
            <w:tcW w:w="1476" w:type="dxa"/>
            <w:tcBorders>
              <w:right w:val="single" w:sz="4" w:space="0" w:color="000000"/>
            </w:tcBorders>
            <w:vAlign w:val="center"/>
          </w:tcPr>
          <w:p w14:paraId="47BA8437" w14:textId="77777777" w:rsidR="00A17348" w:rsidRDefault="00A17348">
            <w:pPr>
              <w:widowControl w:val="0"/>
              <w:jc w:val="center"/>
              <w:rPr>
                <w:rFonts w:ascii="Times New Roman" w:hAnsi="Times New Roman" w:cs="Times New Roman"/>
                <w:sz w:val="24"/>
                <w:szCs w:val="24"/>
              </w:rPr>
            </w:pPr>
          </w:p>
        </w:tc>
        <w:tc>
          <w:tcPr>
            <w:tcW w:w="1548" w:type="dxa"/>
            <w:tcBorders>
              <w:left w:val="single" w:sz="4" w:space="0" w:color="000000"/>
              <w:right w:val="single" w:sz="4" w:space="0" w:color="000000"/>
            </w:tcBorders>
            <w:vAlign w:val="center"/>
          </w:tcPr>
          <w:p w14:paraId="596F1C4D" w14:textId="77777777" w:rsidR="00A17348" w:rsidRDefault="00A17348">
            <w:pPr>
              <w:widowControl w:val="0"/>
              <w:jc w:val="center"/>
              <w:rPr>
                <w:rFonts w:ascii="Times New Roman" w:hAnsi="Times New Roman" w:cs="Times New Roman"/>
                <w:sz w:val="24"/>
                <w:szCs w:val="24"/>
              </w:rPr>
            </w:pPr>
          </w:p>
        </w:tc>
        <w:tc>
          <w:tcPr>
            <w:tcW w:w="1519" w:type="dxa"/>
            <w:tcBorders>
              <w:left w:val="single" w:sz="4" w:space="0" w:color="000000"/>
              <w:right w:val="single" w:sz="4" w:space="0" w:color="000000"/>
            </w:tcBorders>
            <w:vAlign w:val="center"/>
          </w:tcPr>
          <w:p w14:paraId="169DAC83" w14:textId="77777777" w:rsidR="00A17348" w:rsidRDefault="00A17348">
            <w:pPr>
              <w:widowControl w:val="0"/>
              <w:jc w:val="center"/>
              <w:rPr>
                <w:rFonts w:ascii="Times New Roman" w:hAnsi="Times New Roman" w:cs="Times New Roman"/>
                <w:sz w:val="24"/>
                <w:szCs w:val="24"/>
              </w:rPr>
            </w:pPr>
          </w:p>
        </w:tc>
        <w:tc>
          <w:tcPr>
            <w:tcW w:w="1228" w:type="dxa"/>
            <w:tcBorders>
              <w:right w:val="single" w:sz="4" w:space="0" w:color="000000"/>
            </w:tcBorders>
            <w:vAlign w:val="center"/>
          </w:tcPr>
          <w:p w14:paraId="39EFDEB4" w14:textId="77777777" w:rsidR="00A17348" w:rsidRDefault="00A17348">
            <w:pPr>
              <w:widowControl w:val="0"/>
              <w:snapToGrid w:val="0"/>
              <w:jc w:val="center"/>
              <w:rPr>
                <w:rFonts w:ascii="Times New Roman" w:hAnsi="Times New Roman" w:cs="Times New Roman"/>
                <w:sz w:val="24"/>
                <w:szCs w:val="24"/>
              </w:rPr>
            </w:pPr>
          </w:p>
        </w:tc>
        <w:tc>
          <w:tcPr>
            <w:tcW w:w="1272" w:type="dxa"/>
            <w:tcBorders>
              <w:right w:val="single" w:sz="4" w:space="0" w:color="000000"/>
            </w:tcBorders>
            <w:vAlign w:val="center"/>
          </w:tcPr>
          <w:p w14:paraId="423F734F" w14:textId="77777777" w:rsidR="00A17348" w:rsidRDefault="00A17348">
            <w:pPr>
              <w:widowControl w:val="0"/>
              <w:jc w:val="center"/>
              <w:rPr>
                <w:rFonts w:ascii="Times New Roman" w:hAnsi="Times New Roman" w:cs="Times New Roman"/>
                <w:sz w:val="24"/>
                <w:szCs w:val="24"/>
              </w:rPr>
            </w:pPr>
          </w:p>
        </w:tc>
        <w:tc>
          <w:tcPr>
            <w:tcW w:w="328" w:type="dxa"/>
          </w:tcPr>
          <w:p w14:paraId="17378853" w14:textId="77777777" w:rsidR="00A17348" w:rsidRDefault="00A17348"/>
        </w:tc>
        <w:tc>
          <w:tcPr>
            <w:tcW w:w="237" w:type="dxa"/>
          </w:tcPr>
          <w:p w14:paraId="48759DD6" w14:textId="77777777" w:rsidR="00A17348" w:rsidRDefault="00A17348"/>
        </w:tc>
        <w:tc>
          <w:tcPr>
            <w:tcW w:w="95" w:type="dxa"/>
          </w:tcPr>
          <w:p w14:paraId="6334F1BB" w14:textId="77777777" w:rsidR="00A17348" w:rsidRDefault="00A17348"/>
        </w:tc>
      </w:tr>
      <w:tr w:rsidR="00A17348" w14:paraId="796B825A" w14:textId="77777777">
        <w:trPr>
          <w:trHeight w:val="80"/>
        </w:trPr>
        <w:tc>
          <w:tcPr>
            <w:tcW w:w="730" w:type="dxa"/>
            <w:tcBorders>
              <w:left w:val="single" w:sz="8" w:space="0" w:color="000000"/>
              <w:bottom w:val="single" w:sz="8" w:space="0" w:color="000000"/>
              <w:right w:val="single" w:sz="4" w:space="0" w:color="000000"/>
            </w:tcBorders>
            <w:vAlign w:val="center"/>
          </w:tcPr>
          <w:p w14:paraId="58B1DF04" w14:textId="77777777" w:rsidR="00A17348" w:rsidRDefault="00A17348">
            <w:pPr>
              <w:widowControl w:val="0"/>
              <w:jc w:val="center"/>
              <w:rPr>
                <w:rFonts w:ascii="Times New Roman" w:hAnsi="Times New Roman" w:cs="Times New Roman"/>
                <w:sz w:val="24"/>
                <w:szCs w:val="24"/>
              </w:rPr>
            </w:pPr>
          </w:p>
        </w:tc>
        <w:tc>
          <w:tcPr>
            <w:tcW w:w="3628" w:type="dxa"/>
            <w:tcBorders>
              <w:bottom w:val="single" w:sz="8" w:space="0" w:color="000000"/>
              <w:right w:val="single" w:sz="4" w:space="0" w:color="000000"/>
            </w:tcBorders>
            <w:vAlign w:val="center"/>
          </w:tcPr>
          <w:p w14:paraId="3AC582CF" w14:textId="77777777" w:rsidR="00A17348" w:rsidRDefault="00A17348">
            <w:pPr>
              <w:widowControl w:val="0"/>
              <w:spacing w:after="0" w:line="240" w:lineRule="auto"/>
              <w:rPr>
                <w:rFonts w:ascii="Times New Roman" w:hAnsi="Times New Roman" w:cs="Times New Roman"/>
                <w:sz w:val="24"/>
                <w:szCs w:val="24"/>
              </w:rPr>
            </w:pPr>
          </w:p>
        </w:tc>
        <w:tc>
          <w:tcPr>
            <w:tcW w:w="1224" w:type="dxa"/>
            <w:tcBorders>
              <w:bottom w:val="single" w:sz="8" w:space="0" w:color="000000"/>
              <w:right w:val="single" w:sz="4" w:space="0" w:color="000000"/>
            </w:tcBorders>
            <w:vAlign w:val="center"/>
          </w:tcPr>
          <w:p w14:paraId="463802C9" w14:textId="77777777" w:rsidR="00A17348" w:rsidRDefault="00A17348">
            <w:pPr>
              <w:widowControl w:val="0"/>
              <w:jc w:val="center"/>
              <w:rPr>
                <w:rFonts w:ascii="Times New Roman" w:hAnsi="Times New Roman" w:cs="Times New Roman"/>
                <w:sz w:val="24"/>
                <w:szCs w:val="24"/>
              </w:rPr>
            </w:pPr>
          </w:p>
        </w:tc>
        <w:tc>
          <w:tcPr>
            <w:tcW w:w="1896" w:type="dxa"/>
            <w:tcBorders>
              <w:bottom w:val="single" w:sz="8" w:space="0" w:color="000000"/>
              <w:right w:val="single" w:sz="4" w:space="0" w:color="000000"/>
            </w:tcBorders>
            <w:vAlign w:val="center"/>
          </w:tcPr>
          <w:p w14:paraId="6DCFACB6" w14:textId="77777777" w:rsidR="00A17348" w:rsidRDefault="00A17348">
            <w:pPr>
              <w:widowControl w:val="0"/>
              <w:jc w:val="center"/>
              <w:rPr>
                <w:rFonts w:ascii="Times New Roman" w:hAnsi="Times New Roman" w:cs="Times New Roman"/>
                <w:sz w:val="24"/>
                <w:szCs w:val="24"/>
              </w:rPr>
            </w:pPr>
          </w:p>
        </w:tc>
        <w:tc>
          <w:tcPr>
            <w:tcW w:w="1476" w:type="dxa"/>
            <w:tcBorders>
              <w:bottom w:val="single" w:sz="4" w:space="0" w:color="000000"/>
              <w:right w:val="single" w:sz="4" w:space="0" w:color="000000"/>
            </w:tcBorders>
            <w:vAlign w:val="center"/>
          </w:tcPr>
          <w:p w14:paraId="5321BE33" w14:textId="77777777" w:rsidR="00A17348" w:rsidRDefault="00A17348">
            <w:pPr>
              <w:widowControl w:val="0"/>
              <w:jc w:val="center"/>
              <w:rPr>
                <w:rFonts w:ascii="Times New Roman" w:hAnsi="Times New Roman" w:cs="Times New Roman"/>
                <w:sz w:val="24"/>
                <w:szCs w:val="24"/>
              </w:rPr>
            </w:pPr>
          </w:p>
        </w:tc>
        <w:tc>
          <w:tcPr>
            <w:tcW w:w="1548" w:type="dxa"/>
            <w:tcBorders>
              <w:left w:val="single" w:sz="4" w:space="0" w:color="000000"/>
              <w:bottom w:val="single" w:sz="4" w:space="0" w:color="000000"/>
              <w:right w:val="single" w:sz="4" w:space="0" w:color="000000"/>
            </w:tcBorders>
            <w:vAlign w:val="center"/>
          </w:tcPr>
          <w:p w14:paraId="508A7C93" w14:textId="77777777" w:rsidR="00A17348" w:rsidRDefault="00A17348">
            <w:pPr>
              <w:widowControl w:val="0"/>
              <w:jc w:val="center"/>
              <w:rPr>
                <w:rFonts w:ascii="Times New Roman" w:hAnsi="Times New Roman" w:cs="Times New Roman"/>
                <w:sz w:val="24"/>
                <w:szCs w:val="24"/>
              </w:rPr>
            </w:pPr>
          </w:p>
        </w:tc>
        <w:tc>
          <w:tcPr>
            <w:tcW w:w="1519" w:type="dxa"/>
            <w:tcBorders>
              <w:left w:val="single" w:sz="4" w:space="0" w:color="000000"/>
              <w:bottom w:val="single" w:sz="4" w:space="0" w:color="000000"/>
              <w:right w:val="single" w:sz="4" w:space="0" w:color="000000"/>
            </w:tcBorders>
            <w:vAlign w:val="center"/>
          </w:tcPr>
          <w:p w14:paraId="6BD9E945" w14:textId="77777777" w:rsidR="00A17348" w:rsidRDefault="00A17348">
            <w:pPr>
              <w:widowControl w:val="0"/>
              <w:jc w:val="center"/>
              <w:rPr>
                <w:rFonts w:ascii="Times New Roman" w:hAnsi="Times New Roman" w:cs="Times New Roman"/>
                <w:sz w:val="24"/>
                <w:szCs w:val="24"/>
              </w:rPr>
            </w:pPr>
          </w:p>
        </w:tc>
        <w:tc>
          <w:tcPr>
            <w:tcW w:w="1228" w:type="dxa"/>
            <w:tcBorders>
              <w:bottom w:val="single" w:sz="8" w:space="0" w:color="000000"/>
              <w:right w:val="single" w:sz="4" w:space="0" w:color="000000"/>
            </w:tcBorders>
            <w:vAlign w:val="center"/>
          </w:tcPr>
          <w:p w14:paraId="21D6DC0D" w14:textId="77777777" w:rsidR="00A17348" w:rsidRDefault="00A17348">
            <w:pPr>
              <w:widowControl w:val="0"/>
              <w:snapToGrid w:val="0"/>
              <w:jc w:val="center"/>
              <w:rPr>
                <w:rFonts w:ascii="Times New Roman" w:hAnsi="Times New Roman" w:cs="Times New Roman"/>
                <w:sz w:val="24"/>
                <w:szCs w:val="24"/>
              </w:rPr>
            </w:pPr>
          </w:p>
        </w:tc>
        <w:tc>
          <w:tcPr>
            <w:tcW w:w="1272" w:type="dxa"/>
            <w:tcBorders>
              <w:bottom w:val="single" w:sz="8" w:space="0" w:color="000000"/>
              <w:right w:val="single" w:sz="4" w:space="0" w:color="000000"/>
            </w:tcBorders>
            <w:vAlign w:val="center"/>
          </w:tcPr>
          <w:p w14:paraId="4AC4AC6C" w14:textId="77777777" w:rsidR="00A17348" w:rsidRDefault="00A17348">
            <w:pPr>
              <w:widowControl w:val="0"/>
              <w:jc w:val="center"/>
              <w:rPr>
                <w:rFonts w:ascii="Times New Roman" w:hAnsi="Times New Roman" w:cs="Times New Roman"/>
                <w:sz w:val="24"/>
                <w:szCs w:val="24"/>
              </w:rPr>
            </w:pPr>
          </w:p>
        </w:tc>
        <w:tc>
          <w:tcPr>
            <w:tcW w:w="328" w:type="dxa"/>
          </w:tcPr>
          <w:p w14:paraId="761792EF" w14:textId="77777777" w:rsidR="00A17348" w:rsidRDefault="00A17348"/>
        </w:tc>
        <w:tc>
          <w:tcPr>
            <w:tcW w:w="237" w:type="dxa"/>
          </w:tcPr>
          <w:p w14:paraId="016CC3A7" w14:textId="77777777" w:rsidR="00A17348" w:rsidRDefault="00A17348"/>
        </w:tc>
        <w:tc>
          <w:tcPr>
            <w:tcW w:w="95" w:type="dxa"/>
          </w:tcPr>
          <w:p w14:paraId="449A95A4" w14:textId="77777777" w:rsidR="00A17348" w:rsidRDefault="00A17348"/>
        </w:tc>
      </w:tr>
    </w:tbl>
    <w:p w14:paraId="2C74B0D4" w14:textId="77777777" w:rsidR="00A17348" w:rsidRDefault="00A17348">
      <w:pPr>
        <w:spacing w:after="0" w:line="240" w:lineRule="auto"/>
        <w:jc w:val="center"/>
        <w:rPr>
          <w:rFonts w:ascii="Times New Roman" w:hAnsi="Times New Roman" w:cs="Times New Roman"/>
          <w:b/>
          <w:bCs/>
          <w:sz w:val="24"/>
          <w:szCs w:val="24"/>
          <w:lang w:eastAsia="ru-RU"/>
        </w:rPr>
      </w:pPr>
    </w:p>
    <w:p w14:paraId="13B091DB" w14:textId="77777777" w:rsidR="00A17348" w:rsidRDefault="00000000">
      <w:pPr>
        <w:spacing w:after="0" w:line="240" w:lineRule="auto"/>
        <w:jc w:val="center"/>
        <w:rPr>
          <w:rFonts w:ascii="Times New Roman" w:hAnsi="Times New Roman" w:cs="Times New Roman"/>
          <w:b/>
          <w:bCs/>
          <w:sz w:val="24"/>
          <w:szCs w:val="24"/>
          <w:lang w:eastAsia="ru-RU"/>
        </w:rPr>
      </w:pPr>
      <w:r>
        <w:rPr>
          <w:rFonts w:ascii="Times New Roman" w:hAnsi="Times New Roman" w:cs="Times New Roman"/>
          <w:b/>
          <w:bCs/>
          <w:sz w:val="24"/>
          <w:szCs w:val="24"/>
          <w:lang w:eastAsia="ru-RU"/>
        </w:rPr>
        <w:t>Перелік інвестиційних проектів,</w:t>
      </w:r>
    </w:p>
    <w:p w14:paraId="77D8340E" w14:textId="77777777" w:rsidR="00A17348" w:rsidRDefault="00000000">
      <w:pPr>
        <w:spacing w:after="0" w:line="240" w:lineRule="auto"/>
        <w:jc w:val="center"/>
        <w:rPr>
          <w:b/>
          <w:bCs/>
        </w:rPr>
      </w:pPr>
      <w:r>
        <w:rPr>
          <w:rFonts w:ascii="Times New Roman" w:hAnsi="Times New Roman" w:cs="Times New Roman"/>
          <w:b/>
          <w:bCs/>
          <w:sz w:val="24"/>
          <w:szCs w:val="24"/>
          <w:lang w:eastAsia="ru-RU"/>
        </w:rPr>
        <w:t>що можуть реалізовуватися у 2026 році (за рахунок усіх джерел фінансування)</w:t>
      </w:r>
    </w:p>
    <w:tbl>
      <w:tblPr>
        <w:tblW w:w="15192" w:type="dxa"/>
        <w:tblInd w:w="-34" w:type="dxa"/>
        <w:tblLayout w:type="fixed"/>
        <w:tblCellMar>
          <w:top w:w="28" w:type="dxa"/>
          <w:bottom w:w="28" w:type="dxa"/>
        </w:tblCellMar>
        <w:tblLook w:val="04A0" w:firstRow="1" w:lastRow="0" w:firstColumn="1" w:lastColumn="0" w:noHBand="0" w:noVBand="1"/>
      </w:tblPr>
      <w:tblGrid>
        <w:gridCol w:w="708"/>
        <w:gridCol w:w="59"/>
        <w:gridCol w:w="3704"/>
        <w:gridCol w:w="90"/>
        <w:gridCol w:w="1156"/>
        <w:gridCol w:w="319"/>
        <w:gridCol w:w="2345"/>
        <w:gridCol w:w="254"/>
        <w:gridCol w:w="1100"/>
        <w:gridCol w:w="305"/>
        <w:gridCol w:w="1030"/>
        <w:gridCol w:w="301"/>
        <w:gridCol w:w="951"/>
        <w:gridCol w:w="293"/>
        <w:gridCol w:w="953"/>
        <w:gridCol w:w="310"/>
        <w:gridCol w:w="606"/>
        <w:gridCol w:w="708"/>
      </w:tblGrid>
      <w:tr w:rsidR="00A17348" w14:paraId="29CC49B2" w14:textId="77777777">
        <w:tc>
          <w:tcPr>
            <w:tcW w:w="707" w:type="dxa"/>
            <w:vMerge w:val="restart"/>
            <w:tcBorders>
              <w:top w:val="single" w:sz="8" w:space="0" w:color="000000"/>
              <w:left w:val="single" w:sz="8" w:space="0" w:color="000000"/>
              <w:bottom w:val="single" w:sz="4" w:space="0" w:color="000000"/>
              <w:right w:val="single" w:sz="4" w:space="0" w:color="000000"/>
            </w:tcBorders>
            <w:vAlign w:val="center"/>
          </w:tcPr>
          <w:p w14:paraId="3C51F173" w14:textId="77777777" w:rsidR="00A17348" w:rsidRDefault="00000000">
            <w:pPr>
              <w:spacing w:after="0" w:line="240" w:lineRule="auto"/>
            </w:pPr>
            <w:r>
              <w:rPr>
                <w:rFonts w:ascii="Times New Roman" w:hAnsi="Times New Roman" w:cs="Times New Roman"/>
                <w:sz w:val="24"/>
                <w:szCs w:val="24"/>
                <w:lang w:eastAsia="ru-RU"/>
              </w:rPr>
              <w:t>0</w:t>
            </w:r>
          </w:p>
          <w:p w14:paraId="2EA8A610" w14:textId="77777777" w:rsidR="00A17348" w:rsidRDefault="00000000">
            <w:pPr>
              <w:spacing w:after="0" w:line="240" w:lineRule="auto"/>
            </w:pPr>
            <w:r>
              <w:rPr>
                <w:rFonts w:ascii="Times New Roman" w:hAnsi="Times New Roman" w:cs="Times New Roman"/>
                <w:sz w:val="24"/>
                <w:szCs w:val="24"/>
                <w:lang w:eastAsia="ru-RU"/>
              </w:rPr>
              <w:t>№</w:t>
            </w:r>
          </w:p>
          <w:p w14:paraId="16F79320" w14:textId="77777777" w:rsidR="00A17348" w:rsidRDefault="00000000">
            <w:pPr>
              <w:spacing w:after="0" w:line="240" w:lineRule="auto"/>
            </w:pPr>
            <w:r>
              <w:rPr>
                <w:rFonts w:ascii="Times New Roman" w:hAnsi="Times New Roman" w:cs="Times New Roman"/>
                <w:sz w:val="24"/>
                <w:szCs w:val="24"/>
                <w:lang w:eastAsia="ru-RU"/>
              </w:rPr>
              <w:t>з/п</w:t>
            </w:r>
          </w:p>
        </w:tc>
        <w:tc>
          <w:tcPr>
            <w:tcW w:w="3852" w:type="dxa"/>
            <w:gridSpan w:val="3"/>
            <w:vMerge w:val="restart"/>
            <w:tcBorders>
              <w:top w:val="single" w:sz="8" w:space="0" w:color="000000"/>
              <w:bottom w:val="single" w:sz="4" w:space="0" w:color="000000"/>
              <w:right w:val="single" w:sz="4" w:space="0" w:color="000000"/>
            </w:tcBorders>
            <w:tcMar>
              <w:left w:w="0" w:type="dxa"/>
            </w:tcMar>
            <w:vAlign w:val="center"/>
          </w:tcPr>
          <w:p w14:paraId="32D3E7E6" w14:textId="77777777" w:rsidR="00A17348" w:rsidRDefault="00000000">
            <w:pPr>
              <w:spacing w:after="0" w:line="240" w:lineRule="auto"/>
            </w:pPr>
            <w:r>
              <w:rPr>
                <w:rFonts w:ascii="Times New Roman" w:hAnsi="Times New Roman" w:cs="Times New Roman"/>
                <w:sz w:val="24"/>
                <w:szCs w:val="24"/>
                <w:lang w:eastAsia="ru-RU"/>
              </w:rPr>
              <w:t>Найменування інвестиційного проекту</w:t>
            </w:r>
          </w:p>
        </w:tc>
        <w:tc>
          <w:tcPr>
            <w:tcW w:w="1475" w:type="dxa"/>
            <w:gridSpan w:val="2"/>
            <w:vMerge w:val="restart"/>
            <w:tcBorders>
              <w:top w:val="single" w:sz="8" w:space="0" w:color="000000"/>
              <w:left w:val="single" w:sz="4" w:space="0" w:color="000000"/>
              <w:bottom w:val="single" w:sz="4" w:space="0" w:color="000000"/>
              <w:right w:val="single" w:sz="4" w:space="0" w:color="000000"/>
            </w:tcBorders>
            <w:vAlign w:val="center"/>
          </w:tcPr>
          <w:p w14:paraId="06744204" w14:textId="77777777" w:rsidR="00A17348" w:rsidRDefault="00000000">
            <w:pPr>
              <w:spacing w:after="0" w:line="240" w:lineRule="auto"/>
            </w:pPr>
            <w:r>
              <w:rPr>
                <w:rFonts w:ascii="Times New Roman" w:hAnsi="Times New Roman" w:cs="Times New Roman"/>
                <w:sz w:val="24"/>
                <w:szCs w:val="24"/>
                <w:lang w:eastAsia="ru-RU"/>
              </w:rPr>
              <w:t xml:space="preserve">Період реалізації </w:t>
            </w:r>
            <w:r>
              <w:rPr>
                <w:rFonts w:ascii="Times New Roman" w:hAnsi="Times New Roman" w:cs="Times New Roman"/>
                <w:sz w:val="24"/>
                <w:szCs w:val="24"/>
                <w:lang w:eastAsia="ru-RU"/>
              </w:rPr>
              <w:br/>
              <w:t> (рік початку і закінчення)</w:t>
            </w:r>
          </w:p>
        </w:tc>
        <w:tc>
          <w:tcPr>
            <w:tcW w:w="2599" w:type="dxa"/>
            <w:gridSpan w:val="2"/>
            <w:vMerge w:val="restart"/>
            <w:tcBorders>
              <w:top w:val="single" w:sz="4" w:space="0" w:color="000000"/>
              <w:left w:val="single" w:sz="4" w:space="0" w:color="000000"/>
              <w:bottom w:val="single" w:sz="4" w:space="0" w:color="000000"/>
              <w:right w:val="single" w:sz="4" w:space="0" w:color="000000"/>
            </w:tcBorders>
            <w:vAlign w:val="center"/>
          </w:tcPr>
          <w:p w14:paraId="351556AA" w14:textId="77777777" w:rsidR="00A17348" w:rsidRDefault="00000000">
            <w:pPr>
              <w:spacing w:after="0" w:line="240" w:lineRule="auto"/>
            </w:pPr>
            <w:r>
              <w:rPr>
                <w:rFonts w:ascii="Times New Roman" w:hAnsi="Times New Roman" w:cs="Times New Roman"/>
                <w:sz w:val="24"/>
                <w:szCs w:val="24"/>
                <w:lang w:eastAsia="ru-RU"/>
              </w:rPr>
              <w:t>Результативність реалізації проекту</w:t>
            </w:r>
            <w:r>
              <w:rPr>
                <w:rFonts w:ascii="Times New Roman" w:hAnsi="Times New Roman" w:cs="Times New Roman"/>
                <w:sz w:val="24"/>
                <w:szCs w:val="24"/>
                <w:lang w:eastAsia="ru-RU"/>
              </w:rPr>
              <w:br/>
            </w:r>
          </w:p>
        </w:tc>
        <w:tc>
          <w:tcPr>
            <w:tcW w:w="1405" w:type="dxa"/>
            <w:gridSpan w:val="2"/>
            <w:vMerge w:val="restart"/>
            <w:tcBorders>
              <w:top w:val="single" w:sz="4" w:space="0" w:color="000000"/>
              <w:left w:val="single" w:sz="4" w:space="0" w:color="000000"/>
              <w:bottom w:val="single" w:sz="4" w:space="0" w:color="000000"/>
              <w:right w:val="single" w:sz="4" w:space="0" w:color="000000"/>
            </w:tcBorders>
            <w:vAlign w:val="center"/>
          </w:tcPr>
          <w:p w14:paraId="0EAA8EFA" w14:textId="77777777" w:rsidR="00A17348" w:rsidRDefault="00000000">
            <w:pPr>
              <w:spacing w:after="0" w:line="240" w:lineRule="auto"/>
            </w:pPr>
            <w:r>
              <w:rPr>
                <w:rFonts w:ascii="Times New Roman" w:hAnsi="Times New Roman" w:cs="Times New Roman"/>
                <w:sz w:val="24"/>
                <w:szCs w:val="24"/>
                <w:lang w:eastAsia="ru-RU"/>
              </w:rPr>
              <w:t>Кошторисна вартість проекту,</w:t>
            </w:r>
          </w:p>
          <w:p w14:paraId="403BD0C8" w14:textId="77777777" w:rsidR="00A17348" w:rsidRDefault="00000000">
            <w:pPr>
              <w:spacing w:after="0" w:line="240" w:lineRule="auto"/>
            </w:pPr>
            <w:r>
              <w:rPr>
                <w:rFonts w:ascii="Times New Roman" w:hAnsi="Times New Roman" w:cs="Times New Roman"/>
                <w:sz w:val="24"/>
                <w:szCs w:val="24"/>
                <w:lang w:eastAsia="ru-RU"/>
              </w:rPr>
              <w:t>тис. гривень</w:t>
            </w:r>
          </w:p>
        </w:tc>
        <w:tc>
          <w:tcPr>
            <w:tcW w:w="4444" w:type="dxa"/>
            <w:gridSpan w:val="7"/>
            <w:tcBorders>
              <w:top w:val="single" w:sz="4" w:space="0" w:color="000000"/>
              <w:left w:val="single" w:sz="4" w:space="0" w:color="000000"/>
              <w:bottom w:val="single" w:sz="4" w:space="0" w:color="000000"/>
              <w:right w:val="single" w:sz="4" w:space="0" w:color="000000"/>
            </w:tcBorders>
            <w:vAlign w:val="center"/>
          </w:tcPr>
          <w:p w14:paraId="51C558D4" w14:textId="77777777" w:rsidR="00A17348" w:rsidRDefault="00000000">
            <w:pPr>
              <w:spacing w:after="0" w:line="240" w:lineRule="auto"/>
            </w:pPr>
            <w:r>
              <w:rPr>
                <w:rFonts w:ascii="Times New Roman" w:hAnsi="Times New Roman" w:cs="Times New Roman"/>
                <w:sz w:val="24"/>
                <w:szCs w:val="24"/>
                <w:lang w:eastAsia="ru-RU"/>
              </w:rPr>
              <w:t>Обсяг фінансування у 2026 році, тис. гривень:</w:t>
            </w:r>
          </w:p>
        </w:tc>
        <w:tc>
          <w:tcPr>
            <w:tcW w:w="708" w:type="dxa"/>
          </w:tcPr>
          <w:p w14:paraId="1AEDA47F" w14:textId="77777777" w:rsidR="00A17348" w:rsidRDefault="00A17348"/>
        </w:tc>
      </w:tr>
      <w:tr w:rsidR="00A17348" w14:paraId="343795B0" w14:textId="77777777">
        <w:tc>
          <w:tcPr>
            <w:tcW w:w="707" w:type="dxa"/>
            <w:vMerge/>
            <w:tcBorders>
              <w:top w:val="single" w:sz="8" w:space="0" w:color="000000"/>
              <w:left w:val="single" w:sz="8" w:space="0" w:color="000000"/>
              <w:bottom w:val="single" w:sz="4" w:space="0" w:color="000000"/>
              <w:right w:val="single" w:sz="4" w:space="0" w:color="000000"/>
            </w:tcBorders>
            <w:vAlign w:val="center"/>
          </w:tcPr>
          <w:p w14:paraId="1D33F5ED"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vMerge/>
            <w:tcBorders>
              <w:top w:val="single" w:sz="8" w:space="0" w:color="000000"/>
              <w:bottom w:val="single" w:sz="4" w:space="0" w:color="000000"/>
              <w:right w:val="single" w:sz="4" w:space="0" w:color="000000"/>
            </w:tcBorders>
            <w:tcMar>
              <w:left w:w="0" w:type="dxa"/>
            </w:tcMar>
            <w:vAlign w:val="center"/>
          </w:tcPr>
          <w:p w14:paraId="6D6E4AC7" w14:textId="77777777" w:rsidR="00A17348" w:rsidRDefault="00A17348">
            <w:pPr>
              <w:spacing w:after="0" w:line="240" w:lineRule="auto"/>
              <w:rPr>
                <w:rFonts w:ascii="Times New Roman" w:hAnsi="Times New Roman" w:cs="Times New Roman"/>
                <w:sz w:val="24"/>
                <w:szCs w:val="24"/>
                <w:lang w:eastAsia="ru-RU"/>
              </w:rPr>
            </w:pPr>
          </w:p>
        </w:tc>
        <w:tc>
          <w:tcPr>
            <w:tcW w:w="1475" w:type="dxa"/>
            <w:gridSpan w:val="2"/>
            <w:vMerge/>
            <w:tcBorders>
              <w:top w:val="single" w:sz="8" w:space="0" w:color="000000"/>
              <w:left w:val="single" w:sz="4" w:space="0" w:color="000000"/>
              <w:bottom w:val="single" w:sz="4" w:space="0" w:color="000000"/>
              <w:right w:val="single" w:sz="4" w:space="0" w:color="000000"/>
            </w:tcBorders>
            <w:vAlign w:val="center"/>
          </w:tcPr>
          <w:p w14:paraId="3B37B1A6" w14:textId="77777777" w:rsidR="00A17348" w:rsidRDefault="00A17348">
            <w:pPr>
              <w:spacing w:after="0" w:line="240" w:lineRule="auto"/>
              <w:rPr>
                <w:rFonts w:ascii="Times New Roman" w:hAnsi="Times New Roman" w:cs="Times New Roman"/>
                <w:sz w:val="24"/>
                <w:szCs w:val="24"/>
                <w:lang w:eastAsia="ru-RU"/>
              </w:rPr>
            </w:pPr>
          </w:p>
        </w:tc>
        <w:tc>
          <w:tcPr>
            <w:tcW w:w="2599" w:type="dxa"/>
            <w:gridSpan w:val="2"/>
            <w:vMerge/>
            <w:tcBorders>
              <w:top w:val="single" w:sz="4" w:space="0" w:color="000000"/>
              <w:left w:val="single" w:sz="4" w:space="0" w:color="000000"/>
              <w:bottom w:val="single" w:sz="4" w:space="0" w:color="000000"/>
              <w:right w:val="single" w:sz="4" w:space="0" w:color="000000"/>
            </w:tcBorders>
            <w:vAlign w:val="center"/>
          </w:tcPr>
          <w:p w14:paraId="62A702CC" w14:textId="77777777" w:rsidR="00A17348" w:rsidRDefault="00A17348">
            <w:pPr>
              <w:spacing w:after="0" w:line="240" w:lineRule="auto"/>
              <w:rPr>
                <w:rFonts w:ascii="Times New Roman" w:hAnsi="Times New Roman" w:cs="Times New Roman"/>
                <w:sz w:val="24"/>
                <w:szCs w:val="24"/>
                <w:lang w:eastAsia="ru-RU"/>
              </w:rPr>
            </w:pPr>
          </w:p>
        </w:tc>
        <w:tc>
          <w:tcPr>
            <w:tcW w:w="1405" w:type="dxa"/>
            <w:gridSpan w:val="2"/>
            <w:vMerge/>
            <w:tcBorders>
              <w:top w:val="single" w:sz="4" w:space="0" w:color="000000"/>
              <w:left w:val="single" w:sz="4" w:space="0" w:color="000000"/>
              <w:bottom w:val="single" w:sz="4" w:space="0" w:color="000000"/>
              <w:right w:val="single" w:sz="4" w:space="0" w:color="000000"/>
            </w:tcBorders>
            <w:vAlign w:val="center"/>
          </w:tcPr>
          <w:p w14:paraId="3C232F9D" w14:textId="77777777" w:rsidR="00A17348" w:rsidRDefault="00A17348">
            <w:pPr>
              <w:spacing w:after="0" w:line="240" w:lineRule="auto"/>
              <w:rPr>
                <w:rFonts w:ascii="Times New Roman" w:hAnsi="Times New Roman" w:cs="Times New Roman"/>
                <w:sz w:val="24"/>
                <w:szCs w:val="24"/>
                <w:lang w:eastAsia="ru-RU"/>
              </w:rPr>
            </w:pPr>
          </w:p>
        </w:tc>
        <w:tc>
          <w:tcPr>
            <w:tcW w:w="1331" w:type="dxa"/>
            <w:gridSpan w:val="2"/>
            <w:vMerge w:val="restart"/>
            <w:tcBorders>
              <w:top w:val="single" w:sz="4" w:space="0" w:color="000000"/>
              <w:left w:val="single" w:sz="4" w:space="0" w:color="000000"/>
              <w:bottom w:val="single" w:sz="4" w:space="0" w:color="000000"/>
              <w:right w:val="single" w:sz="4" w:space="0" w:color="000000"/>
            </w:tcBorders>
            <w:vAlign w:val="center"/>
          </w:tcPr>
          <w:p w14:paraId="2CE67C45" w14:textId="77777777" w:rsidR="00A17348" w:rsidRDefault="00000000">
            <w:pPr>
              <w:spacing w:after="0" w:line="240" w:lineRule="auto"/>
            </w:pPr>
            <w:r>
              <w:rPr>
                <w:rFonts w:ascii="Times New Roman" w:hAnsi="Times New Roman" w:cs="Times New Roman"/>
                <w:sz w:val="24"/>
                <w:szCs w:val="24"/>
                <w:lang w:eastAsia="ru-RU"/>
              </w:rPr>
              <w:t>Усього</w:t>
            </w:r>
          </w:p>
        </w:tc>
        <w:tc>
          <w:tcPr>
            <w:tcW w:w="3113" w:type="dxa"/>
            <w:gridSpan w:val="5"/>
            <w:tcBorders>
              <w:top w:val="single" w:sz="4" w:space="0" w:color="000000"/>
              <w:bottom w:val="single" w:sz="4" w:space="0" w:color="000000"/>
              <w:right w:val="single" w:sz="4" w:space="0" w:color="000000"/>
            </w:tcBorders>
            <w:tcMar>
              <w:left w:w="0" w:type="dxa"/>
            </w:tcMar>
            <w:vAlign w:val="center"/>
          </w:tcPr>
          <w:p w14:paraId="213A1B91" w14:textId="77777777" w:rsidR="00A17348" w:rsidRDefault="00000000">
            <w:pPr>
              <w:spacing w:after="0" w:line="240" w:lineRule="auto"/>
            </w:pPr>
            <w:r>
              <w:rPr>
                <w:rFonts w:ascii="Times New Roman" w:hAnsi="Times New Roman" w:cs="Times New Roman"/>
                <w:sz w:val="24"/>
                <w:szCs w:val="24"/>
                <w:lang w:eastAsia="ru-RU"/>
              </w:rPr>
              <w:t>у тому числі за рахунок:</w:t>
            </w:r>
          </w:p>
        </w:tc>
        <w:tc>
          <w:tcPr>
            <w:tcW w:w="708" w:type="dxa"/>
          </w:tcPr>
          <w:p w14:paraId="4D403B81" w14:textId="77777777" w:rsidR="00A17348" w:rsidRDefault="00A17348"/>
        </w:tc>
      </w:tr>
      <w:tr w:rsidR="00A17348" w14:paraId="0408B7BB" w14:textId="77777777">
        <w:tc>
          <w:tcPr>
            <w:tcW w:w="707" w:type="dxa"/>
            <w:vMerge/>
            <w:tcBorders>
              <w:top w:val="single" w:sz="8" w:space="0" w:color="000000"/>
              <w:left w:val="single" w:sz="8" w:space="0" w:color="000000"/>
              <w:bottom w:val="single" w:sz="4" w:space="0" w:color="000000"/>
              <w:right w:val="single" w:sz="4" w:space="0" w:color="000000"/>
            </w:tcBorders>
            <w:vAlign w:val="center"/>
          </w:tcPr>
          <w:p w14:paraId="537641E6"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vMerge/>
            <w:tcBorders>
              <w:top w:val="single" w:sz="8" w:space="0" w:color="000000"/>
              <w:bottom w:val="single" w:sz="4" w:space="0" w:color="000000"/>
              <w:right w:val="single" w:sz="4" w:space="0" w:color="000000"/>
            </w:tcBorders>
            <w:tcMar>
              <w:left w:w="0" w:type="dxa"/>
            </w:tcMar>
            <w:vAlign w:val="center"/>
          </w:tcPr>
          <w:p w14:paraId="7ACB00E6" w14:textId="77777777" w:rsidR="00A17348" w:rsidRDefault="00A17348">
            <w:pPr>
              <w:spacing w:after="0" w:line="240" w:lineRule="auto"/>
              <w:rPr>
                <w:rFonts w:ascii="Times New Roman" w:hAnsi="Times New Roman" w:cs="Times New Roman"/>
                <w:sz w:val="24"/>
                <w:szCs w:val="24"/>
                <w:lang w:eastAsia="ru-RU"/>
              </w:rPr>
            </w:pPr>
          </w:p>
        </w:tc>
        <w:tc>
          <w:tcPr>
            <w:tcW w:w="1475" w:type="dxa"/>
            <w:gridSpan w:val="2"/>
            <w:vMerge/>
            <w:tcBorders>
              <w:top w:val="single" w:sz="8" w:space="0" w:color="000000"/>
              <w:left w:val="single" w:sz="4" w:space="0" w:color="000000"/>
              <w:bottom w:val="single" w:sz="4" w:space="0" w:color="000000"/>
              <w:right w:val="single" w:sz="4" w:space="0" w:color="000000"/>
            </w:tcBorders>
            <w:vAlign w:val="center"/>
          </w:tcPr>
          <w:p w14:paraId="58EE6A6B" w14:textId="77777777" w:rsidR="00A17348" w:rsidRDefault="00A17348">
            <w:pPr>
              <w:spacing w:after="0" w:line="240" w:lineRule="auto"/>
              <w:rPr>
                <w:rFonts w:ascii="Times New Roman" w:hAnsi="Times New Roman" w:cs="Times New Roman"/>
                <w:sz w:val="24"/>
                <w:szCs w:val="24"/>
                <w:lang w:eastAsia="ru-RU"/>
              </w:rPr>
            </w:pPr>
          </w:p>
        </w:tc>
        <w:tc>
          <w:tcPr>
            <w:tcW w:w="2599" w:type="dxa"/>
            <w:gridSpan w:val="2"/>
            <w:vMerge/>
            <w:tcBorders>
              <w:top w:val="single" w:sz="4" w:space="0" w:color="000000"/>
              <w:left w:val="single" w:sz="4" w:space="0" w:color="000000"/>
              <w:bottom w:val="single" w:sz="4" w:space="0" w:color="000000"/>
              <w:right w:val="single" w:sz="4" w:space="0" w:color="000000"/>
            </w:tcBorders>
            <w:vAlign w:val="center"/>
          </w:tcPr>
          <w:p w14:paraId="4D75763E" w14:textId="77777777" w:rsidR="00A17348" w:rsidRDefault="00A17348">
            <w:pPr>
              <w:spacing w:after="0" w:line="240" w:lineRule="auto"/>
              <w:rPr>
                <w:rFonts w:ascii="Times New Roman" w:hAnsi="Times New Roman" w:cs="Times New Roman"/>
                <w:sz w:val="24"/>
                <w:szCs w:val="24"/>
                <w:lang w:eastAsia="ru-RU"/>
              </w:rPr>
            </w:pPr>
          </w:p>
        </w:tc>
        <w:tc>
          <w:tcPr>
            <w:tcW w:w="1405" w:type="dxa"/>
            <w:gridSpan w:val="2"/>
            <w:vMerge/>
            <w:tcBorders>
              <w:top w:val="single" w:sz="4" w:space="0" w:color="000000"/>
              <w:left w:val="single" w:sz="4" w:space="0" w:color="000000"/>
              <w:bottom w:val="single" w:sz="4" w:space="0" w:color="000000"/>
              <w:right w:val="single" w:sz="4" w:space="0" w:color="000000"/>
            </w:tcBorders>
            <w:vAlign w:val="center"/>
          </w:tcPr>
          <w:p w14:paraId="2E460D87" w14:textId="77777777" w:rsidR="00A17348" w:rsidRDefault="00A17348">
            <w:pPr>
              <w:spacing w:after="0" w:line="240" w:lineRule="auto"/>
              <w:rPr>
                <w:rFonts w:ascii="Times New Roman" w:hAnsi="Times New Roman" w:cs="Times New Roman"/>
                <w:sz w:val="24"/>
                <w:szCs w:val="24"/>
                <w:lang w:eastAsia="ru-RU"/>
              </w:rPr>
            </w:pPr>
          </w:p>
        </w:tc>
        <w:tc>
          <w:tcPr>
            <w:tcW w:w="1331" w:type="dxa"/>
            <w:gridSpan w:val="2"/>
            <w:vMerge/>
            <w:tcBorders>
              <w:top w:val="single" w:sz="4" w:space="0" w:color="000000"/>
              <w:left w:val="single" w:sz="4" w:space="0" w:color="000000"/>
              <w:bottom w:val="single" w:sz="4" w:space="0" w:color="000000"/>
              <w:right w:val="single" w:sz="4" w:space="0" w:color="000000"/>
            </w:tcBorders>
            <w:vAlign w:val="center"/>
          </w:tcPr>
          <w:p w14:paraId="5081C830" w14:textId="77777777" w:rsidR="00A17348" w:rsidRDefault="00A17348">
            <w:pPr>
              <w:spacing w:after="0" w:line="240" w:lineRule="auto"/>
              <w:rPr>
                <w:rFonts w:ascii="Times New Roman" w:hAnsi="Times New Roman" w:cs="Times New Roman"/>
                <w:sz w:val="24"/>
                <w:szCs w:val="24"/>
                <w:lang w:eastAsia="ru-RU"/>
              </w:rPr>
            </w:pPr>
          </w:p>
        </w:tc>
        <w:tc>
          <w:tcPr>
            <w:tcW w:w="1244" w:type="dxa"/>
            <w:gridSpan w:val="2"/>
            <w:tcBorders>
              <w:bottom w:val="single" w:sz="4" w:space="0" w:color="000000"/>
              <w:right w:val="single" w:sz="4" w:space="0" w:color="000000"/>
            </w:tcBorders>
            <w:tcMar>
              <w:top w:w="0" w:type="dxa"/>
              <w:left w:w="0" w:type="dxa"/>
            </w:tcMar>
            <w:vAlign w:val="center"/>
          </w:tcPr>
          <w:p w14:paraId="1DE9B29B" w14:textId="77777777" w:rsidR="00A17348" w:rsidRDefault="00000000">
            <w:pPr>
              <w:spacing w:after="0" w:line="240" w:lineRule="auto"/>
            </w:pPr>
            <w:r>
              <w:rPr>
                <w:rFonts w:ascii="Times New Roman" w:hAnsi="Times New Roman" w:cs="Times New Roman"/>
                <w:sz w:val="24"/>
                <w:szCs w:val="24"/>
                <w:lang w:eastAsia="ru-RU"/>
              </w:rPr>
              <w:t>коштів державного бюджету</w:t>
            </w:r>
          </w:p>
        </w:tc>
        <w:tc>
          <w:tcPr>
            <w:tcW w:w="1263" w:type="dxa"/>
            <w:gridSpan w:val="2"/>
            <w:tcBorders>
              <w:right w:val="single" w:sz="4" w:space="0" w:color="000000"/>
            </w:tcBorders>
            <w:tcMar>
              <w:top w:w="0" w:type="dxa"/>
              <w:left w:w="0" w:type="dxa"/>
              <w:bottom w:w="0" w:type="dxa"/>
            </w:tcMar>
            <w:vAlign w:val="center"/>
          </w:tcPr>
          <w:p w14:paraId="29759DA1" w14:textId="77777777" w:rsidR="00A17348" w:rsidRDefault="00000000">
            <w:pPr>
              <w:spacing w:after="0" w:line="240" w:lineRule="auto"/>
            </w:pPr>
            <w:r>
              <w:rPr>
                <w:rFonts w:ascii="Times New Roman" w:hAnsi="Times New Roman" w:cs="Times New Roman"/>
                <w:sz w:val="24"/>
                <w:szCs w:val="24"/>
                <w:lang w:eastAsia="ru-RU"/>
              </w:rPr>
              <w:t>кошти відповідних місцевих бюджетів</w:t>
            </w:r>
          </w:p>
        </w:tc>
        <w:tc>
          <w:tcPr>
            <w:tcW w:w="606" w:type="dxa"/>
            <w:tcBorders>
              <w:right w:val="single" w:sz="4" w:space="0" w:color="000000"/>
            </w:tcBorders>
            <w:tcMar>
              <w:top w:w="0" w:type="dxa"/>
              <w:left w:w="0" w:type="dxa"/>
              <w:bottom w:w="0" w:type="dxa"/>
            </w:tcMar>
            <w:vAlign w:val="center"/>
          </w:tcPr>
          <w:p w14:paraId="202D019B" w14:textId="77777777" w:rsidR="00A17348" w:rsidRDefault="00000000">
            <w:pPr>
              <w:spacing w:after="0" w:line="240" w:lineRule="auto"/>
            </w:pPr>
            <w:r>
              <w:rPr>
                <w:rFonts w:ascii="Times New Roman" w:hAnsi="Times New Roman" w:cs="Times New Roman"/>
                <w:sz w:val="24"/>
                <w:szCs w:val="24"/>
                <w:lang w:eastAsia="ru-RU"/>
              </w:rPr>
              <w:t>інших</w:t>
            </w:r>
          </w:p>
          <w:p w14:paraId="79A36229" w14:textId="77777777" w:rsidR="00A17348" w:rsidRDefault="00000000">
            <w:pPr>
              <w:spacing w:after="0" w:line="240" w:lineRule="auto"/>
            </w:pPr>
            <w:r>
              <w:rPr>
                <w:rFonts w:ascii="Times New Roman" w:hAnsi="Times New Roman" w:cs="Times New Roman"/>
                <w:sz w:val="24"/>
                <w:szCs w:val="24"/>
                <w:lang w:eastAsia="ru-RU"/>
              </w:rPr>
              <w:t>джерел фінансування</w:t>
            </w:r>
          </w:p>
        </w:tc>
        <w:tc>
          <w:tcPr>
            <w:tcW w:w="708" w:type="dxa"/>
          </w:tcPr>
          <w:p w14:paraId="0BF9AA58" w14:textId="77777777" w:rsidR="00A17348" w:rsidRDefault="00A17348"/>
        </w:tc>
      </w:tr>
      <w:tr w:rsidR="00A17348" w14:paraId="271D943E" w14:textId="77777777">
        <w:tc>
          <w:tcPr>
            <w:tcW w:w="707" w:type="dxa"/>
            <w:tcBorders>
              <w:top w:val="single" w:sz="8" w:space="0" w:color="000000"/>
              <w:left w:val="single" w:sz="8" w:space="0" w:color="000000"/>
              <w:bottom w:val="single" w:sz="8" w:space="0" w:color="000000"/>
              <w:right w:val="single" w:sz="4" w:space="0" w:color="000000"/>
            </w:tcBorders>
            <w:vAlign w:val="center"/>
          </w:tcPr>
          <w:p w14:paraId="5D7D3887" w14:textId="77777777" w:rsidR="00A17348" w:rsidRDefault="00000000">
            <w:pPr>
              <w:spacing w:after="0" w:line="240" w:lineRule="auto"/>
            </w:pPr>
            <w:r>
              <w:rPr>
                <w:rFonts w:ascii="Times New Roman" w:hAnsi="Times New Roman" w:cs="Times New Roman"/>
                <w:sz w:val="24"/>
                <w:szCs w:val="24"/>
                <w:lang w:eastAsia="ru-RU"/>
              </w:rPr>
              <w:t>1</w:t>
            </w:r>
          </w:p>
        </w:tc>
        <w:tc>
          <w:tcPr>
            <w:tcW w:w="3852" w:type="dxa"/>
            <w:gridSpan w:val="3"/>
            <w:tcBorders>
              <w:top w:val="single" w:sz="8" w:space="0" w:color="000000"/>
              <w:bottom w:val="single" w:sz="8" w:space="0" w:color="000000"/>
              <w:right w:val="single" w:sz="4" w:space="0" w:color="000000"/>
            </w:tcBorders>
            <w:tcMar>
              <w:left w:w="0" w:type="dxa"/>
            </w:tcMar>
            <w:vAlign w:val="center"/>
          </w:tcPr>
          <w:p w14:paraId="27EE8AB5" w14:textId="77777777" w:rsidR="00A17348" w:rsidRDefault="00000000">
            <w:pPr>
              <w:spacing w:after="0" w:line="240" w:lineRule="auto"/>
            </w:pPr>
            <w:r>
              <w:rPr>
                <w:rFonts w:ascii="Times New Roman" w:hAnsi="Times New Roman" w:cs="Times New Roman"/>
                <w:sz w:val="24"/>
                <w:szCs w:val="24"/>
                <w:lang w:eastAsia="ru-RU"/>
              </w:rPr>
              <w:t>2</w:t>
            </w:r>
          </w:p>
        </w:tc>
        <w:tc>
          <w:tcPr>
            <w:tcW w:w="1475" w:type="dxa"/>
            <w:gridSpan w:val="2"/>
            <w:tcBorders>
              <w:top w:val="single" w:sz="8" w:space="0" w:color="000000"/>
              <w:bottom w:val="single" w:sz="8" w:space="0" w:color="000000"/>
              <w:right w:val="single" w:sz="4" w:space="0" w:color="000000"/>
            </w:tcBorders>
            <w:tcMar>
              <w:left w:w="0" w:type="dxa"/>
            </w:tcMar>
            <w:vAlign w:val="center"/>
          </w:tcPr>
          <w:p w14:paraId="054BF84E" w14:textId="77777777" w:rsidR="00A17348" w:rsidRDefault="00000000">
            <w:pPr>
              <w:spacing w:after="0" w:line="240" w:lineRule="auto"/>
            </w:pPr>
            <w:r>
              <w:rPr>
                <w:rFonts w:ascii="Times New Roman" w:hAnsi="Times New Roman" w:cs="Times New Roman"/>
                <w:sz w:val="24"/>
                <w:szCs w:val="24"/>
                <w:lang w:eastAsia="ru-RU"/>
              </w:rPr>
              <w:t>3</w:t>
            </w:r>
          </w:p>
        </w:tc>
        <w:tc>
          <w:tcPr>
            <w:tcW w:w="2599" w:type="dxa"/>
            <w:gridSpan w:val="2"/>
            <w:tcBorders>
              <w:top w:val="single" w:sz="8" w:space="0" w:color="000000"/>
              <w:bottom w:val="single" w:sz="8" w:space="0" w:color="000000"/>
              <w:right w:val="single" w:sz="4" w:space="0" w:color="000000"/>
            </w:tcBorders>
            <w:tcMar>
              <w:left w:w="0" w:type="dxa"/>
            </w:tcMar>
            <w:vAlign w:val="center"/>
          </w:tcPr>
          <w:p w14:paraId="4E8184CD" w14:textId="77777777" w:rsidR="00A17348" w:rsidRDefault="00000000">
            <w:pPr>
              <w:spacing w:after="0" w:line="240" w:lineRule="auto"/>
            </w:pPr>
            <w:r>
              <w:rPr>
                <w:rFonts w:ascii="Times New Roman" w:hAnsi="Times New Roman" w:cs="Times New Roman"/>
                <w:sz w:val="24"/>
                <w:szCs w:val="24"/>
                <w:lang w:eastAsia="ru-RU"/>
              </w:rPr>
              <w:t>4</w:t>
            </w:r>
          </w:p>
        </w:tc>
        <w:tc>
          <w:tcPr>
            <w:tcW w:w="1405" w:type="dxa"/>
            <w:gridSpan w:val="2"/>
            <w:tcBorders>
              <w:top w:val="single" w:sz="4" w:space="0" w:color="000000"/>
              <w:bottom w:val="single" w:sz="4" w:space="0" w:color="000000"/>
              <w:right w:val="single" w:sz="4" w:space="0" w:color="000000"/>
            </w:tcBorders>
            <w:tcMar>
              <w:left w:w="0" w:type="dxa"/>
            </w:tcMar>
            <w:vAlign w:val="center"/>
          </w:tcPr>
          <w:p w14:paraId="59D09CB7" w14:textId="77777777" w:rsidR="00A17348" w:rsidRDefault="00000000">
            <w:pPr>
              <w:spacing w:after="0" w:line="240" w:lineRule="auto"/>
            </w:pPr>
            <w:r>
              <w:rPr>
                <w:rFonts w:ascii="Times New Roman" w:hAnsi="Times New Roman" w:cs="Times New Roman"/>
                <w:sz w:val="24"/>
                <w:szCs w:val="24"/>
                <w:lang w:eastAsia="ru-RU"/>
              </w:rPr>
              <w:t>5</w:t>
            </w:r>
          </w:p>
        </w:tc>
        <w:tc>
          <w:tcPr>
            <w:tcW w:w="1331" w:type="dxa"/>
            <w:gridSpan w:val="2"/>
            <w:tcBorders>
              <w:top w:val="single" w:sz="4" w:space="0" w:color="000000"/>
              <w:left w:val="single" w:sz="4" w:space="0" w:color="000000"/>
              <w:bottom w:val="single" w:sz="4" w:space="0" w:color="000000"/>
              <w:right w:val="single" w:sz="4" w:space="0" w:color="000000"/>
            </w:tcBorders>
            <w:vAlign w:val="center"/>
          </w:tcPr>
          <w:p w14:paraId="3318F611" w14:textId="77777777" w:rsidR="00A17348" w:rsidRDefault="00000000">
            <w:pPr>
              <w:spacing w:after="0" w:line="240" w:lineRule="auto"/>
            </w:pPr>
            <w:r>
              <w:rPr>
                <w:rFonts w:ascii="Times New Roman" w:hAnsi="Times New Roman" w:cs="Times New Roman"/>
                <w:sz w:val="24"/>
                <w:szCs w:val="24"/>
                <w:lang w:eastAsia="ru-RU"/>
              </w:rPr>
              <w:t>6</w:t>
            </w:r>
          </w:p>
        </w:tc>
        <w:tc>
          <w:tcPr>
            <w:tcW w:w="1244" w:type="dxa"/>
            <w:gridSpan w:val="2"/>
            <w:tcBorders>
              <w:top w:val="single" w:sz="4" w:space="0" w:color="000000"/>
              <w:left w:val="single" w:sz="4" w:space="0" w:color="000000"/>
              <w:bottom w:val="single" w:sz="4" w:space="0" w:color="000000"/>
              <w:right w:val="single" w:sz="4" w:space="0" w:color="000000"/>
            </w:tcBorders>
            <w:vAlign w:val="center"/>
          </w:tcPr>
          <w:p w14:paraId="5FA4BEFE" w14:textId="77777777" w:rsidR="00A17348" w:rsidRDefault="00000000">
            <w:pPr>
              <w:spacing w:after="0" w:line="240" w:lineRule="auto"/>
            </w:pPr>
            <w:r>
              <w:rPr>
                <w:rFonts w:ascii="Times New Roman" w:hAnsi="Times New Roman" w:cs="Times New Roman"/>
                <w:sz w:val="24"/>
                <w:szCs w:val="24"/>
                <w:lang w:eastAsia="ru-RU"/>
              </w:rPr>
              <w:t>7</w:t>
            </w:r>
          </w:p>
        </w:tc>
        <w:tc>
          <w:tcPr>
            <w:tcW w:w="1263" w:type="dxa"/>
            <w:gridSpan w:val="2"/>
            <w:tcBorders>
              <w:top w:val="single" w:sz="8" w:space="0" w:color="000000"/>
              <w:bottom w:val="single" w:sz="8" w:space="0" w:color="000000"/>
              <w:right w:val="single" w:sz="4" w:space="0" w:color="000000"/>
            </w:tcBorders>
            <w:tcMar>
              <w:left w:w="0" w:type="dxa"/>
            </w:tcMar>
            <w:vAlign w:val="center"/>
          </w:tcPr>
          <w:p w14:paraId="4E4007CA" w14:textId="77777777" w:rsidR="00A17348" w:rsidRDefault="00000000">
            <w:pPr>
              <w:spacing w:after="0" w:line="240" w:lineRule="auto"/>
            </w:pPr>
            <w:r>
              <w:rPr>
                <w:rFonts w:ascii="Times New Roman" w:hAnsi="Times New Roman" w:cs="Times New Roman"/>
                <w:sz w:val="24"/>
                <w:szCs w:val="24"/>
                <w:lang w:eastAsia="ru-RU"/>
              </w:rPr>
              <w:t>8</w:t>
            </w:r>
          </w:p>
        </w:tc>
        <w:tc>
          <w:tcPr>
            <w:tcW w:w="606" w:type="dxa"/>
            <w:tcBorders>
              <w:top w:val="single" w:sz="8" w:space="0" w:color="000000"/>
              <w:bottom w:val="single" w:sz="8" w:space="0" w:color="000000"/>
              <w:right w:val="single" w:sz="4" w:space="0" w:color="000000"/>
            </w:tcBorders>
            <w:tcMar>
              <w:left w:w="0" w:type="dxa"/>
            </w:tcMar>
            <w:vAlign w:val="center"/>
          </w:tcPr>
          <w:p w14:paraId="0977B158" w14:textId="77777777" w:rsidR="00A17348" w:rsidRDefault="00000000">
            <w:pPr>
              <w:spacing w:after="0" w:line="240" w:lineRule="auto"/>
            </w:pPr>
            <w:r>
              <w:rPr>
                <w:rFonts w:ascii="Times New Roman" w:hAnsi="Times New Roman" w:cs="Times New Roman"/>
                <w:sz w:val="24"/>
                <w:szCs w:val="24"/>
                <w:lang w:eastAsia="ru-RU"/>
              </w:rPr>
              <w:t>9</w:t>
            </w:r>
          </w:p>
        </w:tc>
        <w:tc>
          <w:tcPr>
            <w:tcW w:w="708" w:type="dxa"/>
          </w:tcPr>
          <w:p w14:paraId="4FDB3218" w14:textId="77777777" w:rsidR="00A17348" w:rsidRDefault="00A17348"/>
        </w:tc>
      </w:tr>
      <w:tr w:rsidR="00A17348" w14:paraId="14406F02" w14:textId="77777777">
        <w:tc>
          <w:tcPr>
            <w:tcW w:w="707" w:type="dxa"/>
            <w:tcBorders>
              <w:top w:val="single" w:sz="8" w:space="0" w:color="000000"/>
              <w:left w:val="single" w:sz="8" w:space="0" w:color="000000"/>
              <w:bottom w:val="single" w:sz="8" w:space="0" w:color="000000"/>
              <w:right w:val="single" w:sz="4" w:space="0" w:color="000000"/>
            </w:tcBorders>
            <w:vAlign w:val="center"/>
          </w:tcPr>
          <w:p w14:paraId="34CCD9FA"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tcBorders>
              <w:top w:val="single" w:sz="8" w:space="0" w:color="000000"/>
              <w:bottom w:val="single" w:sz="8" w:space="0" w:color="000000"/>
              <w:right w:val="single" w:sz="4" w:space="0" w:color="000000"/>
            </w:tcBorders>
            <w:tcMar>
              <w:left w:w="0" w:type="dxa"/>
            </w:tcMar>
            <w:vAlign w:val="center"/>
          </w:tcPr>
          <w:p w14:paraId="31D3224A"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КП «Славутський центр ПМСД»</w:t>
            </w:r>
          </w:p>
        </w:tc>
        <w:tc>
          <w:tcPr>
            <w:tcW w:w="1475" w:type="dxa"/>
            <w:gridSpan w:val="2"/>
            <w:tcBorders>
              <w:top w:val="single" w:sz="8" w:space="0" w:color="000000"/>
              <w:bottom w:val="single" w:sz="8" w:space="0" w:color="000000"/>
              <w:right w:val="single" w:sz="4" w:space="0" w:color="000000"/>
            </w:tcBorders>
            <w:tcMar>
              <w:left w:w="0" w:type="dxa"/>
            </w:tcMar>
            <w:vAlign w:val="center"/>
          </w:tcPr>
          <w:p w14:paraId="0BD73BE4" w14:textId="77777777" w:rsidR="00A17348" w:rsidRDefault="00A17348">
            <w:pPr>
              <w:spacing w:after="0" w:line="240" w:lineRule="auto"/>
              <w:rPr>
                <w:rFonts w:ascii="Times New Roman" w:hAnsi="Times New Roman" w:cs="Times New Roman"/>
                <w:sz w:val="24"/>
                <w:szCs w:val="24"/>
                <w:lang w:eastAsia="ru-RU"/>
              </w:rPr>
            </w:pPr>
          </w:p>
        </w:tc>
        <w:tc>
          <w:tcPr>
            <w:tcW w:w="2599" w:type="dxa"/>
            <w:gridSpan w:val="2"/>
            <w:tcBorders>
              <w:top w:val="single" w:sz="8" w:space="0" w:color="000000"/>
              <w:bottom w:val="single" w:sz="8" w:space="0" w:color="000000"/>
              <w:right w:val="single" w:sz="4" w:space="0" w:color="000000"/>
            </w:tcBorders>
            <w:tcMar>
              <w:left w:w="0" w:type="dxa"/>
            </w:tcMar>
            <w:vAlign w:val="center"/>
          </w:tcPr>
          <w:p w14:paraId="5B21467C" w14:textId="77777777" w:rsidR="00A17348" w:rsidRDefault="00A17348">
            <w:pPr>
              <w:spacing w:after="0" w:line="240" w:lineRule="auto"/>
              <w:rPr>
                <w:rFonts w:ascii="Times New Roman" w:hAnsi="Times New Roman" w:cs="Times New Roman"/>
                <w:sz w:val="24"/>
                <w:szCs w:val="24"/>
                <w:lang w:eastAsia="ru-RU"/>
              </w:rPr>
            </w:pPr>
          </w:p>
        </w:tc>
        <w:tc>
          <w:tcPr>
            <w:tcW w:w="1405" w:type="dxa"/>
            <w:gridSpan w:val="2"/>
            <w:tcBorders>
              <w:top w:val="single" w:sz="4" w:space="0" w:color="000000"/>
              <w:bottom w:val="single" w:sz="4" w:space="0" w:color="000000"/>
              <w:right w:val="single" w:sz="4" w:space="0" w:color="000000"/>
            </w:tcBorders>
            <w:tcMar>
              <w:left w:w="0" w:type="dxa"/>
            </w:tcMar>
            <w:vAlign w:val="center"/>
          </w:tcPr>
          <w:p w14:paraId="2699E6C7" w14:textId="77777777" w:rsidR="00A17348" w:rsidRDefault="00A17348">
            <w:pPr>
              <w:spacing w:after="0" w:line="240" w:lineRule="auto"/>
              <w:rPr>
                <w:rFonts w:ascii="Times New Roman" w:hAnsi="Times New Roman" w:cs="Times New Roman"/>
                <w:sz w:val="24"/>
                <w:szCs w:val="24"/>
                <w:lang w:eastAsia="ru-RU"/>
              </w:rPr>
            </w:pPr>
          </w:p>
        </w:tc>
        <w:tc>
          <w:tcPr>
            <w:tcW w:w="1331" w:type="dxa"/>
            <w:gridSpan w:val="2"/>
            <w:tcBorders>
              <w:top w:val="single" w:sz="4" w:space="0" w:color="000000"/>
              <w:left w:val="single" w:sz="4" w:space="0" w:color="000000"/>
              <w:bottom w:val="single" w:sz="4" w:space="0" w:color="000000"/>
              <w:right w:val="single" w:sz="4" w:space="0" w:color="000000"/>
            </w:tcBorders>
            <w:vAlign w:val="center"/>
          </w:tcPr>
          <w:p w14:paraId="79373110" w14:textId="77777777" w:rsidR="00A17348" w:rsidRDefault="00A17348">
            <w:pPr>
              <w:spacing w:after="0" w:line="240" w:lineRule="auto"/>
              <w:rPr>
                <w:rFonts w:ascii="Times New Roman" w:hAnsi="Times New Roman" w:cs="Times New Roman"/>
                <w:sz w:val="24"/>
                <w:szCs w:val="24"/>
                <w:lang w:eastAsia="ru-RU"/>
              </w:rPr>
            </w:pPr>
          </w:p>
        </w:tc>
        <w:tc>
          <w:tcPr>
            <w:tcW w:w="1244" w:type="dxa"/>
            <w:gridSpan w:val="2"/>
            <w:tcBorders>
              <w:top w:val="single" w:sz="4" w:space="0" w:color="000000"/>
              <w:left w:val="single" w:sz="4" w:space="0" w:color="000000"/>
              <w:bottom w:val="single" w:sz="4" w:space="0" w:color="000000"/>
              <w:right w:val="single" w:sz="4" w:space="0" w:color="000000"/>
            </w:tcBorders>
            <w:vAlign w:val="center"/>
          </w:tcPr>
          <w:p w14:paraId="55622BAC" w14:textId="77777777" w:rsidR="00A17348" w:rsidRDefault="00A17348">
            <w:pPr>
              <w:spacing w:after="0" w:line="240" w:lineRule="auto"/>
              <w:rPr>
                <w:rFonts w:ascii="Times New Roman" w:hAnsi="Times New Roman" w:cs="Times New Roman"/>
                <w:sz w:val="24"/>
                <w:szCs w:val="24"/>
                <w:lang w:eastAsia="ru-RU"/>
              </w:rPr>
            </w:pPr>
          </w:p>
        </w:tc>
        <w:tc>
          <w:tcPr>
            <w:tcW w:w="1263" w:type="dxa"/>
            <w:gridSpan w:val="2"/>
            <w:tcBorders>
              <w:top w:val="single" w:sz="8" w:space="0" w:color="000000"/>
              <w:bottom w:val="single" w:sz="8" w:space="0" w:color="000000"/>
              <w:right w:val="single" w:sz="4" w:space="0" w:color="000000"/>
            </w:tcBorders>
            <w:tcMar>
              <w:left w:w="0" w:type="dxa"/>
            </w:tcMar>
            <w:vAlign w:val="center"/>
          </w:tcPr>
          <w:p w14:paraId="32323EE0" w14:textId="77777777" w:rsidR="00A17348" w:rsidRDefault="00A17348">
            <w:pPr>
              <w:spacing w:after="0" w:line="240" w:lineRule="auto"/>
              <w:rPr>
                <w:rFonts w:ascii="Times New Roman" w:hAnsi="Times New Roman" w:cs="Times New Roman"/>
                <w:sz w:val="24"/>
                <w:szCs w:val="24"/>
                <w:lang w:eastAsia="ru-RU"/>
              </w:rPr>
            </w:pPr>
          </w:p>
        </w:tc>
        <w:tc>
          <w:tcPr>
            <w:tcW w:w="606" w:type="dxa"/>
            <w:tcBorders>
              <w:top w:val="single" w:sz="8" w:space="0" w:color="000000"/>
              <w:bottom w:val="single" w:sz="8" w:space="0" w:color="000000"/>
              <w:right w:val="single" w:sz="4" w:space="0" w:color="000000"/>
            </w:tcBorders>
            <w:tcMar>
              <w:left w:w="0" w:type="dxa"/>
            </w:tcMar>
            <w:vAlign w:val="center"/>
          </w:tcPr>
          <w:p w14:paraId="4CA2E59A" w14:textId="77777777" w:rsidR="00A17348" w:rsidRDefault="00A17348">
            <w:pPr>
              <w:spacing w:after="0" w:line="240" w:lineRule="auto"/>
              <w:rPr>
                <w:rFonts w:ascii="Times New Roman" w:hAnsi="Times New Roman" w:cs="Times New Roman"/>
                <w:sz w:val="24"/>
                <w:szCs w:val="24"/>
                <w:lang w:eastAsia="ru-RU"/>
              </w:rPr>
            </w:pPr>
          </w:p>
        </w:tc>
        <w:tc>
          <w:tcPr>
            <w:tcW w:w="708" w:type="dxa"/>
          </w:tcPr>
          <w:p w14:paraId="204F10B3" w14:textId="77777777" w:rsidR="00A17348" w:rsidRDefault="00A17348"/>
        </w:tc>
      </w:tr>
      <w:tr w:rsidR="00A17348" w14:paraId="588175BE" w14:textId="77777777">
        <w:tc>
          <w:tcPr>
            <w:tcW w:w="707" w:type="dxa"/>
            <w:tcBorders>
              <w:top w:val="single" w:sz="8" w:space="0" w:color="000000"/>
              <w:left w:val="single" w:sz="8" w:space="0" w:color="000000"/>
              <w:bottom w:val="single" w:sz="8" w:space="0" w:color="000000"/>
              <w:right w:val="single" w:sz="4" w:space="0" w:color="000000"/>
            </w:tcBorders>
            <w:vAlign w:val="center"/>
          </w:tcPr>
          <w:p w14:paraId="06EF5A40"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tcBorders>
              <w:top w:val="single" w:sz="8" w:space="0" w:color="000000"/>
              <w:bottom w:val="single" w:sz="8" w:space="0" w:color="000000"/>
              <w:right w:val="single" w:sz="4" w:space="0" w:color="000000"/>
            </w:tcBorders>
            <w:tcMar>
              <w:left w:w="0" w:type="dxa"/>
            </w:tcMar>
            <w:vAlign w:val="center"/>
          </w:tcPr>
          <w:p w14:paraId="2765F768"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Проведення заходів з енергозбереження: утеплення приміщення Славутської АЗП-СМ та Славутської АЗП-СМ№2 (заміна дверних блоків, вікон, мереж теплопостачання, які використали свій ресурс експлуатації, електричного обладнання, трубопроводів на воду та каналізацію, монтаж пожежної сигналізації та блискавкозахисту, утеплення контуру будівлі)</w:t>
            </w:r>
          </w:p>
        </w:tc>
        <w:tc>
          <w:tcPr>
            <w:tcW w:w="1475" w:type="dxa"/>
            <w:gridSpan w:val="2"/>
            <w:tcBorders>
              <w:top w:val="single" w:sz="8" w:space="0" w:color="000000"/>
              <w:bottom w:val="single" w:sz="8" w:space="0" w:color="000000"/>
              <w:right w:val="single" w:sz="4" w:space="0" w:color="000000"/>
            </w:tcBorders>
            <w:tcMar>
              <w:left w:w="0" w:type="dxa"/>
            </w:tcMar>
            <w:vAlign w:val="center"/>
          </w:tcPr>
          <w:p w14:paraId="0DD1266D"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2026</w:t>
            </w:r>
          </w:p>
        </w:tc>
        <w:tc>
          <w:tcPr>
            <w:tcW w:w="2599" w:type="dxa"/>
            <w:gridSpan w:val="2"/>
            <w:tcBorders>
              <w:top w:val="single" w:sz="8" w:space="0" w:color="000000"/>
              <w:bottom w:val="single" w:sz="8" w:space="0" w:color="000000"/>
              <w:right w:val="single" w:sz="4" w:space="0" w:color="000000"/>
            </w:tcBorders>
            <w:tcMar>
              <w:left w:w="0" w:type="dxa"/>
            </w:tcMar>
            <w:vAlign w:val="center"/>
          </w:tcPr>
          <w:p w14:paraId="2BBBEEAD"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Зменшення споживання паливно-енергетичних ресурсів через впровадження комплексних енергозберігаючих заходів</w:t>
            </w:r>
          </w:p>
        </w:tc>
        <w:tc>
          <w:tcPr>
            <w:tcW w:w="1405" w:type="dxa"/>
            <w:gridSpan w:val="2"/>
            <w:tcBorders>
              <w:top w:val="single" w:sz="4" w:space="0" w:color="000000"/>
              <w:bottom w:val="single" w:sz="4" w:space="0" w:color="000000"/>
              <w:right w:val="single" w:sz="4" w:space="0" w:color="000000"/>
            </w:tcBorders>
            <w:tcMar>
              <w:left w:w="0" w:type="dxa"/>
            </w:tcMar>
            <w:vAlign w:val="center"/>
          </w:tcPr>
          <w:p w14:paraId="63C03CD6"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2000</w:t>
            </w:r>
          </w:p>
        </w:tc>
        <w:tc>
          <w:tcPr>
            <w:tcW w:w="1331" w:type="dxa"/>
            <w:gridSpan w:val="2"/>
            <w:tcBorders>
              <w:top w:val="single" w:sz="4" w:space="0" w:color="000000"/>
              <w:left w:val="single" w:sz="4" w:space="0" w:color="000000"/>
              <w:bottom w:val="single" w:sz="4" w:space="0" w:color="000000"/>
              <w:right w:val="single" w:sz="4" w:space="0" w:color="000000"/>
            </w:tcBorders>
            <w:vAlign w:val="center"/>
          </w:tcPr>
          <w:p w14:paraId="60EABD59"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2000</w:t>
            </w:r>
          </w:p>
        </w:tc>
        <w:tc>
          <w:tcPr>
            <w:tcW w:w="1244" w:type="dxa"/>
            <w:gridSpan w:val="2"/>
            <w:tcBorders>
              <w:top w:val="single" w:sz="4" w:space="0" w:color="000000"/>
              <w:left w:val="single" w:sz="4" w:space="0" w:color="000000"/>
              <w:bottom w:val="single" w:sz="4" w:space="0" w:color="000000"/>
              <w:right w:val="single" w:sz="4" w:space="0" w:color="000000"/>
            </w:tcBorders>
            <w:vAlign w:val="center"/>
          </w:tcPr>
          <w:p w14:paraId="286EF6D8" w14:textId="77777777" w:rsidR="00A17348" w:rsidRDefault="00A17348">
            <w:pPr>
              <w:spacing w:after="0" w:line="240" w:lineRule="auto"/>
              <w:rPr>
                <w:rFonts w:ascii="Times New Roman" w:hAnsi="Times New Roman" w:cs="Times New Roman"/>
                <w:sz w:val="24"/>
                <w:szCs w:val="24"/>
                <w:lang w:eastAsia="ru-RU"/>
              </w:rPr>
            </w:pPr>
          </w:p>
        </w:tc>
        <w:tc>
          <w:tcPr>
            <w:tcW w:w="1263" w:type="dxa"/>
            <w:gridSpan w:val="2"/>
            <w:tcBorders>
              <w:top w:val="single" w:sz="8" w:space="0" w:color="000000"/>
              <w:bottom w:val="single" w:sz="8" w:space="0" w:color="000000"/>
              <w:right w:val="single" w:sz="4" w:space="0" w:color="000000"/>
            </w:tcBorders>
            <w:tcMar>
              <w:left w:w="0" w:type="dxa"/>
            </w:tcMar>
            <w:vAlign w:val="center"/>
          </w:tcPr>
          <w:p w14:paraId="44008B71"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2000</w:t>
            </w:r>
          </w:p>
        </w:tc>
        <w:tc>
          <w:tcPr>
            <w:tcW w:w="606" w:type="dxa"/>
            <w:tcBorders>
              <w:top w:val="single" w:sz="8" w:space="0" w:color="000000"/>
              <w:bottom w:val="single" w:sz="8" w:space="0" w:color="000000"/>
              <w:right w:val="single" w:sz="4" w:space="0" w:color="000000"/>
            </w:tcBorders>
            <w:tcMar>
              <w:left w:w="0" w:type="dxa"/>
            </w:tcMar>
            <w:vAlign w:val="center"/>
          </w:tcPr>
          <w:p w14:paraId="63F2591F" w14:textId="77777777" w:rsidR="00A17348" w:rsidRDefault="00A17348">
            <w:pPr>
              <w:spacing w:after="0" w:line="240" w:lineRule="auto"/>
              <w:rPr>
                <w:rFonts w:ascii="Times New Roman" w:hAnsi="Times New Roman" w:cs="Times New Roman"/>
                <w:sz w:val="24"/>
                <w:szCs w:val="24"/>
                <w:lang w:eastAsia="ru-RU"/>
              </w:rPr>
            </w:pPr>
          </w:p>
        </w:tc>
        <w:tc>
          <w:tcPr>
            <w:tcW w:w="708" w:type="dxa"/>
          </w:tcPr>
          <w:p w14:paraId="6351E9C1" w14:textId="77777777" w:rsidR="00A17348" w:rsidRDefault="00A17348"/>
        </w:tc>
      </w:tr>
      <w:tr w:rsidR="00A17348" w14:paraId="04267507" w14:textId="77777777">
        <w:tc>
          <w:tcPr>
            <w:tcW w:w="707" w:type="dxa"/>
            <w:tcBorders>
              <w:top w:val="single" w:sz="8" w:space="0" w:color="000000"/>
              <w:left w:val="single" w:sz="8" w:space="0" w:color="000000"/>
              <w:bottom w:val="single" w:sz="8" w:space="0" w:color="000000"/>
              <w:right w:val="single" w:sz="4" w:space="0" w:color="000000"/>
            </w:tcBorders>
            <w:vAlign w:val="center"/>
          </w:tcPr>
          <w:p w14:paraId="798ED1B0"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tcBorders>
              <w:top w:val="single" w:sz="8" w:space="0" w:color="000000"/>
              <w:bottom w:val="single" w:sz="8" w:space="0" w:color="000000"/>
              <w:right w:val="single" w:sz="4" w:space="0" w:color="000000"/>
            </w:tcBorders>
            <w:tcMar>
              <w:left w:w="0" w:type="dxa"/>
            </w:tcMar>
            <w:vAlign w:val="center"/>
          </w:tcPr>
          <w:p w14:paraId="770F3AB4"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Проведення поточного ремонту в приміщеннях АЗП-СМ та ФАПах (в тому числі заміна вікон на металопластикові)</w:t>
            </w:r>
          </w:p>
        </w:tc>
        <w:tc>
          <w:tcPr>
            <w:tcW w:w="1475" w:type="dxa"/>
            <w:gridSpan w:val="2"/>
            <w:tcBorders>
              <w:top w:val="single" w:sz="8" w:space="0" w:color="000000"/>
              <w:bottom w:val="single" w:sz="8" w:space="0" w:color="000000"/>
              <w:right w:val="single" w:sz="4" w:space="0" w:color="000000"/>
            </w:tcBorders>
            <w:tcMar>
              <w:left w:w="0" w:type="dxa"/>
            </w:tcMar>
            <w:vAlign w:val="center"/>
          </w:tcPr>
          <w:p w14:paraId="1E4C0FA4"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2026</w:t>
            </w:r>
          </w:p>
        </w:tc>
        <w:tc>
          <w:tcPr>
            <w:tcW w:w="2599" w:type="dxa"/>
            <w:gridSpan w:val="2"/>
            <w:tcBorders>
              <w:top w:val="single" w:sz="8" w:space="0" w:color="000000"/>
              <w:bottom w:val="single" w:sz="8" w:space="0" w:color="000000"/>
              <w:right w:val="single" w:sz="4" w:space="0" w:color="000000"/>
            </w:tcBorders>
            <w:tcMar>
              <w:left w:w="0" w:type="dxa"/>
            </w:tcMar>
            <w:vAlign w:val="center"/>
          </w:tcPr>
          <w:p w14:paraId="6700D0FB"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Покращення умов перебування відвідувачів та персоналу в приміщеннях закладу</w:t>
            </w:r>
          </w:p>
        </w:tc>
        <w:tc>
          <w:tcPr>
            <w:tcW w:w="1405" w:type="dxa"/>
            <w:gridSpan w:val="2"/>
            <w:tcBorders>
              <w:top w:val="single" w:sz="4" w:space="0" w:color="000000"/>
              <w:bottom w:val="single" w:sz="4" w:space="0" w:color="000000"/>
              <w:right w:val="single" w:sz="4" w:space="0" w:color="000000"/>
            </w:tcBorders>
            <w:tcMar>
              <w:left w:w="0" w:type="dxa"/>
            </w:tcMar>
            <w:vAlign w:val="center"/>
          </w:tcPr>
          <w:p w14:paraId="255E1530"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500</w:t>
            </w:r>
          </w:p>
        </w:tc>
        <w:tc>
          <w:tcPr>
            <w:tcW w:w="1331" w:type="dxa"/>
            <w:gridSpan w:val="2"/>
            <w:tcBorders>
              <w:top w:val="single" w:sz="4" w:space="0" w:color="000000"/>
              <w:left w:val="single" w:sz="4" w:space="0" w:color="000000"/>
              <w:bottom w:val="single" w:sz="4" w:space="0" w:color="000000"/>
              <w:right w:val="single" w:sz="4" w:space="0" w:color="000000"/>
            </w:tcBorders>
            <w:vAlign w:val="center"/>
          </w:tcPr>
          <w:p w14:paraId="255F8A69"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500</w:t>
            </w:r>
          </w:p>
        </w:tc>
        <w:tc>
          <w:tcPr>
            <w:tcW w:w="1244" w:type="dxa"/>
            <w:gridSpan w:val="2"/>
            <w:tcBorders>
              <w:top w:val="single" w:sz="4" w:space="0" w:color="000000"/>
              <w:left w:val="single" w:sz="4" w:space="0" w:color="000000"/>
              <w:bottom w:val="single" w:sz="4" w:space="0" w:color="000000"/>
              <w:right w:val="single" w:sz="4" w:space="0" w:color="000000"/>
            </w:tcBorders>
            <w:vAlign w:val="center"/>
          </w:tcPr>
          <w:p w14:paraId="5D4DABEB" w14:textId="77777777" w:rsidR="00A17348" w:rsidRDefault="00A17348">
            <w:pPr>
              <w:spacing w:after="0" w:line="240" w:lineRule="auto"/>
              <w:rPr>
                <w:rFonts w:ascii="Times New Roman" w:hAnsi="Times New Roman" w:cs="Times New Roman"/>
                <w:sz w:val="24"/>
                <w:szCs w:val="24"/>
                <w:lang w:eastAsia="ru-RU"/>
              </w:rPr>
            </w:pPr>
          </w:p>
        </w:tc>
        <w:tc>
          <w:tcPr>
            <w:tcW w:w="1263" w:type="dxa"/>
            <w:gridSpan w:val="2"/>
            <w:tcBorders>
              <w:top w:val="single" w:sz="8" w:space="0" w:color="000000"/>
              <w:bottom w:val="single" w:sz="8" w:space="0" w:color="000000"/>
              <w:right w:val="single" w:sz="4" w:space="0" w:color="000000"/>
            </w:tcBorders>
            <w:tcMar>
              <w:left w:w="0" w:type="dxa"/>
            </w:tcMar>
            <w:vAlign w:val="center"/>
          </w:tcPr>
          <w:p w14:paraId="07C9450B"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500</w:t>
            </w:r>
          </w:p>
        </w:tc>
        <w:tc>
          <w:tcPr>
            <w:tcW w:w="606" w:type="dxa"/>
            <w:tcBorders>
              <w:top w:val="single" w:sz="8" w:space="0" w:color="000000"/>
              <w:bottom w:val="single" w:sz="8" w:space="0" w:color="000000"/>
              <w:right w:val="single" w:sz="4" w:space="0" w:color="000000"/>
            </w:tcBorders>
            <w:tcMar>
              <w:left w:w="0" w:type="dxa"/>
            </w:tcMar>
            <w:vAlign w:val="center"/>
          </w:tcPr>
          <w:p w14:paraId="4F6A7556" w14:textId="77777777" w:rsidR="00A17348" w:rsidRDefault="00A17348">
            <w:pPr>
              <w:spacing w:after="0" w:line="240" w:lineRule="auto"/>
              <w:rPr>
                <w:rFonts w:ascii="Times New Roman" w:hAnsi="Times New Roman" w:cs="Times New Roman"/>
                <w:sz w:val="24"/>
                <w:szCs w:val="24"/>
                <w:lang w:eastAsia="ru-RU"/>
              </w:rPr>
            </w:pPr>
          </w:p>
        </w:tc>
        <w:tc>
          <w:tcPr>
            <w:tcW w:w="708" w:type="dxa"/>
          </w:tcPr>
          <w:p w14:paraId="422442E0" w14:textId="77777777" w:rsidR="00A17348" w:rsidRDefault="00A17348"/>
        </w:tc>
      </w:tr>
      <w:tr w:rsidR="00A17348" w14:paraId="2C238C2B" w14:textId="77777777">
        <w:tc>
          <w:tcPr>
            <w:tcW w:w="707" w:type="dxa"/>
            <w:tcBorders>
              <w:top w:val="single" w:sz="8" w:space="0" w:color="000000"/>
              <w:left w:val="single" w:sz="8" w:space="0" w:color="000000"/>
              <w:bottom w:val="single" w:sz="8" w:space="0" w:color="000000"/>
              <w:right w:val="single" w:sz="4" w:space="0" w:color="000000"/>
            </w:tcBorders>
            <w:vAlign w:val="center"/>
          </w:tcPr>
          <w:p w14:paraId="5264455D"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tcBorders>
              <w:top w:val="single" w:sz="8" w:space="0" w:color="000000"/>
              <w:bottom w:val="single" w:sz="8" w:space="0" w:color="000000"/>
              <w:right w:val="single" w:sz="4" w:space="0" w:color="000000"/>
            </w:tcBorders>
            <w:tcMar>
              <w:left w:w="0" w:type="dxa"/>
            </w:tcMar>
            <w:vAlign w:val="center"/>
          </w:tcPr>
          <w:p w14:paraId="6BC5E6FC"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Оснащення закладів ПМД (АЗП-СМ, ФАПів) обладнанням, меблями, придбання будівельних матеріалів тощо</w:t>
            </w:r>
          </w:p>
        </w:tc>
        <w:tc>
          <w:tcPr>
            <w:tcW w:w="1475" w:type="dxa"/>
            <w:gridSpan w:val="2"/>
            <w:tcBorders>
              <w:top w:val="single" w:sz="8" w:space="0" w:color="000000"/>
              <w:bottom w:val="single" w:sz="8" w:space="0" w:color="000000"/>
              <w:right w:val="single" w:sz="4" w:space="0" w:color="000000"/>
            </w:tcBorders>
            <w:tcMar>
              <w:left w:w="0" w:type="dxa"/>
            </w:tcMar>
            <w:vAlign w:val="center"/>
          </w:tcPr>
          <w:p w14:paraId="223B4876"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2026</w:t>
            </w:r>
          </w:p>
        </w:tc>
        <w:tc>
          <w:tcPr>
            <w:tcW w:w="2599" w:type="dxa"/>
            <w:gridSpan w:val="2"/>
            <w:tcBorders>
              <w:top w:val="single" w:sz="8" w:space="0" w:color="000000"/>
              <w:bottom w:val="single" w:sz="8" w:space="0" w:color="000000"/>
              <w:right w:val="single" w:sz="4" w:space="0" w:color="000000"/>
            </w:tcBorders>
            <w:tcMar>
              <w:left w:w="0" w:type="dxa"/>
            </w:tcMar>
            <w:vAlign w:val="center"/>
          </w:tcPr>
          <w:p w14:paraId="57579488"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shd w:val="clear" w:color="auto" w:fill="FFFFFF"/>
                <w:lang w:eastAsia="ru-RU"/>
              </w:rPr>
              <w:t>Оснащення АЗП-СМ медичним та іншим обладнанням. Збільшення кількості населення, охопленого доступною сімейною медициною</w:t>
            </w:r>
          </w:p>
        </w:tc>
        <w:tc>
          <w:tcPr>
            <w:tcW w:w="1405" w:type="dxa"/>
            <w:gridSpan w:val="2"/>
            <w:tcBorders>
              <w:top w:val="single" w:sz="4" w:space="0" w:color="000000"/>
              <w:bottom w:val="single" w:sz="4" w:space="0" w:color="000000"/>
              <w:right w:val="single" w:sz="4" w:space="0" w:color="000000"/>
            </w:tcBorders>
            <w:tcMar>
              <w:left w:w="0" w:type="dxa"/>
            </w:tcMar>
            <w:vAlign w:val="center"/>
          </w:tcPr>
          <w:p w14:paraId="55EA120D"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300</w:t>
            </w:r>
          </w:p>
        </w:tc>
        <w:tc>
          <w:tcPr>
            <w:tcW w:w="1331" w:type="dxa"/>
            <w:gridSpan w:val="2"/>
            <w:tcBorders>
              <w:top w:val="single" w:sz="4" w:space="0" w:color="000000"/>
              <w:left w:val="single" w:sz="4" w:space="0" w:color="000000"/>
              <w:bottom w:val="single" w:sz="4" w:space="0" w:color="000000"/>
              <w:right w:val="single" w:sz="4" w:space="0" w:color="000000"/>
            </w:tcBorders>
            <w:vAlign w:val="center"/>
          </w:tcPr>
          <w:p w14:paraId="0FC3651A"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300</w:t>
            </w:r>
          </w:p>
        </w:tc>
        <w:tc>
          <w:tcPr>
            <w:tcW w:w="1244" w:type="dxa"/>
            <w:gridSpan w:val="2"/>
            <w:tcBorders>
              <w:top w:val="single" w:sz="4" w:space="0" w:color="000000"/>
              <w:left w:val="single" w:sz="4" w:space="0" w:color="000000"/>
              <w:bottom w:val="single" w:sz="4" w:space="0" w:color="000000"/>
              <w:right w:val="single" w:sz="4" w:space="0" w:color="000000"/>
            </w:tcBorders>
            <w:vAlign w:val="center"/>
          </w:tcPr>
          <w:p w14:paraId="560A4AE5" w14:textId="77777777" w:rsidR="00A17348" w:rsidRDefault="00A17348">
            <w:pPr>
              <w:spacing w:after="0" w:line="240" w:lineRule="auto"/>
              <w:rPr>
                <w:rFonts w:ascii="Times New Roman" w:hAnsi="Times New Roman" w:cs="Times New Roman"/>
                <w:sz w:val="24"/>
                <w:szCs w:val="24"/>
                <w:lang w:eastAsia="ru-RU"/>
              </w:rPr>
            </w:pPr>
          </w:p>
        </w:tc>
        <w:tc>
          <w:tcPr>
            <w:tcW w:w="1263" w:type="dxa"/>
            <w:gridSpan w:val="2"/>
            <w:tcBorders>
              <w:top w:val="single" w:sz="8" w:space="0" w:color="000000"/>
              <w:bottom w:val="single" w:sz="8" w:space="0" w:color="000000"/>
              <w:right w:val="single" w:sz="4" w:space="0" w:color="000000"/>
            </w:tcBorders>
            <w:tcMar>
              <w:left w:w="0" w:type="dxa"/>
            </w:tcMar>
            <w:vAlign w:val="center"/>
          </w:tcPr>
          <w:p w14:paraId="63E812B9"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300</w:t>
            </w:r>
          </w:p>
        </w:tc>
        <w:tc>
          <w:tcPr>
            <w:tcW w:w="606" w:type="dxa"/>
            <w:tcBorders>
              <w:top w:val="single" w:sz="8" w:space="0" w:color="000000"/>
              <w:bottom w:val="single" w:sz="8" w:space="0" w:color="000000"/>
              <w:right w:val="single" w:sz="4" w:space="0" w:color="000000"/>
            </w:tcBorders>
            <w:tcMar>
              <w:left w:w="0" w:type="dxa"/>
            </w:tcMar>
            <w:vAlign w:val="center"/>
          </w:tcPr>
          <w:p w14:paraId="592333C0" w14:textId="77777777" w:rsidR="00A17348" w:rsidRDefault="00A17348">
            <w:pPr>
              <w:spacing w:after="0" w:line="240" w:lineRule="auto"/>
              <w:rPr>
                <w:rFonts w:ascii="Times New Roman" w:hAnsi="Times New Roman" w:cs="Times New Roman"/>
                <w:sz w:val="24"/>
                <w:szCs w:val="24"/>
                <w:lang w:eastAsia="ru-RU"/>
              </w:rPr>
            </w:pPr>
          </w:p>
        </w:tc>
        <w:tc>
          <w:tcPr>
            <w:tcW w:w="708" w:type="dxa"/>
          </w:tcPr>
          <w:p w14:paraId="36851FD9" w14:textId="77777777" w:rsidR="00A17348" w:rsidRDefault="00A17348"/>
        </w:tc>
      </w:tr>
      <w:tr w:rsidR="00A17348" w14:paraId="517216C0" w14:textId="77777777">
        <w:tc>
          <w:tcPr>
            <w:tcW w:w="707" w:type="dxa"/>
            <w:tcBorders>
              <w:top w:val="single" w:sz="8" w:space="0" w:color="000000"/>
              <w:left w:val="single" w:sz="8" w:space="0" w:color="000000"/>
              <w:bottom w:val="single" w:sz="8" w:space="0" w:color="000000"/>
              <w:right w:val="single" w:sz="4" w:space="0" w:color="000000"/>
            </w:tcBorders>
            <w:vAlign w:val="center"/>
          </w:tcPr>
          <w:p w14:paraId="6AC51A45"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tcBorders>
              <w:top w:val="single" w:sz="8" w:space="0" w:color="000000"/>
              <w:bottom w:val="single" w:sz="8" w:space="0" w:color="000000"/>
              <w:right w:val="single" w:sz="4" w:space="0" w:color="000000"/>
            </w:tcBorders>
            <w:tcMar>
              <w:left w:w="0" w:type="dxa"/>
            </w:tcMar>
            <w:vAlign w:val="center"/>
          </w:tcPr>
          <w:p w14:paraId="268DC24D"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Створення безбар’єрного доступу для осіб з інвалідністю – обладнання пандусів</w:t>
            </w:r>
          </w:p>
        </w:tc>
        <w:tc>
          <w:tcPr>
            <w:tcW w:w="1475" w:type="dxa"/>
            <w:gridSpan w:val="2"/>
            <w:tcBorders>
              <w:top w:val="single" w:sz="8" w:space="0" w:color="000000"/>
              <w:bottom w:val="single" w:sz="8" w:space="0" w:color="000000"/>
              <w:right w:val="single" w:sz="4" w:space="0" w:color="000000"/>
            </w:tcBorders>
            <w:tcMar>
              <w:left w:w="0" w:type="dxa"/>
            </w:tcMar>
            <w:vAlign w:val="center"/>
          </w:tcPr>
          <w:p w14:paraId="2763D9EB"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2026</w:t>
            </w:r>
          </w:p>
        </w:tc>
        <w:tc>
          <w:tcPr>
            <w:tcW w:w="2599" w:type="dxa"/>
            <w:gridSpan w:val="2"/>
            <w:tcBorders>
              <w:top w:val="single" w:sz="8" w:space="0" w:color="000000"/>
              <w:bottom w:val="single" w:sz="8" w:space="0" w:color="000000"/>
              <w:right w:val="single" w:sz="4" w:space="0" w:color="000000"/>
            </w:tcBorders>
            <w:tcMar>
              <w:left w:w="0" w:type="dxa"/>
            </w:tcMar>
            <w:vAlign w:val="center"/>
          </w:tcPr>
          <w:p w14:paraId="3CABCCF6" w14:textId="77777777" w:rsidR="00A17348" w:rsidRDefault="00000000">
            <w:pPr>
              <w:spacing w:after="0" w:line="240" w:lineRule="auto"/>
              <w:rPr>
                <w:rFonts w:ascii="Times New Roman" w:hAnsi="Times New Roman" w:cs="Times New Roman"/>
                <w:sz w:val="24"/>
                <w:szCs w:val="24"/>
                <w:shd w:val="clear" w:color="auto" w:fill="FFFFFF"/>
                <w:lang w:eastAsia="ru-RU"/>
              </w:rPr>
            </w:pPr>
            <w:r>
              <w:rPr>
                <w:rFonts w:ascii="Times New Roman" w:hAnsi="Times New Roman" w:cs="Times New Roman"/>
                <w:sz w:val="24"/>
                <w:szCs w:val="24"/>
                <w:shd w:val="clear" w:color="auto" w:fill="FFFFFF"/>
                <w:lang w:eastAsia="ru-RU"/>
              </w:rPr>
              <w:t>Підвищення рівня доступності та якості медичної допомоги жителям Славутської міської об’єднаної територіальної громади</w:t>
            </w:r>
          </w:p>
        </w:tc>
        <w:tc>
          <w:tcPr>
            <w:tcW w:w="1405" w:type="dxa"/>
            <w:gridSpan w:val="2"/>
            <w:tcBorders>
              <w:top w:val="single" w:sz="4" w:space="0" w:color="000000"/>
              <w:bottom w:val="single" w:sz="4" w:space="0" w:color="000000"/>
              <w:right w:val="single" w:sz="4" w:space="0" w:color="000000"/>
            </w:tcBorders>
            <w:tcMar>
              <w:left w:w="0" w:type="dxa"/>
            </w:tcMar>
            <w:vAlign w:val="center"/>
          </w:tcPr>
          <w:p w14:paraId="25E2C2E0"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25</w:t>
            </w:r>
          </w:p>
        </w:tc>
        <w:tc>
          <w:tcPr>
            <w:tcW w:w="1331" w:type="dxa"/>
            <w:gridSpan w:val="2"/>
            <w:tcBorders>
              <w:top w:val="single" w:sz="4" w:space="0" w:color="000000"/>
              <w:left w:val="single" w:sz="4" w:space="0" w:color="000000"/>
              <w:bottom w:val="single" w:sz="4" w:space="0" w:color="000000"/>
              <w:right w:val="single" w:sz="4" w:space="0" w:color="000000"/>
            </w:tcBorders>
            <w:vAlign w:val="center"/>
          </w:tcPr>
          <w:p w14:paraId="075AC61F"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25</w:t>
            </w:r>
          </w:p>
        </w:tc>
        <w:tc>
          <w:tcPr>
            <w:tcW w:w="1244" w:type="dxa"/>
            <w:gridSpan w:val="2"/>
            <w:tcBorders>
              <w:top w:val="single" w:sz="4" w:space="0" w:color="000000"/>
              <w:left w:val="single" w:sz="4" w:space="0" w:color="000000"/>
              <w:bottom w:val="single" w:sz="4" w:space="0" w:color="000000"/>
              <w:right w:val="single" w:sz="4" w:space="0" w:color="000000"/>
            </w:tcBorders>
            <w:vAlign w:val="center"/>
          </w:tcPr>
          <w:p w14:paraId="406F5653" w14:textId="77777777" w:rsidR="00A17348" w:rsidRDefault="00A17348">
            <w:pPr>
              <w:spacing w:after="0" w:line="240" w:lineRule="auto"/>
              <w:rPr>
                <w:rFonts w:ascii="Times New Roman" w:hAnsi="Times New Roman" w:cs="Times New Roman"/>
                <w:sz w:val="24"/>
                <w:szCs w:val="24"/>
                <w:lang w:eastAsia="ru-RU"/>
              </w:rPr>
            </w:pPr>
          </w:p>
        </w:tc>
        <w:tc>
          <w:tcPr>
            <w:tcW w:w="1263" w:type="dxa"/>
            <w:gridSpan w:val="2"/>
            <w:tcBorders>
              <w:top w:val="single" w:sz="8" w:space="0" w:color="000000"/>
              <w:bottom w:val="single" w:sz="8" w:space="0" w:color="000000"/>
              <w:right w:val="single" w:sz="4" w:space="0" w:color="000000"/>
            </w:tcBorders>
            <w:tcMar>
              <w:left w:w="0" w:type="dxa"/>
            </w:tcMar>
            <w:vAlign w:val="center"/>
          </w:tcPr>
          <w:p w14:paraId="0A4F7770"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25</w:t>
            </w:r>
          </w:p>
        </w:tc>
        <w:tc>
          <w:tcPr>
            <w:tcW w:w="606" w:type="dxa"/>
            <w:tcBorders>
              <w:top w:val="single" w:sz="8" w:space="0" w:color="000000"/>
              <w:bottom w:val="single" w:sz="8" w:space="0" w:color="000000"/>
              <w:right w:val="single" w:sz="4" w:space="0" w:color="000000"/>
            </w:tcBorders>
            <w:tcMar>
              <w:left w:w="0" w:type="dxa"/>
            </w:tcMar>
            <w:vAlign w:val="center"/>
          </w:tcPr>
          <w:p w14:paraId="25A5A987" w14:textId="77777777" w:rsidR="00A17348" w:rsidRDefault="00A17348">
            <w:pPr>
              <w:spacing w:after="0" w:line="240" w:lineRule="auto"/>
              <w:rPr>
                <w:rFonts w:ascii="Times New Roman" w:hAnsi="Times New Roman" w:cs="Times New Roman"/>
                <w:sz w:val="24"/>
                <w:szCs w:val="24"/>
                <w:lang w:eastAsia="ru-RU"/>
              </w:rPr>
            </w:pPr>
          </w:p>
        </w:tc>
        <w:tc>
          <w:tcPr>
            <w:tcW w:w="708" w:type="dxa"/>
          </w:tcPr>
          <w:p w14:paraId="5F656F77" w14:textId="77777777" w:rsidR="00A17348" w:rsidRDefault="00A17348"/>
        </w:tc>
      </w:tr>
      <w:tr w:rsidR="00A17348" w14:paraId="56601885" w14:textId="77777777">
        <w:tc>
          <w:tcPr>
            <w:tcW w:w="707" w:type="dxa"/>
            <w:tcBorders>
              <w:top w:val="single" w:sz="8" w:space="0" w:color="000000"/>
              <w:left w:val="single" w:sz="8" w:space="0" w:color="000000"/>
              <w:bottom w:val="single" w:sz="8" w:space="0" w:color="000000"/>
              <w:right w:val="single" w:sz="4" w:space="0" w:color="000000"/>
            </w:tcBorders>
            <w:vAlign w:val="center"/>
          </w:tcPr>
          <w:p w14:paraId="20DF9A85"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tcBorders>
              <w:top w:val="single" w:sz="8" w:space="0" w:color="000000"/>
              <w:bottom w:val="single" w:sz="8" w:space="0" w:color="000000"/>
              <w:right w:val="single" w:sz="4" w:space="0" w:color="000000"/>
            </w:tcBorders>
            <w:tcMar>
              <w:left w:w="0" w:type="dxa"/>
            </w:tcMar>
            <w:vAlign w:val="center"/>
          </w:tcPr>
          <w:p w14:paraId="3D37A0D5"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Забезпечення проведення туберкулінодіагностики дітей, сезонної імунізації від грипу </w:t>
            </w:r>
            <w:r>
              <w:rPr>
                <w:rFonts w:ascii="Times New Roman" w:hAnsi="Times New Roman" w:cs="Times New Roman"/>
                <w:sz w:val="24"/>
                <w:szCs w:val="24"/>
                <w:lang w:eastAsia="ru-RU"/>
              </w:rPr>
              <w:lastRenderedPageBreak/>
              <w:t>працівників, тощо</w:t>
            </w:r>
          </w:p>
        </w:tc>
        <w:tc>
          <w:tcPr>
            <w:tcW w:w="1475" w:type="dxa"/>
            <w:gridSpan w:val="2"/>
            <w:tcBorders>
              <w:top w:val="single" w:sz="8" w:space="0" w:color="000000"/>
              <w:bottom w:val="single" w:sz="8" w:space="0" w:color="000000"/>
              <w:right w:val="single" w:sz="4" w:space="0" w:color="000000"/>
            </w:tcBorders>
            <w:tcMar>
              <w:left w:w="0" w:type="dxa"/>
            </w:tcMar>
            <w:vAlign w:val="center"/>
          </w:tcPr>
          <w:p w14:paraId="1A21CDEB"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2026</w:t>
            </w:r>
          </w:p>
        </w:tc>
        <w:tc>
          <w:tcPr>
            <w:tcW w:w="2599" w:type="dxa"/>
            <w:gridSpan w:val="2"/>
            <w:tcBorders>
              <w:top w:val="single" w:sz="8" w:space="0" w:color="000000"/>
              <w:bottom w:val="single" w:sz="8" w:space="0" w:color="000000"/>
              <w:right w:val="single" w:sz="4" w:space="0" w:color="000000"/>
            </w:tcBorders>
            <w:tcMar>
              <w:left w:w="0" w:type="dxa"/>
            </w:tcMar>
            <w:vAlign w:val="center"/>
          </w:tcPr>
          <w:p w14:paraId="1DE56F3D" w14:textId="77777777" w:rsidR="00A17348" w:rsidRDefault="00000000">
            <w:pPr>
              <w:spacing w:after="0" w:line="240" w:lineRule="auto"/>
              <w:rPr>
                <w:rFonts w:ascii="Times New Roman" w:hAnsi="Times New Roman" w:cs="Times New Roman"/>
                <w:sz w:val="24"/>
                <w:szCs w:val="24"/>
                <w:shd w:val="clear" w:color="auto" w:fill="FFFFFF"/>
                <w:lang w:eastAsia="ru-RU"/>
              </w:rPr>
            </w:pPr>
            <w:r>
              <w:rPr>
                <w:rFonts w:ascii="Times New Roman" w:hAnsi="Times New Roman" w:cs="Times New Roman"/>
                <w:sz w:val="24"/>
                <w:szCs w:val="24"/>
                <w:shd w:val="clear" w:color="auto" w:fill="FFFFFF"/>
                <w:lang w:eastAsia="ru-RU"/>
              </w:rPr>
              <w:t xml:space="preserve">Попередження захворюваності на туберкульоз серед </w:t>
            </w:r>
            <w:r>
              <w:rPr>
                <w:rFonts w:ascii="Times New Roman" w:hAnsi="Times New Roman" w:cs="Times New Roman"/>
                <w:sz w:val="24"/>
                <w:szCs w:val="24"/>
                <w:shd w:val="clear" w:color="auto" w:fill="FFFFFF"/>
                <w:lang w:eastAsia="ru-RU"/>
              </w:rPr>
              <w:lastRenderedPageBreak/>
              <w:t>дитячого населення, щорічне проведення передсезонної імунопрофілактики</w:t>
            </w:r>
          </w:p>
        </w:tc>
        <w:tc>
          <w:tcPr>
            <w:tcW w:w="1405" w:type="dxa"/>
            <w:gridSpan w:val="2"/>
            <w:tcBorders>
              <w:top w:val="single" w:sz="4" w:space="0" w:color="000000"/>
              <w:bottom w:val="single" w:sz="4" w:space="0" w:color="000000"/>
              <w:right w:val="single" w:sz="4" w:space="0" w:color="000000"/>
            </w:tcBorders>
            <w:tcMar>
              <w:left w:w="0" w:type="dxa"/>
            </w:tcMar>
            <w:vAlign w:val="center"/>
          </w:tcPr>
          <w:p w14:paraId="05E939DA"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110</w:t>
            </w:r>
          </w:p>
        </w:tc>
        <w:tc>
          <w:tcPr>
            <w:tcW w:w="1331" w:type="dxa"/>
            <w:gridSpan w:val="2"/>
            <w:tcBorders>
              <w:top w:val="single" w:sz="4" w:space="0" w:color="000000"/>
              <w:left w:val="single" w:sz="4" w:space="0" w:color="000000"/>
              <w:bottom w:val="single" w:sz="4" w:space="0" w:color="000000"/>
              <w:right w:val="single" w:sz="4" w:space="0" w:color="000000"/>
            </w:tcBorders>
            <w:vAlign w:val="center"/>
          </w:tcPr>
          <w:p w14:paraId="5F5D06A2"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110</w:t>
            </w:r>
          </w:p>
        </w:tc>
        <w:tc>
          <w:tcPr>
            <w:tcW w:w="1244" w:type="dxa"/>
            <w:gridSpan w:val="2"/>
            <w:tcBorders>
              <w:top w:val="single" w:sz="4" w:space="0" w:color="000000"/>
              <w:left w:val="single" w:sz="4" w:space="0" w:color="000000"/>
              <w:bottom w:val="single" w:sz="4" w:space="0" w:color="000000"/>
              <w:right w:val="single" w:sz="4" w:space="0" w:color="000000"/>
            </w:tcBorders>
            <w:vAlign w:val="center"/>
          </w:tcPr>
          <w:p w14:paraId="0ED455AA" w14:textId="77777777" w:rsidR="00A17348" w:rsidRDefault="00A17348">
            <w:pPr>
              <w:spacing w:after="0" w:line="240" w:lineRule="auto"/>
              <w:rPr>
                <w:rFonts w:ascii="Times New Roman" w:hAnsi="Times New Roman" w:cs="Times New Roman"/>
                <w:sz w:val="24"/>
                <w:szCs w:val="24"/>
                <w:lang w:eastAsia="ru-RU"/>
              </w:rPr>
            </w:pPr>
          </w:p>
        </w:tc>
        <w:tc>
          <w:tcPr>
            <w:tcW w:w="1263" w:type="dxa"/>
            <w:gridSpan w:val="2"/>
            <w:tcBorders>
              <w:top w:val="single" w:sz="8" w:space="0" w:color="000000"/>
              <w:bottom w:val="single" w:sz="8" w:space="0" w:color="000000"/>
              <w:right w:val="single" w:sz="4" w:space="0" w:color="000000"/>
            </w:tcBorders>
            <w:tcMar>
              <w:left w:w="0" w:type="dxa"/>
            </w:tcMar>
            <w:vAlign w:val="center"/>
          </w:tcPr>
          <w:p w14:paraId="02E701F3"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110</w:t>
            </w:r>
          </w:p>
        </w:tc>
        <w:tc>
          <w:tcPr>
            <w:tcW w:w="606" w:type="dxa"/>
            <w:tcBorders>
              <w:top w:val="single" w:sz="8" w:space="0" w:color="000000"/>
              <w:bottom w:val="single" w:sz="8" w:space="0" w:color="000000"/>
              <w:right w:val="single" w:sz="4" w:space="0" w:color="000000"/>
            </w:tcBorders>
            <w:tcMar>
              <w:left w:w="0" w:type="dxa"/>
            </w:tcMar>
            <w:vAlign w:val="center"/>
          </w:tcPr>
          <w:p w14:paraId="73427AAD" w14:textId="77777777" w:rsidR="00A17348" w:rsidRDefault="00A17348">
            <w:pPr>
              <w:spacing w:after="0" w:line="240" w:lineRule="auto"/>
              <w:rPr>
                <w:rFonts w:ascii="Times New Roman" w:hAnsi="Times New Roman" w:cs="Times New Roman"/>
                <w:sz w:val="24"/>
                <w:szCs w:val="24"/>
                <w:lang w:eastAsia="ru-RU"/>
              </w:rPr>
            </w:pPr>
          </w:p>
        </w:tc>
        <w:tc>
          <w:tcPr>
            <w:tcW w:w="708" w:type="dxa"/>
          </w:tcPr>
          <w:p w14:paraId="58692FEA" w14:textId="77777777" w:rsidR="00A17348" w:rsidRDefault="00A17348"/>
        </w:tc>
      </w:tr>
      <w:tr w:rsidR="00A17348" w14:paraId="5C6A71E5" w14:textId="77777777">
        <w:tc>
          <w:tcPr>
            <w:tcW w:w="707" w:type="dxa"/>
            <w:tcBorders>
              <w:top w:val="single" w:sz="8" w:space="0" w:color="000000"/>
              <w:left w:val="single" w:sz="8" w:space="0" w:color="000000"/>
              <w:bottom w:val="single" w:sz="8" w:space="0" w:color="000000"/>
              <w:right w:val="single" w:sz="4" w:space="0" w:color="000000"/>
            </w:tcBorders>
            <w:vAlign w:val="center"/>
          </w:tcPr>
          <w:p w14:paraId="3F999177"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tcBorders>
              <w:top w:val="single" w:sz="8" w:space="0" w:color="000000"/>
              <w:bottom w:val="single" w:sz="8" w:space="0" w:color="000000"/>
              <w:right w:val="single" w:sz="4" w:space="0" w:color="000000"/>
            </w:tcBorders>
            <w:tcMar>
              <w:left w:w="0" w:type="dxa"/>
            </w:tcMar>
            <w:vAlign w:val="center"/>
          </w:tcPr>
          <w:p w14:paraId="016E5255"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Безоплатне і пільгове забезпечення медичними виробами, іншими засобами та  витратними матеріалами осіб з інвалідністю та дітей з інвалідністю, які не входять до Програми медичних гарантій для надання медичної допомоги мешканцям Славутської міської територіальної громади (Постанова Кабінету Міністрів України від 13.12.2009 № 1301 «Про затвердження Порядку забезпечення осіб з інвалідністю, дітей з інвалідністю, інших окремих категорій населення медичними виробами та іншими засобами».</w:t>
            </w:r>
          </w:p>
        </w:tc>
        <w:tc>
          <w:tcPr>
            <w:tcW w:w="1475" w:type="dxa"/>
            <w:gridSpan w:val="2"/>
            <w:tcBorders>
              <w:top w:val="single" w:sz="8" w:space="0" w:color="000000"/>
              <w:bottom w:val="single" w:sz="8" w:space="0" w:color="000000"/>
              <w:right w:val="single" w:sz="4" w:space="0" w:color="000000"/>
            </w:tcBorders>
            <w:tcMar>
              <w:left w:w="0" w:type="dxa"/>
            </w:tcMar>
            <w:vAlign w:val="center"/>
          </w:tcPr>
          <w:p w14:paraId="00594107"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2026</w:t>
            </w:r>
          </w:p>
        </w:tc>
        <w:tc>
          <w:tcPr>
            <w:tcW w:w="2599" w:type="dxa"/>
            <w:gridSpan w:val="2"/>
            <w:tcBorders>
              <w:top w:val="single" w:sz="8" w:space="0" w:color="000000"/>
              <w:bottom w:val="single" w:sz="8" w:space="0" w:color="000000"/>
              <w:right w:val="single" w:sz="4" w:space="0" w:color="000000"/>
            </w:tcBorders>
            <w:tcMar>
              <w:left w:w="0" w:type="dxa"/>
            </w:tcMar>
            <w:vAlign w:val="center"/>
          </w:tcPr>
          <w:p w14:paraId="7B205B38" w14:textId="77777777" w:rsidR="00A17348" w:rsidRDefault="00000000">
            <w:pPr>
              <w:spacing w:after="0" w:line="240" w:lineRule="auto"/>
              <w:rPr>
                <w:rFonts w:ascii="Times New Roman" w:hAnsi="Times New Roman" w:cs="Times New Roman"/>
                <w:sz w:val="24"/>
                <w:szCs w:val="24"/>
                <w:shd w:val="clear" w:color="auto" w:fill="FFFFFF"/>
                <w:lang w:eastAsia="ru-RU"/>
              </w:rPr>
            </w:pPr>
            <w:r>
              <w:rPr>
                <w:rFonts w:ascii="Times New Roman" w:hAnsi="Times New Roman" w:cs="Times New Roman"/>
                <w:sz w:val="24"/>
                <w:szCs w:val="24"/>
                <w:shd w:val="clear" w:color="auto" w:fill="FFFFFF"/>
                <w:lang w:eastAsia="ru-RU"/>
              </w:rPr>
              <w:t>Підвищення рівня доступності населення до якісної медичної допомоги і своєчасного надання медичної допомоги</w:t>
            </w:r>
          </w:p>
        </w:tc>
        <w:tc>
          <w:tcPr>
            <w:tcW w:w="1405" w:type="dxa"/>
            <w:gridSpan w:val="2"/>
            <w:tcBorders>
              <w:top w:val="single" w:sz="4" w:space="0" w:color="000000"/>
              <w:bottom w:val="single" w:sz="4" w:space="0" w:color="000000"/>
              <w:right w:val="single" w:sz="4" w:space="0" w:color="000000"/>
            </w:tcBorders>
            <w:tcMar>
              <w:left w:w="0" w:type="dxa"/>
            </w:tcMar>
            <w:vAlign w:val="center"/>
          </w:tcPr>
          <w:p w14:paraId="23586918"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810</w:t>
            </w:r>
          </w:p>
        </w:tc>
        <w:tc>
          <w:tcPr>
            <w:tcW w:w="1331" w:type="dxa"/>
            <w:gridSpan w:val="2"/>
            <w:tcBorders>
              <w:top w:val="single" w:sz="4" w:space="0" w:color="000000"/>
              <w:left w:val="single" w:sz="4" w:space="0" w:color="000000"/>
              <w:bottom w:val="single" w:sz="4" w:space="0" w:color="000000"/>
              <w:right w:val="single" w:sz="4" w:space="0" w:color="000000"/>
            </w:tcBorders>
            <w:vAlign w:val="center"/>
          </w:tcPr>
          <w:p w14:paraId="11C48188"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810</w:t>
            </w:r>
          </w:p>
        </w:tc>
        <w:tc>
          <w:tcPr>
            <w:tcW w:w="1244" w:type="dxa"/>
            <w:gridSpan w:val="2"/>
            <w:tcBorders>
              <w:top w:val="single" w:sz="4" w:space="0" w:color="000000"/>
              <w:left w:val="single" w:sz="4" w:space="0" w:color="000000"/>
              <w:bottom w:val="single" w:sz="4" w:space="0" w:color="000000"/>
              <w:right w:val="single" w:sz="4" w:space="0" w:color="000000"/>
            </w:tcBorders>
            <w:vAlign w:val="center"/>
          </w:tcPr>
          <w:p w14:paraId="3AAA00A5" w14:textId="77777777" w:rsidR="00A17348" w:rsidRDefault="00A17348">
            <w:pPr>
              <w:spacing w:after="0" w:line="240" w:lineRule="auto"/>
              <w:rPr>
                <w:rFonts w:ascii="Times New Roman" w:hAnsi="Times New Roman" w:cs="Times New Roman"/>
                <w:sz w:val="24"/>
                <w:szCs w:val="24"/>
                <w:lang w:eastAsia="ru-RU"/>
              </w:rPr>
            </w:pPr>
          </w:p>
        </w:tc>
        <w:tc>
          <w:tcPr>
            <w:tcW w:w="1263" w:type="dxa"/>
            <w:gridSpan w:val="2"/>
            <w:tcBorders>
              <w:top w:val="single" w:sz="8" w:space="0" w:color="000000"/>
              <w:bottom w:val="single" w:sz="8" w:space="0" w:color="000000"/>
              <w:right w:val="single" w:sz="4" w:space="0" w:color="000000"/>
            </w:tcBorders>
            <w:tcMar>
              <w:left w:w="0" w:type="dxa"/>
            </w:tcMar>
            <w:vAlign w:val="center"/>
          </w:tcPr>
          <w:p w14:paraId="26E7834C"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810</w:t>
            </w:r>
          </w:p>
        </w:tc>
        <w:tc>
          <w:tcPr>
            <w:tcW w:w="606" w:type="dxa"/>
            <w:tcBorders>
              <w:top w:val="single" w:sz="8" w:space="0" w:color="000000"/>
              <w:bottom w:val="single" w:sz="8" w:space="0" w:color="000000"/>
              <w:right w:val="single" w:sz="4" w:space="0" w:color="000000"/>
            </w:tcBorders>
            <w:tcMar>
              <w:left w:w="0" w:type="dxa"/>
            </w:tcMar>
            <w:vAlign w:val="center"/>
          </w:tcPr>
          <w:p w14:paraId="1AA4CDC8" w14:textId="77777777" w:rsidR="00A17348" w:rsidRDefault="00A17348">
            <w:pPr>
              <w:spacing w:after="0" w:line="240" w:lineRule="auto"/>
              <w:rPr>
                <w:rFonts w:ascii="Times New Roman" w:hAnsi="Times New Roman" w:cs="Times New Roman"/>
                <w:sz w:val="24"/>
                <w:szCs w:val="24"/>
                <w:lang w:eastAsia="ru-RU"/>
              </w:rPr>
            </w:pPr>
          </w:p>
        </w:tc>
        <w:tc>
          <w:tcPr>
            <w:tcW w:w="708" w:type="dxa"/>
          </w:tcPr>
          <w:p w14:paraId="3F773CF6" w14:textId="77777777" w:rsidR="00A17348" w:rsidRDefault="00A17348"/>
        </w:tc>
      </w:tr>
      <w:tr w:rsidR="00A17348" w14:paraId="30A300D5" w14:textId="77777777">
        <w:tc>
          <w:tcPr>
            <w:tcW w:w="707" w:type="dxa"/>
            <w:tcBorders>
              <w:top w:val="single" w:sz="8" w:space="0" w:color="000000"/>
              <w:left w:val="single" w:sz="8" w:space="0" w:color="000000"/>
              <w:bottom w:val="single" w:sz="8" w:space="0" w:color="000000"/>
              <w:right w:val="single" w:sz="4" w:space="0" w:color="000000"/>
            </w:tcBorders>
            <w:vAlign w:val="center"/>
          </w:tcPr>
          <w:p w14:paraId="7AA057CC"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tcBorders>
              <w:top w:val="single" w:sz="8" w:space="0" w:color="000000"/>
              <w:bottom w:val="single" w:sz="8" w:space="0" w:color="000000"/>
              <w:right w:val="single" w:sz="4" w:space="0" w:color="000000"/>
            </w:tcBorders>
            <w:tcMar>
              <w:left w:w="0" w:type="dxa"/>
            </w:tcMar>
            <w:vAlign w:val="center"/>
          </w:tcPr>
          <w:p w14:paraId="745525BE"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Безоплатне і пільгове забезпечення відпуску лікарських засобів окремим групам населення та за певними категоріями захворювань, які не входять до Програми медичних гарантій для надання медичної допомоги мешканцям Славутської міської територіальної громади (Постанова Кабінету Міністрів України від 17.08.1998 № 1303 «Про впорядкування безоплатного та пільгового відпуску лікарських засобів за рецептами лікарів у разі </w:t>
            </w:r>
            <w:r>
              <w:rPr>
                <w:rFonts w:ascii="Times New Roman" w:hAnsi="Times New Roman" w:cs="Times New Roman"/>
                <w:sz w:val="24"/>
                <w:szCs w:val="24"/>
                <w:lang w:eastAsia="ru-RU"/>
              </w:rPr>
              <w:lastRenderedPageBreak/>
              <w:t>амбулаторного лікування окремих груп населення та за певними категоріями захворювань»</w:t>
            </w:r>
          </w:p>
        </w:tc>
        <w:tc>
          <w:tcPr>
            <w:tcW w:w="1475" w:type="dxa"/>
            <w:gridSpan w:val="2"/>
            <w:tcBorders>
              <w:top w:val="single" w:sz="8" w:space="0" w:color="000000"/>
              <w:bottom w:val="single" w:sz="8" w:space="0" w:color="000000"/>
              <w:right w:val="single" w:sz="4" w:space="0" w:color="000000"/>
            </w:tcBorders>
            <w:tcMar>
              <w:left w:w="0" w:type="dxa"/>
            </w:tcMar>
            <w:vAlign w:val="center"/>
          </w:tcPr>
          <w:p w14:paraId="0195D4F3"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2026</w:t>
            </w:r>
          </w:p>
        </w:tc>
        <w:tc>
          <w:tcPr>
            <w:tcW w:w="2599" w:type="dxa"/>
            <w:gridSpan w:val="2"/>
            <w:tcBorders>
              <w:top w:val="single" w:sz="8" w:space="0" w:color="000000"/>
              <w:bottom w:val="single" w:sz="8" w:space="0" w:color="000000"/>
              <w:right w:val="single" w:sz="4" w:space="0" w:color="000000"/>
            </w:tcBorders>
            <w:tcMar>
              <w:left w:w="0" w:type="dxa"/>
            </w:tcMar>
            <w:vAlign w:val="center"/>
          </w:tcPr>
          <w:p w14:paraId="6C17298B" w14:textId="77777777" w:rsidR="00A17348" w:rsidRDefault="00000000">
            <w:pPr>
              <w:spacing w:after="0" w:line="240" w:lineRule="auto"/>
              <w:rPr>
                <w:rFonts w:ascii="Times New Roman" w:hAnsi="Times New Roman" w:cs="Times New Roman"/>
                <w:sz w:val="24"/>
                <w:szCs w:val="24"/>
                <w:shd w:val="clear" w:color="auto" w:fill="FFFFFF"/>
                <w:lang w:eastAsia="ru-RU"/>
              </w:rPr>
            </w:pPr>
            <w:r>
              <w:rPr>
                <w:rFonts w:ascii="Times New Roman" w:hAnsi="Times New Roman" w:cs="Times New Roman"/>
                <w:sz w:val="24"/>
                <w:szCs w:val="24"/>
                <w:shd w:val="clear" w:color="auto" w:fill="FFFFFF"/>
                <w:lang w:eastAsia="ru-RU"/>
              </w:rPr>
              <w:t>Підвищення рівня доступності населення до якісної медичної допомоги і своєчасного надання медичної допомог</w:t>
            </w:r>
          </w:p>
        </w:tc>
        <w:tc>
          <w:tcPr>
            <w:tcW w:w="1405" w:type="dxa"/>
            <w:gridSpan w:val="2"/>
            <w:tcBorders>
              <w:top w:val="single" w:sz="4" w:space="0" w:color="000000"/>
              <w:bottom w:val="single" w:sz="4" w:space="0" w:color="000000"/>
              <w:right w:val="single" w:sz="4" w:space="0" w:color="000000"/>
            </w:tcBorders>
            <w:tcMar>
              <w:left w:w="0" w:type="dxa"/>
            </w:tcMar>
            <w:vAlign w:val="center"/>
          </w:tcPr>
          <w:p w14:paraId="4FA1AD56"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1000</w:t>
            </w:r>
          </w:p>
        </w:tc>
        <w:tc>
          <w:tcPr>
            <w:tcW w:w="1331" w:type="dxa"/>
            <w:gridSpan w:val="2"/>
            <w:tcBorders>
              <w:top w:val="single" w:sz="4" w:space="0" w:color="000000"/>
              <w:left w:val="single" w:sz="4" w:space="0" w:color="000000"/>
              <w:bottom w:val="single" w:sz="4" w:space="0" w:color="000000"/>
              <w:right w:val="single" w:sz="4" w:space="0" w:color="000000"/>
            </w:tcBorders>
            <w:vAlign w:val="center"/>
          </w:tcPr>
          <w:p w14:paraId="08839A95"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1000</w:t>
            </w:r>
          </w:p>
        </w:tc>
        <w:tc>
          <w:tcPr>
            <w:tcW w:w="1244" w:type="dxa"/>
            <w:gridSpan w:val="2"/>
            <w:tcBorders>
              <w:top w:val="single" w:sz="4" w:space="0" w:color="000000"/>
              <w:left w:val="single" w:sz="4" w:space="0" w:color="000000"/>
              <w:bottom w:val="single" w:sz="4" w:space="0" w:color="000000"/>
              <w:right w:val="single" w:sz="4" w:space="0" w:color="000000"/>
            </w:tcBorders>
            <w:vAlign w:val="center"/>
          </w:tcPr>
          <w:p w14:paraId="3BCDED8B" w14:textId="77777777" w:rsidR="00A17348" w:rsidRDefault="00A17348">
            <w:pPr>
              <w:spacing w:after="0" w:line="240" w:lineRule="auto"/>
              <w:rPr>
                <w:rFonts w:ascii="Times New Roman" w:hAnsi="Times New Roman" w:cs="Times New Roman"/>
                <w:sz w:val="24"/>
                <w:szCs w:val="24"/>
                <w:lang w:eastAsia="ru-RU"/>
              </w:rPr>
            </w:pPr>
          </w:p>
        </w:tc>
        <w:tc>
          <w:tcPr>
            <w:tcW w:w="1263" w:type="dxa"/>
            <w:gridSpan w:val="2"/>
            <w:tcBorders>
              <w:top w:val="single" w:sz="8" w:space="0" w:color="000000"/>
              <w:bottom w:val="single" w:sz="8" w:space="0" w:color="000000"/>
              <w:right w:val="single" w:sz="4" w:space="0" w:color="000000"/>
            </w:tcBorders>
            <w:tcMar>
              <w:left w:w="0" w:type="dxa"/>
            </w:tcMar>
            <w:vAlign w:val="center"/>
          </w:tcPr>
          <w:p w14:paraId="661EB5CD"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1000</w:t>
            </w:r>
          </w:p>
        </w:tc>
        <w:tc>
          <w:tcPr>
            <w:tcW w:w="606" w:type="dxa"/>
            <w:tcBorders>
              <w:top w:val="single" w:sz="8" w:space="0" w:color="000000"/>
              <w:bottom w:val="single" w:sz="8" w:space="0" w:color="000000"/>
              <w:right w:val="single" w:sz="4" w:space="0" w:color="000000"/>
            </w:tcBorders>
            <w:tcMar>
              <w:left w:w="0" w:type="dxa"/>
            </w:tcMar>
            <w:vAlign w:val="center"/>
          </w:tcPr>
          <w:p w14:paraId="43315E2D" w14:textId="77777777" w:rsidR="00A17348" w:rsidRDefault="00A17348">
            <w:pPr>
              <w:spacing w:after="0" w:line="240" w:lineRule="auto"/>
              <w:rPr>
                <w:rFonts w:ascii="Times New Roman" w:hAnsi="Times New Roman" w:cs="Times New Roman"/>
                <w:sz w:val="24"/>
                <w:szCs w:val="24"/>
                <w:lang w:eastAsia="ru-RU"/>
              </w:rPr>
            </w:pPr>
          </w:p>
        </w:tc>
        <w:tc>
          <w:tcPr>
            <w:tcW w:w="708" w:type="dxa"/>
          </w:tcPr>
          <w:p w14:paraId="57F6C2FB" w14:textId="77777777" w:rsidR="00A17348" w:rsidRDefault="00A17348"/>
        </w:tc>
      </w:tr>
      <w:tr w:rsidR="00A17348" w14:paraId="513254F1" w14:textId="77777777">
        <w:tc>
          <w:tcPr>
            <w:tcW w:w="707" w:type="dxa"/>
            <w:tcBorders>
              <w:top w:val="single" w:sz="8" w:space="0" w:color="000000"/>
              <w:left w:val="single" w:sz="8" w:space="0" w:color="000000"/>
              <w:bottom w:val="single" w:sz="8" w:space="0" w:color="000000"/>
              <w:right w:val="single" w:sz="4" w:space="0" w:color="000000"/>
            </w:tcBorders>
            <w:vAlign w:val="center"/>
          </w:tcPr>
          <w:p w14:paraId="7863C990" w14:textId="77777777" w:rsidR="00A17348" w:rsidRDefault="00A17348">
            <w:pPr>
              <w:spacing w:after="0" w:line="240" w:lineRule="auto"/>
              <w:rPr>
                <w:rFonts w:ascii="Times New Roman" w:hAnsi="Times New Roman" w:cs="Times New Roman"/>
                <w:sz w:val="24"/>
                <w:szCs w:val="24"/>
                <w:lang w:eastAsia="ru-RU"/>
              </w:rPr>
            </w:pPr>
          </w:p>
        </w:tc>
        <w:tc>
          <w:tcPr>
            <w:tcW w:w="3852" w:type="dxa"/>
            <w:gridSpan w:val="3"/>
            <w:tcBorders>
              <w:top w:val="single" w:sz="8" w:space="0" w:color="000000"/>
              <w:bottom w:val="single" w:sz="8" w:space="0" w:color="000000"/>
              <w:right w:val="single" w:sz="4" w:space="0" w:color="000000"/>
            </w:tcBorders>
            <w:tcMar>
              <w:left w:w="0" w:type="dxa"/>
            </w:tcMar>
            <w:vAlign w:val="center"/>
          </w:tcPr>
          <w:p w14:paraId="27387F84"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Проведення інформаційно-просвітницької роботи</w:t>
            </w:r>
          </w:p>
        </w:tc>
        <w:tc>
          <w:tcPr>
            <w:tcW w:w="1475" w:type="dxa"/>
            <w:gridSpan w:val="2"/>
            <w:tcBorders>
              <w:top w:val="single" w:sz="8" w:space="0" w:color="000000"/>
              <w:bottom w:val="single" w:sz="8" w:space="0" w:color="000000"/>
              <w:right w:val="single" w:sz="4" w:space="0" w:color="000000"/>
            </w:tcBorders>
            <w:tcMar>
              <w:left w:w="0" w:type="dxa"/>
            </w:tcMar>
            <w:vAlign w:val="center"/>
          </w:tcPr>
          <w:p w14:paraId="3D80BB80" w14:textId="77777777" w:rsidR="00A17348" w:rsidRDefault="00000000">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2023</w:t>
            </w:r>
          </w:p>
        </w:tc>
        <w:tc>
          <w:tcPr>
            <w:tcW w:w="2599" w:type="dxa"/>
            <w:gridSpan w:val="2"/>
            <w:tcBorders>
              <w:top w:val="single" w:sz="8" w:space="0" w:color="000000"/>
              <w:bottom w:val="single" w:sz="8" w:space="0" w:color="000000"/>
              <w:right w:val="single" w:sz="4" w:space="0" w:color="000000"/>
            </w:tcBorders>
            <w:tcMar>
              <w:left w:w="0" w:type="dxa"/>
            </w:tcMar>
            <w:vAlign w:val="center"/>
          </w:tcPr>
          <w:p w14:paraId="0EA60175" w14:textId="77777777" w:rsidR="00A17348" w:rsidRDefault="00A17348">
            <w:pPr>
              <w:spacing w:after="0" w:line="240" w:lineRule="auto"/>
              <w:rPr>
                <w:rFonts w:ascii="Times New Roman" w:hAnsi="Times New Roman" w:cs="Times New Roman"/>
                <w:sz w:val="24"/>
                <w:szCs w:val="24"/>
                <w:shd w:val="clear" w:color="auto" w:fill="FFFFFF"/>
                <w:lang w:eastAsia="ru-RU"/>
              </w:rPr>
            </w:pPr>
          </w:p>
        </w:tc>
        <w:tc>
          <w:tcPr>
            <w:tcW w:w="1405" w:type="dxa"/>
            <w:gridSpan w:val="2"/>
            <w:tcBorders>
              <w:top w:val="single" w:sz="4" w:space="0" w:color="000000"/>
              <w:bottom w:val="single" w:sz="4" w:space="0" w:color="000000"/>
              <w:right w:val="single" w:sz="4" w:space="0" w:color="000000"/>
            </w:tcBorders>
            <w:tcMar>
              <w:left w:w="0" w:type="dxa"/>
            </w:tcMar>
            <w:vAlign w:val="center"/>
          </w:tcPr>
          <w:p w14:paraId="1192A4D2" w14:textId="77777777" w:rsidR="00A17348" w:rsidRDefault="00A17348">
            <w:pPr>
              <w:spacing w:after="0" w:line="240" w:lineRule="auto"/>
              <w:rPr>
                <w:rFonts w:ascii="Times New Roman" w:hAnsi="Times New Roman" w:cs="Times New Roman"/>
                <w:sz w:val="24"/>
                <w:szCs w:val="24"/>
                <w:lang w:eastAsia="ru-RU"/>
              </w:rPr>
            </w:pPr>
          </w:p>
        </w:tc>
        <w:tc>
          <w:tcPr>
            <w:tcW w:w="1331" w:type="dxa"/>
            <w:gridSpan w:val="2"/>
            <w:tcBorders>
              <w:top w:val="single" w:sz="4" w:space="0" w:color="000000"/>
              <w:left w:val="single" w:sz="4" w:space="0" w:color="000000"/>
              <w:bottom w:val="single" w:sz="4" w:space="0" w:color="000000"/>
              <w:right w:val="single" w:sz="4" w:space="0" w:color="000000"/>
            </w:tcBorders>
            <w:vAlign w:val="center"/>
          </w:tcPr>
          <w:p w14:paraId="41C9D26C" w14:textId="77777777" w:rsidR="00A17348" w:rsidRDefault="00A17348">
            <w:pPr>
              <w:spacing w:after="0" w:line="240" w:lineRule="auto"/>
              <w:rPr>
                <w:rFonts w:ascii="Times New Roman" w:hAnsi="Times New Roman" w:cs="Times New Roman"/>
                <w:sz w:val="24"/>
                <w:szCs w:val="24"/>
                <w:lang w:eastAsia="ru-RU"/>
              </w:rPr>
            </w:pPr>
          </w:p>
        </w:tc>
        <w:tc>
          <w:tcPr>
            <w:tcW w:w="1244" w:type="dxa"/>
            <w:gridSpan w:val="2"/>
            <w:tcBorders>
              <w:top w:val="single" w:sz="4" w:space="0" w:color="000000"/>
              <w:left w:val="single" w:sz="4" w:space="0" w:color="000000"/>
              <w:bottom w:val="single" w:sz="4" w:space="0" w:color="000000"/>
              <w:right w:val="single" w:sz="4" w:space="0" w:color="000000"/>
            </w:tcBorders>
            <w:vAlign w:val="center"/>
          </w:tcPr>
          <w:p w14:paraId="769A53AB" w14:textId="77777777" w:rsidR="00A17348" w:rsidRDefault="00A17348">
            <w:pPr>
              <w:spacing w:after="0" w:line="240" w:lineRule="auto"/>
              <w:rPr>
                <w:rFonts w:ascii="Times New Roman" w:hAnsi="Times New Roman" w:cs="Times New Roman"/>
                <w:sz w:val="24"/>
                <w:szCs w:val="24"/>
                <w:lang w:eastAsia="ru-RU"/>
              </w:rPr>
            </w:pPr>
          </w:p>
        </w:tc>
        <w:tc>
          <w:tcPr>
            <w:tcW w:w="1263" w:type="dxa"/>
            <w:gridSpan w:val="2"/>
            <w:tcBorders>
              <w:top w:val="single" w:sz="8" w:space="0" w:color="000000"/>
              <w:bottom w:val="single" w:sz="8" w:space="0" w:color="000000"/>
              <w:right w:val="single" w:sz="4" w:space="0" w:color="000000"/>
            </w:tcBorders>
            <w:tcMar>
              <w:left w:w="0" w:type="dxa"/>
            </w:tcMar>
            <w:vAlign w:val="center"/>
          </w:tcPr>
          <w:p w14:paraId="1988D08B" w14:textId="77777777" w:rsidR="00A17348" w:rsidRDefault="00A17348">
            <w:pPr>
              <w:spacing w:after="0" w:line="240" w:lineRule="auto"/>
              <w:rPr>
                <w:rFonts w:ascii="Times New Roman" w:hAnsi="Times New Roman" w:cs="Times New Roman"/>
                <w:sz w:val="24"/>
                <w:szCs w:val="24"/>
                <w:lang w:eastAsia="ru-RU"/>
              </w:rPr>
            </w:pPr>
          </w:p>
        </w:tc>
        <w:tc>
          <w:tcPr>
            <w:tcW w:w="606" w:type="dxa"/>
            <w:tcBorders>
              <w:top w:val="single" w:sz="8" w:space="0" w:color="000000"/>
              <w:bottom w:val="single" w:sz="8" w:space="0" w:color="000000"/>
              <w:right w:val="single" w:sz="4" w:space="0" w:color="000000"/>
            </w:tcBorders>
            <w:tcMar>
              <w:left w:w="0" w:type="dxa"/>
            </w:tcMar>
            <w:vAlign w:val="center"/>
          </w:tcPr>
          <w:p w14:paraId="30B51D11" w14:textId="77777777" w:rsidR="00A17348" w:rsidRDefault="00A17348">
            <w:pPr>
              <w:spacing w:after="0" w:line="240" w:lineRule="auto"/>
              <w:rPr>
                <w:rFonts w:ascii="Times New Roman" w:hAnsi="Times New Roman" w:cs="Times New Roman"/>
                <w:sz w:val="24"/>
                <w:szCs w:val="24"/>
                <w:lang w:eastAsia="ru-RU"/>
              </w:rPr>
            </w:pPr>
          </w:p>
        </w:tc>
        <w:tc>
          <w:tcPr>
            <w:tcW w:w="708" w:type="dxa"/>
          </w:tcPr>
          <w:p w14:paraId="2F28F456" w14:textId="77777777" w:rsidR="00A17348" w:rsidRDefault="00A17348"/>
        </w:tc>
      </w:tr>
      <w:tr w:rsidR="00A17348" w14:paraId="22DCBA11" w14:textId="77777777">
        <w:trPr>
          <w:trHeight w:val="390"/>
        </w:trPr>
        <w:tc>
          <w:tcPr>
            <w:tcW w:w="14482" w:type="dxa"/>
            <w:gridSpan w:val="17"/>
            <w:tcBorders>
              <w:top w:val="single" w:sz="8" w:space="0" w:color="000000"/>
              <w:left w:val="single" w:sz="8" w:space="0" w:color="000000"/>
              <w:bottom w:val="single" w:sz="8" w:space="0" w:color="000000"/>
              <w:right w:val="single" w:sz="4" w:space="0" w:color="000000"/>
            </w:tcBorders>
            <w:vAlign w:val="center"/>
          </w:tcPr>
          <w:p w14:paraId="12F18941" w14:textId="77777777" w:rsidR="00A17348" w:rsidRDefault="00000000">
            <w:pPr>
              <w:spacing w:after="0" w:line="240" w:lineRule="auto"/>
            </w:pPr>
            <w:r>
              <w:rPr>
                <w:rFonts w:ascii="Times New Roman" w:hAnsi="Times New Roman" w:cs="Times New Roman"/>
                <w:sz w:val="24"/>
                <w:szCs w:val="24"/>
                <w:lang w:eastAsia="ru-RU"/>
              </w:rPr>
              <w:t>КП «Славутська міська лікарня ім. Ф.М.Михайлова»</w:t>
            </w:r>
          </w:p>
          <w:p w14:paraId="572B4513" w14:textId="77777777" w:rsidR="00A17348" w:rsidRDefault="00A17348">
            <w:pPr>
              <w:spacing w:after="0" w:line="240" w:lineRule="auto"/>
              <w:rPr>
                <w:rFonts w:ascii="Times New Roman" w:hAnsi="Times New Roman" w:cs="Times New Roman"/>
                <w:sz w:val="24"/>
                <w:szCs w:val="24"/>
                <w:lang w:eastAsia="ru-RU"/>
              </w:rPr>
            </w:pPr>
          </w:p>
        </w:tc>
        <w:tc>
          <w:tcPr>
            <w:tcW w:w="708" w:type="dxa"/>
          </w:tcPr>
          <w:p w14:paraId="3205C82A" w14:textId="77777777" w:rsidR="00A17348" w:rsidRDefault="00A17348">
            <w:pPr>
              <w:spacing w:after="0" w:line="240" w:lineRule="auto"/>
            </w:pPr>
          </w:p>
        </w:tc>
      </w:tr>
      <w:tr w:rsidR="00A17348" w14:paraId="086C5489" w14:textId="77777777">
        <w:tc>
          <w:tcPr>
            <w:tcW w:w="765" w:type="dxa"/>
            <w:gridSpan w:val="2"/>
            <w:tcBorders>
              <w:left w:val="single" w:sz="8" w:space="0" w:color="000000"/>
              <w:bottom w:val="single" w:sz="8" w:space="0" w:color="000000"/>
              <w:right w:val="single" w:sz="4" w:space="0" w:color="000000"/>
            </w:tcBorders>
            <w:tcMar>
              <w:top w:w="0" w:type="dxa"/>
            </w:tcMar>
            <w:vAlign w:val="center"/>
          </w:tcPr>
          <w:p w14:paraId="08DAEA9B" w14:textId="77777777" w:rsidR="00A17348" w:rsidRDefault="00000000">
            <w:pPr>
              <w:spacing w:after="0" w:line="240" w:lineRule="auto"/>
            </w:pPr>
            <w:r>
              <w:rPr>
                <w:rFonts w:ascii="Times New Roman" w:hAnsi="Times New Roman" w:cs="Times New Roman"/>
                <w:sz w:val="24"/>
                <w:szCs w:val="24"/>
                <w:shd w:val="clear" w:color="auto" w:fill="FFFFFF"/>
                <w:lang w:eastAsia="ru-RU"/>
              </w:rPr>
              <w:t>1</w:t>
            </w:r>
          </w:p>
        </w:tc>
        <w:tc>
          <w:tcPr>
            <w:tcW w:w="3704" w:type="dxa"/>
            <w:tcBorders>
              <w:bottom w:val="single" w:sz="8" w:space="0" w:color="000000"/>
              <w:right w:val="single" w:sz="4" w:space="0" w:color="000000"/>
            </w:tcBorders>
            <w:tcMar>
              <w:top w:w="0" w:type="dxa"/>
              <w:left w:w="0" w:type="dxa"/>
            </w:tcMar>
            <w:vAlign w:val="center"/>
          </w:tcPr>
          <w:p w14:paraId="5166FA46" w14:textId="77777777" w:rsidR="00A17348" w:rsidRDefault="00000000">
            <w:pPr>
              <w:spacing w:after="0" w:line="240" w:lineRule="auto"/>
            </w:pPr>
            <w:r>
              <w:rPr>
                <w:rFonts w:ascii="Times New Roman" w:hAnsi="Times New Roman" w:cs="Times New Roman"/>
                <w:sz w:val="24"/>
                <w:szCs w:val="24"/>
                <w:shd w:val="clear" w:color="auto" w:fill="FFFFFF"/>
                <w:lang w:eastAsia="ru-RU"/>
              </w:rPr>
              <w:t xml:space="preserve"> Капітальний ремонт будівлі корпусу №</w:t>
            </w:r>
            <w:r>
              <w:rPr>
                <w:rFonts w:ascii="Times New Roman" w:hAnsi="Times New Roman" w:cs="Times New Roman"/>
                <w:sz w:val="24"/>
                <w:szCs w:val="24"/>
                <w:shd w:val="clear" w:color="auto" w:fill="FFFFFF"/>
                <w:lang w:val="ru-RU" w:eastAsia="ru-RU"/>
              </w:rPr>
              <w:t>1</w:t>
            </w:r>
            <w:r>
              <w:rPr>
                <w:rFonts w:ascii="Times New Roman" w:hAnsi="Times New Roman" w:cs="Times New Roman"/>
                <w:sz w:val="24"/>
                <w:szCs w:val="24"/>
                <w:shd w:val="clear" w:color="auto" w:fill="FFFFFF"/>
                <w:lang w:eastAsia="ru-RU"/>
              </w:rPr>
              <w:t xml:space="preserve"> (впровадження заходів з енергозбереження – утеплення контуру, ремонт покрівлі) за адресою:  Хмельницька обл., м.  Славута вул. Ярослава Мудрого, буд. 29«г»</w:t>
            </w:r>
          </w:p>
        </w:tc>
        <w:tc>
          <w:tcPr>
            <w:tcW w:w="1246" w:type="dxa"/>
            <w:gridSpan w:val="2"/>
            <w:tcBorders>
              <w:bottom w:val="single" w:sz="8" w:space="0" w:color="000000"/>
              <w:right w:val="single" w:sz="4" w:space="0" w:color="000000"/>
            </w:tcBorders>
            <w:tcMar>
              <w:top w:w="0" w:type="dxa"/>
              <w:left w:w="0" w:type="dxa"/>
            </w:tcMar>
            <w:vAlign w:val="center"/>
          </w:tcPr>
          <w:p w14:paraId="769C3195" w14:textId="77777777" w:rsidR="00A17348" w:rsidRDefault="00000000">
            <w:pPr>
              <w:spacing w:after="0" w:line="240" w:lineRule="auto"/>
            </w:pPr>
            <w:r>
              <w:rPr>
                <w:rFonts w:ascii="Times New Roman" w:hAnsi="Times New Roman" w:cs="Times New Roman"/>
                <w:sz w:val="24"/>
                <w:szCs w:val="24"/>
                <w:shd w:val="clear" w:color="auto" w:fill="FFFFFF"/>
                <w:lang w:eastAsia="ru-RU"/>
              </w:rPr>
              <w:t>202</w:t>
            </w:r>
            <w:r>
              <w:rPr>
                <w:rFonts w:ascii="Times New Roman" w:hAnsi="Times New Roman" w:cs="Times New Roman"/>
                <w:sz w:val="24"/>
                <w:szCs w:val="24"/>
                <w:shd w:val="clear" w:color="auto" w:fill="FFFFFF"/>
                <w:lang w:val="en-US" w:eastAsia="ru-RU"/>
              </w:rPr>
              <w:t>5</w:t>
            </w:r>
          </w:p>
        </w:tc>
        <w:tc>
          <w:tcPr>
            <w:tcW w:w="2664" w:type="dxa"/>
            <w:gridSpan w:val="2"/>
            <w:tcBorders>
              <w:bottom w:val="single" w:sz="8" w:space="0" w:color="000000"/>
              <w:right w:val="single" w:sz="4" w:space="0" w:color="000000"/>
            </w:tcBorders>
            <w:tcMar>
              <w:top w:w="0" w:type="dxa"/>
              <w:left w:w="0" w:type="dxa"/>
            </w:tcMar>
            <w:vAlign w:val="center"/>
          </w:tcPr>
          <w:p w14:paraId="61271F62" w14:textId="77777777" w:rsidR="00A17348" w:rsidRDefault="00000000">
            <w:pPr>
              <w:spacing w:after="0" w:line="240" w:lineRule="auto"/>
            </w:pPr>
            <w:r>
              <w:rPr>
                <w:rFonts w:ascii="Times New Roman" w:hAnsi="Times New Roman" w:cs="Times New Roman"/>
                <w:sz w:val="24"/>
                <w:szCs w:val="24"/>
                <w:shd w:val="clear" w:color="auto" w:fill="FFFFFF"/>
                <w:lang w:eastAsia="ru-RU"/>
              </w:rPr>
              <w:t>Енергозберігаючий захід</w:t>
            </w:r>
          </w:p>
        </w:tc>
        <w:tc>
          <w:tcPr>
            <w:tcW w:w="1354" w:type="dxa"/>
            <w:gridSpan w:val="2"/>
            <w:tcBorders>
              <w:bottom w:val="single" w:sz="4" w:space="0" w:color="000000"/>
              <w:right w:val="single" w:sz="4" w:space="0" w:color="000000"/>
            </w:tcBorders>
            <w:tcMar>
              <w:top w:w="0" w:type="dxa"/>
              <w:left w:w="0" w:type="dxa"/>
            </w:tcMar>
            <w:vAlign w:val="center"/>
          </w:tcPr>
          <w:p w14:paraId="34EBCEFD" w14:textId="77777777" w:rsidR="00A17348" w:rsidRDefault="00000000">
            <w:pPr>
              <w:spacing w:after="0" w:line="240" w:lineRule="auto"/>
            </w:pPr>
            <w:r>
              <w:rPr>
                <w:rFonts w:ascii="Times New Roman" w:hAnsi="Times New Roman" w:cs="Times New Roman"/>
                <w:sz w:val="24"/>
                <w:szCs w:val="24"/>
                <w:shd w:val="clear" w:color="auto" w:fill="FFFFFF"/>
                <w:lang w:eastAsia="ru-RU"/>
              </w:rPr>
              <w:t>31405,4</w:t>
            </w:r>
          </w:p>
        </w:tc>
        <w:tc>
          <w:tcPr>
            <w:tcW w:w="1335" w:type="dxa"/>
            <w:gridSpan w:val="2"/>
            <w:tcBorders>
              <w:left w:val="single" w:sz="4" w:space="0" w:color="000000"/>
              <w:bottom w:val="single" w:sz="4" w:space="0" w:color="000000"/>
              <w:right w:val="single" w:sz="4" w:space="0" w:color="000000"/>
            </w:tcBorders>
            <w:tcMar>
              <w:top w:w="0" w:type="dxa"/>
            </w:tcMar>
            <w:vAlign w:val="center"/>
          </w:tcPr>
          <w:p w14:paraId="55709853" w14:textId="77777777" w:rsidR="00A17348" w:rsidRDefault="00000000">
            <w:pPr>
              <w:spacing w:after="0" w:line="240" w:lineRule="auto"/>
            </w:pPr>
            <w:r>
              <w:rPr>
                <w:rFonts w:ascii="Times New Roman" w:hAnsi="Times New Roman" w:cs="Times New Roman"/>
                <w:sz w:val="24"/>
                <w:szCs w:val="24"/>
                <w:shd w:val="clear" w:color="auto" w:fill="FFFFFF"/>
                <w:lang w:eastAsia="ru-RU"/>
              </w:rPr>
              <w:t>31405,4</w:t>
            </w:r>
          </w:p>
        </w:tc>
        <w:tc>
          <w:tcPr>
            <w:tcW w:w="1252" w:type="dxa"/>
            <w:gridSpan w:val="2"/>
            <w:tcBorders>
              <w:left w:val="single" w:sz="4" w:space="0" w:color="000000"/>
              <w:bottom w:val="single" w:sz="4" w:space="0" w:color="000000"/>
              <w:right w:val="single" w:sz="4" w:space="0" w:color="000000"/>
            </w:tcBorders>
            <w:tcMar>
              <w:top w:w="0" w:type="dxa"/>
            </w:tcMar>
            <w:vAlign w:val="center"/>
          </w:tcPr>
          <w:p w14:paraId="5B908EE1" w14:textId="77777777" w:rsidR="00A17348" w:rsidRDefault="00A17348">
            <w:pPr>
              <w:spacing w:after="0" w:line="240" w:lineRule="auto"/>
              <w:rPr>
                <w:rFonts w:ascii="Times New Roman" w:hAnsi="Times New Roman" w:cs="Times New Roman"/>
                <w:sz w:val="24"/>
                <w:szCs w:val="24"/>
                <w:shd w:val="clear" w:color="auto" w:fill="FFFFFF"/>
                <w:lang w:eastAsia="ru-RU"/>
              </w:rPr>
            </w:pPr>
          </w:p>
        </w:tc>
        <w:tc>
          <w:tcPr>
            <w:tcW w:w="1246" w:type="dxa"/>
            <w:gridSpan w:val="2"/>
            <w:tcBorders>
              <w:bottom w:val="single" w:sz="8" w:space="0" w:color="000000"/>
              <w:right w:val="single" w:sz="4" w:space="0" w:color="000000"/>
            </w:tcBorders>
            <w:tcMar>
              <w:top w:w="0" w:type="dxa"/>
              <w:left w:w="0" w:type="dxa"/>
            </w:tcMar>
            <w:vAlign w:val="center"/>
          </w:tcPr>
          <w:p w14:paraId="53C628B3" w14:textId="77777777" w:rsidR="00A17348" w:rsidRDefault="00000000">
            <w:pPr>
              <w:spacing w:after="0" w:line="240" w:lineRule="auto"/>
            </w:pPr>
            <w:r>
              <w:rPr>
                <w:rFonts w:ascii="Times New Roman" w:hAnsi="Times New Roman" w:cs="Times New Roman"/>
                <w:sz w:val="24"/>
                <w:szCs w:val="24"/>
                <w:shd w:val="clear" w:color="auto" w:fill="FFFFFF"/>
                <w:lang w:eastAsia="ru-RU"/>
              </w:rPr>
              <w:t>5000,0</w:t>
            </w:r>
          </w:p>
        </w:tc>
        <w:tc>
          <w:tcPr>
            <w:tcW w:w="916" w:type="dxa"/>
            <w:gridSpan w:val="2"/>
            <w:tcBorders>
              <w:bottom w:val="single" w:sz="8" w:space="0" w:color="000000"/>
              <w:right w:val="single" w:sz="4" w:space="0" w:color="000000"/>
            </w:tcBorders>
            <w:tcMar>
              <w:top w:w="0" w:type="dxa"/>
              <w:left w:w="0" w:type="dxa"/>
            </w:tcMar>
            <w:vAlign w:val="center"/>
          </w:tcPr>
          <w:p w14:paraId="7414487F" w14:textId="77777777" w:rsidR="00A17348" w:rsidRDefault="00000000">
            <w:pPr>
              <w:spacing w:after="0" w:line="240" w:lineRule="auto"/>
            </w:pPr>
            <w:r>
              <w:rPr>
                <w:rFonts w:ascii="Times New Roman" w:hAnsi="Times New Roman" w:cs="Times New Roman"/>
                <w:sz w:val="24"/>
                <w:szCs w:val="24"/>
                <w:shd w:val="clear" w:color="auto" w:fill="FFFFFF"/>
                <w:lang w:eastAsia="ru-RU"/>
              </w:rPr>
              <w:t>26405,4</w:t>
            </w:r>
          </w:p>
        </w:tc>
        <w:tc>
          <w:tcPr>
            <w:tcW w:w="708" w:type="dxa"/>
          </w:tcPr>
          <w:p w14:paraId="492E1870" w14:textId="77777777" w:rsidR="00A17348" w:rsidRDefault="00A17348">
            <w:pPr>
              <w:spacing w:after="0" w:line="240" w:lineRule="auto"/>
            </w:pPr>
          </w:p>
        </w:tc>
      </w:tr>
      <w:tr w:rsidR="00A17348" w14:paraId="6A56503B" w14:textId="77777777">
        <w:tc>
          <w:tcPr>
            <w:tcW w:w="765" w:type="dxa"/>
            <w:gridSpan w:val="2"/>
            <w:tcBorders>
              <w:top w:val="single" w:sz="8" w:space="0" w:color="000000"/>
              <w:left w:val="single" w:sz="8" w:space="0" w:color="000000"/>
              <w:bottom w:val="single" w:sz="8" w:space="0" w:color="000000"/>
              <w:right w:val="single" w:sz="4" w:space="0" w:color="000000"/>
            </w:tcBorders>
            <w:vAlign w:val="center"/>
          </w:tcPr>
          <w:p w14:paraId="3EF3C910" w14:textId="77777777" w:rsidR="00A17348" w:rsidRDefault="00000000">
            <w:pPr>
              <w:spacing w:after="0" w:line="240" w:lineRule="auto"/>
            </w:pPr>
            <w:r>
              <w:rPr>
                <w:rFonts w:ascii="Times New Roman" w:hAnsi="Times New Roman" w:cs="Times New Roman"/>
                <w:sz w:val="24"/>
                <w:szCs w:val="24"/>
                <w:shd w:val="clear" w:color="auto" w:fill="FFFFFF"/>
                <w:lang w:eastAsia="ru-RU"/>
              </w:rPr>
              <w:t>2</w:t>
            </w:r>
          </w:p>
        </w:tc>
        <w:tc>
          <w:tcPr>
            <w:tcW w:w="3704" w:type="dxa"/>
            <w:tcBorders>
              <w:top w:val="single" w:sz="8" w:space="0" w:color="000000"/>
              <w:bottom w:val="single" w:sz="8" w:space="0" w:color="000000"/>
              <w:right w:val="single" w:sz="4" w:space="0" w:color="000000"/>
            </w:tcBorders>
            <w:tcMar>
              <w:left w:w="0" w:type="dxa"/>
            </w:tcMar>
            <w:vAlign w:val="center"/>
          </w:tcPr>
          <w:p w14:paraId="2975349E" w14:textId="77777777" w:rsidR="00A17348" w:rsidRDefault="00000000">
            <w:pPr>
              <w:spacing w:after="0" w:line="240" w:lineRule="auto"/>
            </w:pPr>
            <w:r>
              <w:rPr>
                <w:rFonts w:ascii="Times New Roman" w:hAnsi="Times New Roman" w:cs="Times New Roman"/>
                <w:sz w:val="24"/>
                <w:szCs w:val="24"/>
                <w:shd w:val="clear" w:color="auto" w:fill="FFFFFF"/>
                <w:lang w:eastAsia="ru-RU"/>
              </w:rPr>
              <w:t>Виготовлення ПКД на капітальний ремонт будівлі корпусу №2 (впровадження заходів з енергозбереження – утеплення контуру, ремонт покрівлі) за адресою:  Хмельницька обл., м.  Славута вул. Ярослава Мудрого, буд. 29«г»</w:t>
            </w:r>
          </w:p>
        </w:tc>
        <w:tc>
          <w:tcPr>
            <w:tcW w:w="1246" w:type="dxa"/>
            <w:gridSpan w:val="2"/>
            <w:tcBorders>
              <w:top w:val="single" w:sz="8" w:space="0" w:color="000000"/>
              <w:bottom w:val="single" w:sz="8" w:space="0" w:color="000000"/>
              <w:right w:val="single" w:sz="4" w:space="0" w:color="000000"/>
            </w:tcBorders>
            <w:tcMar>
              <w:left w:w="0" w:type="dxa"/>
            </w:tcMar>
            <w:vAlign w:val="center"/>
          </w:tcPr>
          <w:p w14:paraId="10706805" w14:textId="77777777" w:rsidR="00A17348" w:rsidRDefault="00000000">
            <w:pPr>
              <w:spacing w:after="0" w:line="240" w:lineRule="auto"/>
            </w:pPr>
            <w:r>
              <w:rPr>
                <w:rFonts w:ascii="Times New Roman" w:hAnsi="Times New Roman" w:cs="Times New Roman"/>
                <w:sz w:val="24"/>
                <w:szCs w:val="24"/>
                <w:shd w:val="clear" w:color="auto" w:fill="FFFFFF"/>
                <w:lang w:eastAsia="ru-RU"/>
              </w:rPr>
              <w:t>202</w:t>
            </w:r>
            <w:r>
              <w:rPr>
                <w:rFonts w:ascii="Times New Roman" w:hAnsi="Times New Roman" w:cs="Times New Roman"/>
                <w:sz w:val="24"/>
                <w:szCs w:val="24"/>
                <w:shd w:val="clear" w:color="auto" w:fill="FFFFFF"/>
                <w:lang w:val="en-US" w:eastAsia="ru-RU"/>
              </w:rPr>
              <w:t>5</w:t>
            </w:r>
          </w:p>
        </w:tc>
        <w:tc>
          <w:tcPr>
            <w:tcW w:w="2664" w:type="dxa"/>
            <w:gridSpan w:val="2"/>
            <w:tcBorders>
              <w:top w:val="single" w:sz="8" w:space="0" w:color="000000"/>
              <w:bottom w:val="single" w:sz="8" w:space="0" w:color="000000"/>
              <w:right w:val="single" w:sz="4" w:space="0" w:color="000000"/>
            </w:tcBorders>
            <w:tcMar>
              <w:left w:w="0" w:type="dxa"/>
            </w:tcMar>
            <w:vAlign w:val="center"/>
          </w:tcPr>
          <w:p w14:paraId="43533A65" w14:textId="77777777" w:rsidR="00A17348" w:rsidRDefault="00000000">
            <w:pPr>
              <w:spacing w:after="0" w:line="240" w:lineRule="auto"/>
            </w:pPr>
            <w:r>
              <w:rPr>
                <w:rFonts w:ascii="Times New Roman" w:hAnsi="Times New Roman" w:cs="Times New Roman"/>
                <w:sz w:val="24"/>
                <w:szCs w:val="24"/>
                <w:shd w:val="clear" w:color="auto" w:fill="FFFFFF"/>
                <w:lang w:eastAsia="ru-RU"/>
              </w:rPr>
              <w:t>Енергозберігаючий захід</w:t>
            </w:r>
          </w:p>
        </w:tc>
        <w:tc>
          <w:tcPr>
            <w:tcW w:w="1354" w:type="dxa"/>
            <w:gridSpan w:val="2"/>
            <w:tcBorders>
              <w:top w:val="single" w:sz="4" w:space="0" w:color="000000"/>
              <w:bottom w:val="single" w:sz="4" w:space="0" w:color="000000"/>
              <w:right w:val="single" w:sz="4" w:space="0" w:color="000000"/>
            </w:tcBorders>
            <w:tcMar>
              <w:left w:w="0" w:type="dxa"/>
            </w:tcMar>
            <w:vAlign w:val="center"/>
          </w:tcPr>
          <w:p w14:paraId="6AF3FF78" w14:textId="77777777" w:rsidR="00A17348" w:rsidRDefault="00000000">
            <w:pPr>
              <w:spacing w:after="0" w:line="240" w:lineRule="auto"/>
            </w:pPr>
            <w:r>
              <w:rPr>
                <w:rFonts w:ascii="Times New Roman" w:hAnsi="Times New Roman" w:cs="Times New Roman"/>
                <w:sz w:val="24"/>
                <w:szCs w:val="24"/>
                <w:shd w:val="clear" w:color="auto" w:fill="FFFFFF"/>
                <w:lang w:eastAsia="ru-RU"/>
              </w:rPr>
              <w:t>300,0</w:t>
            </w:r>
          </w:p>
        </w:tc>
        <w:tc>
          <w:tcPr>
            <w:tcW w:w="1335" w:type="dxa"/>
            <w:gridSpan w:val="2"/>
            <w:tcBorders>
              <w:top w:val="single" w:sz="4" w:space="0" w:color="000000"/>
              <w:left w:val="single" w:sz="4" w:space="0" w:color="000000"/>
              <w:bottom w:val="single" w:sz="4" w:space="0" w:color="000000"/>
              <w:right w:val="single" w:sz="4" w:space="0" w:color="000000"/>
            </w:tcBorders>
            <w:vAlign w:val="center"/>
          </w:tcPr>
          <w:p w14:paraId="2D9C8313" w14:textId="77777777" w:rsidR="00A17348" w:rsidRDefault="00000000">
            <w:pPr>
              <w:spacing w:after="0" w:line="240" w:lineRule="auto"/>
            </w:pPr>
            <w:r>
              <w:rPr>
                <w:rFonts w:ascii="Times New Roman" w:hAnsi="Times New Roman" w:cs="Times New Roman"/>
                <w:sz w:val="24"/>
                <w:szCs w:val="24"/>
                <w:shd w:val="clear" w:color="auto" w:fill="FFFFFF"/>
                <w:lang w:eastAsia="ru-RU"/>
              </w:rPr>
              <w:t>300,0</w:t>
            </w:r>
          </w:p>
        </w:tc>
        <w:tc>
          <w:tcPr>
            <w:tcW w:w="1252" w:type="dxa"/>
            <w:gridSpan w:val="2"/>
            <w:tcBorders>
              <w:top w:val="single" w:sz="4" w:space="0" w:color="000000"/>
              <w:left w:val="single" w:sz="4" w:space="0" w:color="000000"/>
              <w:bottom w:val="single" w:sz="4" w:space="0" w:color="000000"/>
              <w:right w:val="single" w:sz="4" w:space="0" w:color="000000"/>
            </w:tcBorders>
            <w:vAlign w:val="center"/>
          </w:tcPr>
          <w:p w14:paraId="685D39B4" w14:textId="77777777" w:rsidR="00A17348" w:rsidRDefault="00A17348">
            <w:pPr>
              <w:spacing w:after="0" w:line="240" w:lineRule="auto"/>
              <w:rPr>
                <w:rFonts w:ascii="Times New Roman" w:hAnsi="Times New Roman" w:cs="Times New Roman"/>
                <w:sz w:val="24"/>
                <w:szCs w:val="24"/>
                <w:shd w:val="clear" w:color="auto" w:fill="FFFFFF"/>
                <w:lang w:eastAsia="ru-RU"/>
              </w:rPr>
            </w:pPr>
          </w:p>
        </w:tc>
        <w:tc>
          <w:tcPr>
            <w:tcW w:w="1246" w:type="dxa"/>
            <w:gridSpan w:val="2"/>
            <w:tcBorders>
              <w:top w:val="single" w:sz="8" w:space="0" w:color="000000"/>
              <w:bottom w:val="single" w:sz="8" w:space="0" w:color="000000"/>
              <w:right w:val="single" w:sz="4" w:space="0" w:color="000000"/>
            </w:tcBorders>
            <w:tcMar>
              <w:left w:w="0" w:type="dxa"/>
            </w:tcMar>
            <w:vAlign w:val="center"/>
          </w:tcPr>
          <w:p w14:paraId="5B7BAB5F" w14:textId="77777777" w:rsidR="00A17348" w:rsidRDefault="00A17348">
            <w:pPr>
              <w:spacing w:after="0" w:line="240" w:lineRule="auto"/>
              <w:rPr>
                <w:rFonts w:ascii="Times New Roman" w:hAnsi="Times New Roman" w:cs="Times New Roman"/>
                <w:sz w:val="24"/>
                <w:szCs w:val="24"/>
                <w:shd w:val="clear" w:color="auto" w:fill="FFFFFF"/>
                <w:lang w:eastAsia="ru-RU"/>
              </w:rPr>
            </w:pPr>
          </w:p>
          <w:p w14:paraId="326A3474" w14:textId="77777777" w:rsidR="00A17348" w:rsidRDefault="00A17348">
            <w:pPr>
              <w:spacing w:after="0" w:line="240" w:lineRule="auto"/>
              <w:rPr>
                <w:rFonts w:ascii="Times New Roman" w:hAnsi="Times New Roman" w:cs="Times New Roman"/>
                <w:sz w:val="24"/>
                <w:szCs w:val="24"/>
                <w:shd w:val="clear" w:color="auto" w:fill="FFFFFF"/>
                <w:lang w:eastAsia="ru-RU"/>
              </w:rPr>
            </w:pPr>
          </w:p>
          <w:p w14:paraId="2F6B10EC" w14:textId="77777777" w:rsidR="00A17348" w:rsidRDefault="00A17348">
            <w:pPr>
              <w:spacing w:after="0" w:line="240" w:lineRule="auto"/>
              <w:rPr>
                <w:rFonts w:ascii="Times New Roman" w:hAnsi="Times New Roman" w:cs="Times New Roman"/>
                <w:sz w:val="24"/>
                <w:szCs w:val="24"/>
                <w:shd w:val="clear" w:color="auto" w:fill="FFFFFF"/>
                <w:lang w:eastAsia="ru-RU"/>
              </w:rPr>
            </w:pPr>
          </w:p>
          <w:p w14:paraId="3974EBDA" w14:textId="77777777" w:rsidR="00A17348" w:rsidRDefault="00A17348">
            <w:pPr>
              <w:spacing w:after="0" w:line="240" w:lineRule="auto"/>
              <w:rPr>
                <w:rFonts w:ascii="Times New Roman" w:hAnsi="Times New Roman" w:cs="Times New Roman"/>
                <w:sz w:val="24"/>
                <w:szCs w:val="24"/>
                <w:shd w:val="clear" w:color="auto" w:fill="FFFFFF"/>
                <w:lang w:eastAsia="ru-RU"/>
              </w:rPr>
            </w:pPr>
          </w:p>
          <w:p w14:paraId="5588D3EC" w14:textId="77777777" w:rsidR="00A17348" w:rsidRDefault="00A17348">
            <w:pPr>
              <w:spacing w:after="0" w:line="240" w:lineRule="auto"/>
              <w:rPr>
                <w:rFonts w:ascii="Times New Roman" w:hAnsi="Times New Roman" w:cs="Times New Roman"/>
                <w:sz w:val="24"/>
                <w:szCs w:val="24"/>
                <w:shd w:val="clear" w:color="auto" w:fill="FFFFFF"/>
                <w:lang w:eastAsia="ru-RU"/>
              </w:rPr>
            </w:pPr>
          </w:p>
          <w:p w14:paraId="7D36FABE" w14:textId="77777777" w:rsidR="00A17348" w:rsidRDefault="00A17348">
            <w:pPr>
              <w:spacing w:after="0" w:line="240" w:lineRule="auto"/>
              <w:rPr>
                <w:rFonts w:ascii="Times New Roman" w:hAnsi="Times New Roman" w:cs="Times New Roman"/>
                <w:sz w:val="24"/>
                <w:szCs w:val="24"/>
                <w:shd w:val="clear" w:color="auto" w:fill="FFFFFF"/>
                <w:lang w:eastAsia="ru-RU"/>
              </w:rPr>
            </w:pPr>
          </w:p>
          <w:p w14:paraId="413E4E73" w14:textId="77777777" w:rsidR="00A17348" w:rsidRDefault="00A17348">
            <w:pPr>
              <w:spacing w:after="0" w:line="240" w:lineRule="auto"/>
              <w:rPr>
                <w:rFonts w:ascii="Times New Roman" w:hAnsi="Times New Roman" w:cs="Times New Roman"/>
                <w:sz w:val="24"/>
                <w:szCs w:val="24"/>
                <w:shd w:val="clear" w:color="auto" w:fill="FFFFFF"/>
                <w:lang w:eastAsia="ru-RU"/>
              </w:rPr>
            </w:pPr>
          </w:p>
        </w:tc>
        <w:tc>
          <w:tcPr>
            <w:tcW w:w="916" w:type="dxa"/>
            <w:gridSpan w:val="2"/>
            <w:tcBorders>
              <w:top w:val="single" w:sz="8" w:space="0" w:color="000000"/>
              <w:bottom w:val="single" w:sz="8" w:space="0" w:color="000000"/>
              <w:right w:val="single" w:sz="4" w:space="0" w:color="000000"/>
            </w:tcBorders>
            <w:tcMar>
              <w:left w:w="0" w:type="dxa"/>
            </w:tcMar>
            <w:vAlign w:val="center"/>
          </w:tcPr>
          <w:p w14:paraId="0E545C56" w14:textId="77777777" w:rsidR="00A17348" w:rsidRDefault="00000000">
            <w:pPr>
              <w:spacing w:after="0" w:line="240" w:lineRule="auto"/>
            </w:pPr>
            <w:r>
              <w:rPr>
                <w:rFonts w:ascii="Times New Roman" w:hAnsi="Times New Roman" w:cs="Times New Roman"/>
                <w:sz w:val="24"/>
                <w:szCs w:val="24"/>
                <w:shd w:val="clear" w:color="auto" w:fill="FFFFFF"/>
                <w:lang w:eastAsia="ru-RU"/>
              </w:rPr>
              <w:t>300</w:t>
            </w:r>
          </w:p>
        </w:tc>
        <w:tc>
          <w:tcPr>
            <w:tcW w:w="708" w:type="dxa"/>
          </w:tcPr>
          <w:p w14:paraId="5566F874" w14:textId="77777777" w:rsidR="00A17348" w:rsidRDefault="00A17348">
            <w:pPr>
              <w:spacing w:after="0" w:line="240" w:lineRule="auto"/>
            </w:pPr>
          </w:p>
        </w:tc>
      </w:tr>
      <w:tr w:rsidR="00A17348" w14:paraId="243085C4" w14:textId="77777777">
        <w:tc>
          <w:tcPr>
            <w:tcW w:w="765" w:type="dxa"/>
            <w:gridSpan w:val="2"/>
            <w:tcBorders>
              <w:top w:val="single" w:sz="8" w:space="0" w:color="000000"/>
              <w:left w:val="single" w:sz="8" w:space="0" w:color="000000"/>
              <w:bottom w:val="single" w:sz="8" w:space="0" w:color="000000"/>
              <w:right w:val="single" w:sz="4" w:space="0" w:color="000000"/>
            </w:tcBorders>
            <w:vAlign w:val="center"/>
          </w:tcPr>
          <w:p w14:paraId="0C50DC53" w14:textId="77777777" w:rsidR="00A17348" w:rsidRDefault="00000000">
            <w:pPr>
              <w:spacing w:after="0" w:line="240" w:lineRule="auto"/>
            </w:pPr>
            <w:r>
              <w:rPr>
                <w:rFonts w:ascii="Times New Roman" w:hAnsi="Times New Roman" w:cs="Times New Roman"/>
                <w:sz w:val="24"/>
                <w:szCs w:val="24"/>
                <w:shd w:val="clear" w:color="auto" w:fill="FFFFFF"/>
                <w:lang w:eastAsia="ru-RU"/>
              </w:rPr>
              <w:t>3</w:t>
            </w:r>
          </w:p>
        </w:tc>
        <w:tc>
          <w:tcPr>
            <w:tcW w:w="3704" w:type="dxa"/>
            <w:tcBorders>
              <w:top w:val="single" w:sz="8" w:space="0" w:color="000000"/>
              <w:bottom w:val="single" w:sz="8" w:space="0" w:color="000000"/>
              <w:right w:val="single" w:sz="4" w:space="0" w:color="000000"/>
            </w:tcBorders>
            <w:tcMar>
              <w:left w:w="0" w:type="dxa"/>
            </w:tcMar>
            <w:vAlign w:val="center"/>
          </w:tcPr>
          <w:p w14:paraId="15211D6B" w14:textId="77777777" w:rsidR="00A17348" w:rsidRDefault="00000000">
            <w:pPr>
              <w:spacing w:after="0" w:line="240" w:lineRule="auto"/>
            </w:pPr>
            <w:r>
              <w:rPr>
                <w:rFonts w:ascii="Times New Roman" w:hAnsi="Times New Roman" w:cs="Times New Roman"/>
                <w:sz w:val="24"/>
                <w:szCs w:val="24"/>
                <w:shd w:val="clear" w:color="auto" w:fill="FFFFFF"/>
                <w:lang w:eastAsia="ru-RU"/>
              </w:rPr>
              <w:t>Капітальний ремонт зовнішніх теплових мереж</w:t>
            </w:r>
          </w:p>
        </w:tc>
        <w:tc>
          <w:tcPr>
            <w:tcW w:w="1246" w:type="dxa"/>
            <w:gridSpan w:val="2"/>
            <w:tcBorders>
              <w:top w:val="single" w:sz="8" w:space="0" w:color="000000"/>
              <w:bottom w:val="single" w:sz="8" w:space="0" w:color="000000"/>
              <w:right w:val="single" w:sz="4" w:space="0" w:color="000000"/>
            </w:tcBorders>
            <w:tcMar>
              <w:left w:w="0" w:type="dxa"/>
            </w:tcMar>
            <w:vAlign w:val="center"/>
          </w:tcPr>
          <w:p w14:paraId="32724D5E" w14:textId="77777777" w:rsidR="00A17348" w:rsidRDefault="00000000">
            <w:pPr>
              <w:spacing w:after="0" w:line="240" w:lineRule="auto"/>
            </w:pPr>
            <w:r>
              <w:rPr>
                <w:rFonts w:ascii="Times New Roman" w:hAnsi="Times New Roman" w:cs="Times New Roman"/>
                <w:sz w:val="24"/>
                <w:szCs w:val="24"/>
                <w:shd w:val="clear" w:color="auto" w:fill="FFFFFF"/>
                <w:lang w:eastAsia="ru-RU"/>
              </w:rPr>
              <w:t>2025</w:t>
            </w:r>
          </w:p>
        </w:tc>
        <w:tc>
          <w:tcPr>
            <w:tcW w:w="2664" w:type="dxa"/>
            <w:gridSpan w:val="2"/>
            <w:tcBorders>
              <w:top w:val="single" w:sz="8" w:space="0" w:color="000000"/>
              <w:bottom w:val="single" w:sz="8" w:space="0" w:color="000000"/>
              <w:right w:val="single" w:sz="4" w:space="0" w:color="000000"/>
            </w:tcBorders>
            <w:tcMar>
              <w:left w:w="0" w:type="dxa"/>
            </w:tcMar>
            <w:vAlign w:val="center"/>
          </w:tcPr>
          <w:p w14:paraId="660ECB2A" w14:textId="77777777" w:rsidR="00A17348" w:rsidRDefault="00000000">
            <w:pPr>
              <w:spacing w:after="0" w:line="240" w:lineRule="auto"/>
            </w:pPr>
            <w:r>
              <w:rPr>
                <w:rFonts w:ascii="Times New Roman" w:hAnsi="Times New Roman" w:cs="Times New Roman"/>
                <w:sz w:val="24"/>
                <w:szCs w:val="24"/>
                <w:shd w:val="clear" w:color="auto" w:fill="FFFFFF"/>
                <w:lang w:eastAsia="ru-RU"/>
              </w:rPr>
              <w:t>Енергозберігаючий захід</w:t>
            </w:r>
          </w:p>
        </w:tc>
        <w:tc>
          <w:tcPr>
            <w:tcW w:w="1354" w:type="dxa"/>
            <w:gridSpan w:val="2"/>
            <w:tcBorders>
              <w:top w:val="single" w:sz="4" w:space="0" w:color="000000"/>
              <w:bottom w:val="single" w:sz="4" w:space="0" w:color="000000"/>
              <w:right w:val="single" w:sz="4" w:space="0" w:color="000000"/>
            </w:tcBorders>
            <w:tcMar>
              <w:left w:w="0" w:type="dxa"/>
            </w:tcMar>
            <w:vAlign w:val="center"/>
          </w:tcPr>
          <w:p w14:paraId="6094F70D" w14:textId="77777777" w:rsidR="00A17348" w:rsidRDefault="00000000">
            <w:pPr>
              <w:spacing w:after="0" w:line="240" w:lineRule="auto"/>
            </w:pPr>
            <w:r>
              <w:rPr>
                <w:rFonts w:ascii="Times New Roman" w:hAnsi="Times New Roman" w:cs="Times New Roman"/>
                <w:sz w:val="24"/>
                <w:szCs w:val="24"/>
                <w:shd w:val="clear" w:color="auto" w:fill="FFFFFF"/>
                <w:lang w:val="en-US" w:eastAsia="ru-RU"/>
              </w:rPr>
              <w:t>12456.6</w:t>
            </w:r>
          </w:p>
        </w:tc>
        <w:tc>
          <w:tcPr>
            <w:tcW w:w="1335" w:type="dxa"/>
            <w:gridSpan w:val="2"/>
            <w:tcBorders>
              <w:top w:val="single" w:sz="4" w:space="0" w:color="000000"/>
              <w:left w:val="single" w:sz="4" w:space="0" w:color="000000"/>
              <w:bottom w:val="single" w:sz="4" w:space="0" w:color="000000"/>
              <w:right w:val="single" w:sz="4" w:space="0" w:color="000000"/>
            </w:tcBorders>
            <w:vAlign w:val="center"/>
          </w:tcPr>
          <w:p w14:paraId="4DD6A409" w14:textId="77777777" w:rsidR="00A17348" w:rsidRDefault="00000000">
            <w:pPr>
              <w:spacing w:after="0" w:line="240" w:lineRule="auto"/>
            </w:pPr>
            <w:r>
              <w:rPr>
                <w:rFonts w:ascii="Times New Roman" w:hAnsi="Times New Roman" w:cs="Times New Roman"/>
                <w:sz w:val="24"/>
                <w:szCs w:val="24"/>
                <w:shd w:val="clear" w:color="auto" w:fill="FFFFFF"/>
                <w:lang w:val="en-US" w:eastAsia="ru-RU"/>
              </w:rPr>
              <w:t>12456.6</w:t>
            </w:r>
          </w:p>
        </w:tc>
        <w:tc>
          <w:tcPr>
            <w:tcW w:w="1252" w:type="dxa"/>
            <w:gridSpan w:val="2"/>
            <w:tcBorders>
              <w:top w:val="single" w:sz="4" w:space="0" w:color="000000"/>
              <w:left w:val="single" w:sz="4" w:space="0" w:color="000000"/>
              <w:bottom w:val="single" w:sz="4" w:space="0" w:color="000000"/>
              <w:right w:val="single" w:sz="4" w:space="0" w:color="000000"/>
            </w:tcBorders>
            <w:vAlign w:val="center"/>
          </w:tcPr>
          <w:p w14:paraId="3E5FBFD7" w14:textId="77777777" w:rsidR="00A17348" w:rsidRDefault="00A17348">
            <w:pPr>
              <w:spacing w:after="0" w:line="240" w:lineRule="auto"/>
              <w:rPr>
                <w:rFonts w:ascii="Times New Roman" w:hAnsi="Times New Roman" w:cs="Times New Roman"/>
                <w:sz w:val="24"/>
                <w:szCs w:val="24"/>
                <w:shd w:val="clear" w:color="auto" w:fill="FFFFFF"/>
                <w:lang w:eastAsia="ru-RU"/>
              </w:rPr>
            </w:pPr>
          </w:p>
        </w:tc>
        <w:tc>
          <w:tcPr>
            <w:tcW w:w="1246" w:type="dxa"/>
            <w:gridSpan w:val="2"/>
            <w:tcBorders>
              <w:top w:val="single" w:sz="8" w:space="0" w:color="000000"/>
              <w:bottom w:val="single" w:sz="8" w:space="0" w:color="000000"/>
              <w:right w:val="single" w:sz="4" w:space="0" w:color="000000"/>
            </w:tcBorders>
            <w:tcMar>
              <w:left w:w="0" w:type="dxa"/>
            </w:tcMar>
            <w:vAlign w:val="center"/>
          </w:tcPr>
          <w:p w14:paraId="7A4F7B63" w14:textId="77777777" w:rsidR="00A17348" w:rsidRDefault="00000000">
            <w:pPr>
              <w:spacing w:after="0" w:line="240" w:lineRule="auto"/>
            </w:pPr>
            <w:r>
              <w:rPr>
                <w:rFonts w:ascii="Times New Roman" w:hAnsi="Times New Roman" w:cs="Times New Roman"/>
                <w:sz w:val="24"/>
                <w:szCs w:val="24"/>
                <w:shd w:val="clear" w:color="auto" w:fill="FFFFFF"/>
                <w:lang w:val="en-US" w:eastAsia="ru-RU"/>
              </w:rPr>
              <w:t>5000.0</w:t>
            </w:r>
          </w:p>
        </w:tc>
        <w:tc>
          <w:tcPr>
            <w:tcW w:w="916" w:type="dxa"/>
            <w:gridSpan w:val="2"/>
            <w:tcBorders>
              <w:top w:val="single" w:sz="8" w:space="0" w:color="000000"/>
              <w:bottom w:val="single" w:sz="8" w:space="0" w:color="000000"/>
              <w:right w:val="single" w:sz="4" w:space="0" w:color="000000"/>
            </w:tcBorders>
            <w:tcMar>
              <w:left w:w="0" w:type="dxa"/>
            </w:tcMar>
            <w:vAlign w:val="center"/>
          </w:tcPr>
          <w:p w14:paraId="563D6E76" w14:textId="77777777" w:rsidR="00A17348" w:rsidRDefault="00000000">
            <w:pPr>
              <w:spacing w:after="0" w:line="240" w:lineRule="auto"/>
            </w:pPr>
            <w:r>
              <w:rPr>
                <w:rFonts w:ascii="Times New Roman" w:hAnsi="Times New Roman" w:cs="Times New Roman"/>
                <w:sz w:val="24"/>
                <w:szCs w:val="24"/>
                <w:shd w:val="clear" w:color="auto" w:fill="FFFFFF"/>
                <w:lang w:val="en-US" w:eastAsia="ru-RU"/>
              </w:rPr>
              <w:t>7456.6</w:t>
            </w:r>
          </w:p>
        </w:tc>
        <w:tc>
          <w:tcPr>
            <w:tcW w:w="708" w:type="dxa"/>
          </w:tcPr>
          <w:p w14:paraId="0DC39B7B" w14:textId="77777777" w:rsidR="00A17348" w:rsidRDefault="00A17348">
            <w:pPr>
              <w:spacing w:after="0" w:line="240" w:lineRule="auto"/>
            </w:pPr>
          </w:p>
        </w:tc>
      </w:tr>
      <w:tr w:rsidR="00A17348" w14:paraId="1253C387" w14:textId="77777777">
        <w:tc>
          <w:tcPr>
            <w:tcW w:w="765" w:type="dxa"/>
            <w:gridSpan w:val="2"/>
            <w:tcBorders>
              <w:top w:val="single" w:sz="8" w:space="0" w:color="000000"/>
              <w:left w:val="single" w:sz="8" w:space="0" w:color="000000"/>
              <w:bottom w:val="single" w:sz="8" w:space="0" w:color="000000"/>
              <w:right w:val="single" w:sz="4" w:space="0" w:color="000000"/>
            </w:tcBorders>
            <w:vAlign w:val="center"/>
          </w:tcPr>
          <w:p w14:paraId="74888000" w14:textId="77777777" w:rsidR="00A17348" w:rsidRDefault="00000000">
            <w:pPr>
              <w:spacing w:after="0" w:line="240" w:lineRule="auto"/>
            </w:pPr>
            <w:r>
              <w:rPr>
                <w:rFonts w:ascii="Times New Roman" w:hAnsi="Times New Roman" w:cs="Times New Roman"/>
                <w:sz w:val="24"/>
                <w:szCs w:val="24"/>
                <w:shd w:val="clear" w:color="auto" w:fill="FFFFFF"/>
                <w:lang w:eastAsia="ru-RU"/>
              </w:rPr>
              <w:t>4</w:t>
            </w:r>
          </w:p>
        </w:tc>
        <w:tc>
          <w:tcPr>
            <w:tcW w:w="3704" w:type="dxa"/>
            <w:tcBorders>
              <w:top w:val="single" w:sz="8" w:space="0" w:color="000000"/>
              <w:bottom w:val="single" w:sz="8" w:space="0" w:color="000000"/>
              <w:right w:val="single" w:sz="4" w:space="0" w:color="000000"/>
            </w:tcBorders>
            <w:tcMar>
              <w:left w:w="0" w:type="dxa"/>
            </w:tcMar>
            <w:vAlign w:val="center"/>
          </w:tcPr>
          <w:p w14:paraId="33A36B00" w14:textId="77777777" w:rsidR="00A17348" w:rsidRDefault="00000000">
            <w:pPr>
              <w:spacing w:after="0" w:line="240" w:lineRule="auto"/>
            </w:pPr>
            <w:r>
              <w:rPr>
                <w:rFonts w:ascii="Times New Roman" w:hAnsi="Times New Roman" w:cs="Times New Roman"/>
                <w:sz w:val="24"/>
                <w:szCs w:val="24"/>
                <w:shd w:val="clear" w:color="auto" w:fill="FFFFFF"/>
                <w:lang w:eastAsia="ru-RU"/>
              </w:rPr>
              <w:t>Капітальний ремонт харчоблоку</w:t>
            </w:r>
          </w:p>
        </w:tc>
        <w:tc>
          <w:tcPr>
            <w:tcW w:w="1246" w:type="dxa"/>
            <w:gridSpan w:val="2"/>
            <w:tcBorders>
              <w:top w:val="single" w:sz="8" w:space="0" w:color="000000"/>
              <w:bottom w:val="single" w:sz="8" w:space="0" w:color="000000"/>
              <w:right w:val="single" w:sz="4" w:space="0" w:color="000000"/>
            </w:tcBorders>
            <w:tcMar>
              <w:left w:w="0" w:type="dxa"/>
            </w:tcMar>
            <w:vAlign w:val="center"/>
          </w:tcPr>
          <w:p w14:paraId="1F4CA12A" w14:textId="77777777" w:rsidR="00A17348" w:rsidRDefault="00000000">
            <w:pPr>
              <w:spacing w:after="0" w:line="240" w:lineRule="auto"/>
            </w:pPr>
            <w:r>
              <w:rPr>
                <w:rFonts w:ascii="Times New Roman" w:hAnsi="Times New Roman" w:cs="Times New Roman"/>
                <w:sz w:val="24"/>
                <w:szCs w:val="24"/>
                <w:shd w:val="clear" w:color="auto" w:fill="FFFFFF"/>
                <w:lang w:eastAsia="ru-RU"/>
              </w:rPr>
              <w:t>2025</w:t>
            </w:r>
          </w:p>
        </w:tc>
        <w:tc>
          <w:tcPr>
            <w:tcW w:w="2664" w:type="dxa"/>
            <w:gridSpan w:val="2"/>
            <w:tcBorders>
              <w:top w:val="single" w:sz="8" w:space="0" w:color="000000"/>
              <w:bottom w:val="single" w:sz="8" w:space="0" w:color="000000"/>
              <w:right w:val="single" w:sz="4" w:space="0" w:color="000000"/>
            </w:tcBorders>
            <w:tcMar>
              <w:left w:w="0" w:type="dxa"/>
            </w:tcMar>
            <w:vAlign w:val="center"/>
          </w:tcPr>
          <w:p w14:paraId="59CF8AA5" w14:textId="77777777" w:rsidR="00A17348" w:rsidRDefault="00000000">
            <w:pPr>
              <w:spacing w:after="0" w:line="240" w:lineRule="auto"/>
            </w:pPr>
            <w:r>
              <w:rPr>
                <w:rFonts w:ascii="Times New Roman" w:hAnsi="Times New Roman" w:cs="Times New Roman"/>
                <w:sz w:val="24"/>
                <w:szCs w:val="24"/>
                <w:shd w:val="clear" w:color="auto" w:fill="FFFFFF"/>
                <w:lang w:eastAsia="ru-RU"/>
              </w:rPr>
              <w:t>Підвищення рівня доступності населення до якісної медичної допомоги і своєчасного надання медичної допомоги</w:t>
            </w:r>
          </w:p>
        </w:tc>
        <w:tc>
          <w:tcPr>
            <w:tcW w:w="1354" w:type="dxa"/>
            <w:gridSpan w:val="2"/>
            <w:tcBorders>
              <w:top w:val="single" w:sz="4" w:space="0" w:color="000000"/>
              <w:bottom w:val="single" w:sz="4" w:space="0" w:color="000000"/>
              <w:right w:val="single" w:sz="4" w:space="0" w:color="000000"/>
            </w:tcBorders>
            <w:tcMar>
              <w:left w:w="0" w:type="dxa"/>
            </w:tcMar>
            <w:vAlign w:val="center"/>
          </w:tcPr>
          <w:p w14:paraId="0A06B33D" w14:textId="77777777" w:rsidR="00A17348" w:rsidRDefault="00000000">
            <w:pPr>
              <w:spacing w:after="0" w:line="240" w:lineRule="auto"/>
            </w:pPr>
            <w:r>
              <w:rPr>
                <w:rFonts w:ascii="Times New Roman" w:hAnsi="Times New Roman" w:cs="Times New Roman"/>
                <w:sz w:val="24"/>
                <w:szCs w:val="24"/>
                <w:shd w:val="clear" w:color="auto" w:fill="FFFFFF"/>
                <w:lang w:eastAsia="ru-RU"/>
              </w:rPr>
              <w:t>4286,6</w:t>
            </w:r>
          </w:p>
        </w:tc>
        <w:tc>
          <w:tcPr>
            <w:tcW w:w="1335" w:type="dxa"/>
            <w:gridSpan w:val="2"/>
            <w:tcBorders>
              <w:top w:val="single" w:sz="4" w:space="0" w:color="000000"/>
              <w:left w:val="single" w:sz="4" w:space="0" w:color="000000"/>
              <w:bottom w:val="single" w:sz="4" w:space="0" w:color="000000"/>
              <w:right w:val="single" w:sz="4" w:space="0" w:color="000000"/>
            </w:tcBorders>
            <w:vAlign w:val="center"/>
          </w:tcPr>
          <w:p w14:paraId="3E16CFBA" w14:textId="77777777" w:rsidR="00A17348" w:rsidRDefault="00000000">
            <w:pPr>
              <w:spacing w:after="0" w:line="240" w:lineRule="auto"/>
            </w:pPr>
            <w:r>
              <w:rPr>
                <w:rFonts w:ascii="Times New Roman" w:hAnsi="Times New Roman" w:cs="Times New Roman"/>
                <w:sz w:val="24"/>
                <w:szCs w:val="24"/>
                <w:shd w:val="clear" w:color="auto" w:fill="FFFFFF"/>
                <w:lang w:eastAsia="ru-RU"/>
              </w:rPr>
              <w:t>4286,6</w:t>
            </w:r>
          </w:p>
        </w:tc>
        <w:tc>
          <w:tcPr>
            <w:tcW w:w="1252" w:type="dxa"/>
            <w:gridSpan w:val="2"/>
            <w:tcBorders>
              <w:top w:val="single" w:sz="4" w:space="0" w:color="000000"/>
              <w:left w:val="single" w:sz="4" w:space="0" w:color="000000"/>
              <w:bottom w:val="single" w:sz="4" w:space="0" w:color="000000"/>
              <w:right w:val="single" w:sz="4" w:space="0" w:color="000000"/>
            </w:tcBorders>
            <w:vAlign w:val="center"/>
          </w:tcPr>
          <w:p w14:paraId="0C2BDEA0" w14:textId="77777777" w:rsidR="00A17348" w:rsidRDefault="00A17348">
            <w:pPr>
              <w:spacing w:after="0" w:line="240" w:lineRule="auto"/>
              <w:rPr>
                <w:rFonts w:ascii="Times New Roman" w:hAnsi="Times New Roman" w:cs="Times New Roman"/>
                <w:sz w:val="24"/>
                <w:szCs w:val="24"/>
                <w:shd w:val="clear" w:color="auto" w:fill="FFFFFF"/>
                <w:lang w:eastAsia="ru-RU"/>
              </w:rPr>
            </w:pPr>
          </w:p>
        </w:tc>
        <w:tc>
          <w:tcPr>
            <w:tcW w:w="1246" w:type="dxa"/>
            <w:gridSpan w:val="2"/>
            <w:tcBorders>
              <w:top w:val="single" w:sz="8" w:space="0" w:color="000000"/>
              <w:bottom w:val="single" w:sz="8" w:space="0" w:color="000000"/>
              <w:right w:val="single" w:sz="4" w:space="0" w:color="000000"/>
            </w:tcBorders>
            <w:tcMar>
              <w:left w:w="0" w:type="dxa"/>
            </w:tcMar>
            <w:vAlign w:val="center"/>
          </w:tcPr>
          <w:p w14:paraId="0A08619E" w14:textId="77777777" w:rsidR="00A17348" w:rsidRDefault="00A17348">
            <w:pPr>
              <w:spacing w:after="0" w:line="240" w:lineRule="auto"/>
              <w:rPr>
                <w:rFonts w:ascii="Times New Roman" w:hAnsi="Times New Roman" w:cs="Times New Roman"/>
                <w:sz w:val="24"/>
                <w:szCs w:val="24"/>
                <w:shd w:val="clear" w:color="auto" w:fill="FFFFFF"/>
                <w:lang w:eastAsia="ru-RU"/>
              </w:rPr>
            </w:pPr>
          </w:p>
        </w:tc>
        <w:tc>
          <w:tcPr>
            <w:tcW w:w="916" w:type="dxa"/>
            <w:gridSpan w:val="2"/>
            <w:tcBorders>
              <w:top w:val="single" w:sz="8" w:space="0" w:color="000000"/>
              <w:bottom w:val="single" w:sz="8" w:space="0" w:color="000000"/>
              <w:right w:val="single" w:sz="4" w:space="0" w:color="000000"/>
            </w:tcBorders>
            <w:tcMar>
              <w:left w:w="0" w:type="dxa"/>
            </w:tcMar>
            <w:vAlign w:val="center"/>
          </w:tcPr>
          <w:p w14:paraId="7E95946E" w14:textId="77777777" w:rsidR="00A17348" w:rsidRDefault="00000000">
            <w:pPr>
              <w:spacing w:after="0" w:line="240" w:lineRule="auto"/>
            </w:pPr>
            <w:r>
              <w:rPr>
                <w:rFonts w:ascii="Times New Roman" w:hAnsi="Times New Roman" w:cs="Times New Roman"/>
                <w:sz w:val="24"/>
                <w:szCs w:val="24"/>
                <w:shd w:val="clear" w:color="auto" w:fill="FFFFFF"/>
                <w:lang w:eastAsia="ru-RU"/>
              </w:rPr>
              <w:t>4286,6</w:t>
            </w:r>
          </w:p>
        </w:tc>
        <w:tc>
          <w:tcPr>
            <w:tcW w:w="708" w:type="dxa"/>
          </w:tcPr>
          <w:p w14:paraId="4B6C3C57" w14:textId="77777777" w:rsidR="00A17348" w:rsidRDefault="00A17348">
            <w:pPr>
              <w:spacing w:after="0" w:line="240" w:lineRule="auto"/>
            </w:pPr>
          </w:p>
        </w:tc>
      </w:tr>
    </w:tbl>
    <w:p w14:paraId="3280D76D" w14:textId="77777777" w:rsidR="00A17348" w:rsidRDefault="00A17348">
      <w:pPr>
        <w:rPr>
          <w:rFonts w:ascii="Times New Roman" w:hAnsi="Times New Roman" w:cs="Times New Roman"/>
          <w:sz w:val="24"/>
          <w:szCs w:val="24"/>
          <w:lang w:val="ru-RU" w:eastAsia="zh-CN"/>
        </w:rPr>
      </w:pPr>
    </w:p>
    <w:p w14:paraId="13D55215" w14:textId="77777777" w:rsidR="00A17348" w:rsidRDefault="00000000">
      <w:r>
        <w:rPr>
          <w:rFonts w:ascii="Times New Roman" w:hAnsi="Times New Roman" w:cs="Times New Roman"/>
          <w:sz w:val="24"/>
          <w:szCs w:val="24"/>
          <w:lang w:val="ru-RU" w:eastAsia="zh-CN"/>
        </w:rPr>
        <w:t xml:space="preserve">                       </w:t>
      </w:r>
      <w:r>
        <w:rPr>
          <w:rFonts w:ascii="Times New Roman" w:hAnsi="Times New Roman" w:cs="Times New Roman"/>
          <w:sz w:val="24"/>
          <w:szCs w:val="24"/>
          <w:lang w:eastAsia="zh-CN"/>
        </w:rPr>
        <w:t xml:space="preserve">     Секретар міської ради                                                                                                      Світлана ФЕДОРЧУК</w:t>
      </w:r>
    </w:p>
    <w:p w14:paraId="79BAAF2A" w14:textId="77777777" w:rsidR="00A17348" w:rsidRDefault="00000000">
      <w:r>
        <w:rPr>
          <w:rFonts w:ascii="Times New Roman" w:hAnsi="Times New Roman" w:cs="Times New Roman"/>
          <w:color w:val="000000" w:themeColor="text1"/>
          <w:sz w:val="24"/>
          <w:szCs w:val="24"/>
          <w:lang w:eastAsia="zh-CN"/>
        </w:rPr>
        <w:lastRenderedPageBreak/>
        <w:t xml:space="preserve">                                                                                                                                                                                                </w:t>
      </w:r>
    </w:p>
    <w:p w14:paraId="09DEDFAA" w14:textId="77777777" w:rsidR="00A17348" w:rsidRDefault="00000000">
      <w:pPr>
        <w:ind w:left="11241" w:firstLine="1249"/>
        <w:rPr>
          <w:rFonts w:ascii="Times New Roman" w:hAnsi="Times New Roman" w:cs="Times New Roman"/>
          <w:color w:val="000000" w:themeColor="text1"/>
          <w:sz w:val="24"/>
          <w:szCs w:val="24"/>
          <w:lang w:eastAsia="zh-CN"/>
        </w:rPr>
      </w:pPr>
      <w:r>
        <w:rPr>
          <w:rFonts w:ascii="Times New Roman" w:hAnsi="Times New Roman" w:cs="Times New Roman"/>
          <w:color w:val="000000" w:themeColor="text1"/>
          <w:sz w:val="24"/>
          <w:szCs w:val="24"/>
          <w:lang w:eastAsia="zh-CN"/>
        </w:rPr>
        <w:t xml:space="preserve">   Додаток 3   </w:t>
      </w:r>
    </w:p>
    <w:p w14:paraId="4637248B"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 xml:space="preserve">                                                                                                                                                               до Програми соціально-економічного та</w:t>
      </w:r>
    </w:p>
    <w:p w14:paraId="4C81D3A5"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 xml:space="preserve">                                                                                                          культурного  розвитку </w:t>
      </w:r>
      <w:r>
        <w:rPr>
          <w:rFonts w:ascii="Times New Roman" w:hAnsi="Times New Roman" w:cs="Times New Roman"/>
          <w:color w:val="000000" w:themeColor="text1"/>
          <w:sz w:val="24"/>
          <w:szCs w:val="24"/>
          <w:lang w:val="ru-RU" w:eastAsia="zh-CN"/>
        </w:rPr>
        <w:t xml:space="preserve"> </w:t>
      </w:r>
      <w:r>
        <w:rPr>
          <w:rFonts w:ascii="Times New Roman" w:hAnsi="Times New Roman" w:cs="Times New Roman"/>
          <w:color w:val="000000" w:themeColor="text1"/>
          <w:sz w:val="24"/>
          <w:szCs w:val="24"/>
          <w:lang w:eastAsia="zh-CN"/>
        </w:rPr>
        <w:t xml:space="preserve">Славутської міської    </w:t>
      </w:r>
    </w:p>
    <w:p w14:paraId="2BA1310B"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 xml:space="preserve">                                                                                                                                                       територіальної громади  на 2026 рік                                                    </w:t>
      </w:r>
    </w:p>
    <w:p w14:paraId="61E32D24" w14:textId="77777777" w:rsidR="00A17348" w:rsidRDefault="00000000">
      <w:pPr>
        <w:jc w:val="right"/>
      </w:pPr>
      <w:r>
        <w:rPr>
          <w:rFonts w:ascii="Times New Roman" w:hAnsi="Times New Roman" w:cs="Times New Roman"/>
          <w:color w:val="000000" w:themeColor="text1"/>
          <w:sz w:val="24"/>
          <w:szCs w:val="24"/>
          <w:lang w:eastAsia="zh-CN"/>
        </w:rPr>
        <w:t xml:space="preserve">                                                </w:t>
      </w:r>
    </w:p>
    <w:p w14:paraId="6347961E" w14:textId="77777777" w:rsidR="00A17348" w:rsidRDefault="00000000">
      <w:pPr>
        <w:jc w:val="center"/>
        <w:rPr>
          <w:b/>
          <w:bCs/>
        </w:rPr>
      </w:pPr>
      <w:r>
        <w:rPr>
          <w:rFonts w:ascii="Times New Roman" w:hAnsi="Times New Roman" w:cs="Times New Roman"/>
          <w:b/>
          <w:bCs/>
          <w:color w:val="000000" w:themeColor="text1"/>
          <w:sz w:val="24"/>
          <w:szCs w:val="24"/>
          <w:lang w:eastAsia="zh-CN"/>
        </w:rPr>
        <w:t>Основні показники економічного та соціального розвитку Славутської міської територіальної громади на  2024 -2026 роки</w:t>
      </w:r>
    </w:p>
    <w:tbl>
      <w:tblPr>
        <w:tblW w:w="14340" w:type="dxa"/>
        <w:jc w:val="center"/>
        <w:tblLayout w:type="fixed"/>
        <w:tblCellMar>
          <w:left w:w="57" w:type="dxa"/>
          <w:right w:w="57" w:type="dxa"/>
        </w:tblCellMar>
        <w:tblLook w:val="0000" w:firstRow="0" w:lastRow="0" w:firstColumn="0" w:lastColumn="0" w:noHBand="0" w:noVBand="0"/>
      </w:tblPr>
      <w:tblGrid>
        <w:gridCol w:w="6897"/>
        <w:gridCol w:w="1850"/>
        <w:gridCol w:w="1619"/>
        <w:gridCol w:w="2035"/>
        <w:gridCol w:w="1939"/>
      </w:tblGrid>
      <w:tr w:rsidR="00A17348" w14:paraId="3064CA7D" w14:textId="77777777">
        <w:trPr>
          <w:trHeight w:val="23"/>
          <w:tblHeader/>
          <w:jc w:val="center"/>
        </w:trPr>
        <w:tc>
          <w:tcPr>
            <w:tcW w:w="6897" w:type="dxa"/>
            <w:vMerge w:val="restart"/>
            <w:tcBorders>
              <w:top w:val="single" w:sz="4" w:space="0" w:color="000000"/>
              <w:left w:val="single" w:sz="4" w:space="0" w:color="000000"/>
              <w:bottom w:val="single" w:sz="4" w:space="0" w:color="000000"/>
              <w:right w:val="single" w:sz="4" w:space="0" w:color="000000"/>
            </w:tcBorders>
          </w:tcPr>
          <w:p w14:paraId="4C56E725"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Показники</w:t>
            </w:r>
          </w:p>
        </w:tc>
        <w:tc>
          <w:tcPr>
            <w:tcW w:w="1850" w:type="dxa"/>
            <w:vMerge w:val="restart"/>
            <w:tcBorders>
              <w:top w:val="single" w:sz="4" w:space="0" w:color="000000"/>
              <w:left w:val="single" w:sz="4" w:space="0" w:color="000000"/>
              <w:bottom w:val="single" w:sz="4" w:space="0" w:color="000000"/>
              <w:right w:val="single" w:sz="4" w:space="0" w:color="000000"/>
            </w:tcBorders>
          </w:tcPr>
          <w:p w14:paraId="3CEE6603"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Одиниця виміру</w:t>
            </w:r>
          </w:p>
        </w:tc>
        <w:tc>
          <w:tcPr>
            <w:tcW w:w="1619" w:type="dxa"/>
            <w:tcBorders>
              <w:top w:val="single" w:sz="4" w:space="0" w:color="000000"/>
              <w:left w:val="single" w:sz="4" w:space="0" w:color="000000"/>
              <w:bottom w:val="single" w:sz="4" w:space="0" w:color="000000"/>
              <w:right w:val="single" w:sz="4" w:space="0" w:color="000000"/>
            </w:tcBorders>
            <w:vAlign w:val="center"/>
          </w:tcPr>
          <w:p w14:paraId="20CC4653"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2024 рік</w:t>
            </w:r>
          </w:p>
        </w:tc>
        <w:tc>
          <w:tcPr>
            <w:tcW w:w="2035" w:type="dxa"/>
            <w:tcBorders>
              <w:top w:val="single" w:sz="4" w:space="0" w:color="000000"/>
              <w:left w:val="single" w:sz="4" w:space="0" w:color="000000"/>
              <w:bottom w:val="single" w:sz="4" w:space="0" w:color="000000"/>
              <w:right w:val="single" w:sz="4" w:space="0" w:color="000000"/>
            </w:tcBorders>
            <w:vAlign w:val="center"/>
          </w:tcPr>
          <w:p w14:paraId="57B2B1B2"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2025 рік</w:t>
            </w:r>
          </w:p>
        </w:tc>
        <w:tc>
          <w:tcPr>
            <w:tcW w:w="1939" w:type="dxa"/>
            <w:tcBorders>
              <w:top w:val="single" w:sz="4" w:space="0" w:color="000000"/>
              <w:left w:val="single" w:sz="4" w:space="0" w:color="000000"/>
              <w:bottom w:val="single" w:sz="4" w:space="0" w:color="000000"/>
              <w:right w:val="single" w:sz="4" w:space="0" w:color="000000"/>
            </w:tcBorders>
            <w:vAlign w:val="center"/>
          </w:tcPr>
          <w:p w14:paraId="7D57E7CE"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2026 рік</w:t>
            </w:r>
          </w:p>
        </w:tc>
      </w:tr>
      <w:tr w:rsidR="00A17348" w14:paraId="63E7A70E" w14:textId="77777777">
        <w:trPr>
          <w:trHeight w:val="23"/>
          <w:tblHeader/>
          <w:jc w:val="center"/>
        </w:trPr>
        <w:tc>
          <w:tcPr>
            <w:tcW w:w="6897" w:type="dxa"/>
            <w:vMerge/>
            <w:tcBorders>
              <w:top w:val="single" w:sz="4" w:space="0" w:color="000000"/>
              <w:left w:val="single" w:sz="4" w:space="0" w:color="000000"/>
              <w:bottom w:val="single" w:sz="4" w:space="0" w:color="000000"/>
              <w:right w:val="single" w:sz="4" w:space="0" w:color="000000"/>
            </w:tcBorders>
          </w:tcPr>
          <w:p w14:paraId="25B8F29B" w14:textId="77777777" w:rsidR="00A17348" w:rsidRDefault="00A17348">
            <w:pPr>
              <w:jc w:val="center"/>
              <w:rPr>
                <w:rFonts w:ascii="Times New Roman" w:hAnsi="Times New Roman" w:cs="Times New Roman"/>
                <w:color w:val="000000" w:themeColor="text1"/>
                <w:sz w:val="24"/>
                <w:szCs w:val="24"/>
                <w:lang w:eastAsia="zh-CN"/>
              </w:rPr>
            </w:pPr>
          </w:p>
        </w:tc>
        <w:tc>
          <w:tcPr>
            <w:tcW w:w="1850" w:type="dxa"/>
            <w:vMerge/>
            <w:tcBorders>
              <w:top w:val="single" w:sz="4" w:space="0" w:color="000000"/>
              <w:left w:val="single" w:sz="4" w:space="0" w:color="000000"/>
              <w:bottom w:val="single" w:sz="4" w:space="0" w:color="000000"/>
              <w:right w:val="single" w:sz="4" w:space="0" w:color="000000"/>
            </w:tcBorders>
          </w:tcPr>
          <w:p w14:paraId="433FEBF1" w14:textId="77777777" w:rsidR="00A17348" w:rsidRDefault="00A17348">
            <w:pPr>
              <w:jc w:val="center"/>
              <w:rPr>
                <w:rFonts w:ascii="Times New Roman" w:hAnsi="Times New Roman" w:cs="Times New Roman"/>
                <w:color w:val="000000" w:themeColor="text1"/>
                <w:sz w:val="24"/>
                <w:szCs w:val="24"/>
                <w:lang w:eastAsia="zh-CN"/>
              </w:rPr>
            </w:pPr>
          </w:p>
        </w:tc>
        <w:tc>
          <w:tcPr>
            <w:tcW w:w="1619" w:type="dxa"/>
            <w:tcBorders>
              <w:top w:val="single" w:sz="4" w:space="0" w:color="000000"/>
              <w:left w:val="single" w:sz="4" w:space="0" w:color="000000"/>
              <w:bottom w:val="single" w:sz="4" w:space="0" w:color="000000"/>
              <w:right w:val="single" w:sz="4" w:space="0" w:color="000000"/>
            </w:tcBorders>
          </w:tcPr>
          <w:p w14:paraId="064B48E8"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звіт</w:t>
            </w:r>
          </w:p>
        </w:tc>
        <w:tc>
          <w:tcPr>
            <w:tcW w:w="2035" w:type="dxa"/>
            <w:tcBorders>
              <w:top w:val="single" w:sz="4" w:space="0" w:color="000000"/>
              <w:left w:val="single" w:sz="4" w:space="0" w:color="000000"/>
              <w:bottom w:val="single" w:sz="4" w:space="0" w:color="000000"/>
              <w:right w:val="single" w:sz="4" w:space="0" w:color="000000"/>
            </w:tcBorders>
            <w:vAlign w:val="center"/>
          </w:tcPr>
          <w:p w14:paraId="1138A348"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очікувані</w:t>
            </w:r>
          </w:p>
        </w:tc>
        <w:tc>
          <w:tcPr>
            <w:tcW w:w="1939" w:type="dxa"/>
          </w:tcPr>
          <w:p w14:paraId="44DCC112"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прогнозовані</w:t>
            </w:r>
          </w:p>
        </w:tc>
      </w:tr>
      <w:tr w:rsidR="00A17348" w14:paraId="389D546D" w14:textId="77777777">
        <w:trPr>
          <w:trHeight w:val="23"/>
          <w:jc w:val="center"/>
        </w:trPr>
        <w:tc>
          <w:tcPr>
            <w:tcW w:w="14340" w:type="dxa"/>
            <w:gridSpan w:val="5"/>
            <w:tcBorders>
              <w:top w:val="single" w:sz="4" w:space="0" w:color="000000"/>
              <w:left w:val="single" w:sz="4" w:space="0" w:color="000000"/>
              <w:bottom w:val="single" w:sz="4" w:space="0" w:color="000000"/>
              <w:right w:val="single" w:sz="4" w:space="0" w:color="000000"/>
            </w:tcBorders>
          </w:tcPr>
          <w:p w14:paraId="4900A3EB" w14:textId="77777777" w:rsidR="00A17348" w:rsidRDefault="00000000">
            <w:pPr>
              <w:spacing w:after="0" w:line="240" w:lineRule="auto"/>
            </w:pPr>
            <w:r>
              <w:rPr>
                <w:rFonts w:ascii="Times New Roman" w:hAnsi="Times New Roman" w:cs="Times New Roman"/>
                <w:color w:val="000000" w:themeColor="text1"/>
                <w:sz w:val="24"/>
                <w:szCs w:val="24"/>
                <w:lang w:eastAsia="zh-CN"/>
              </w:rPr>
              <w:t>Промисловість</w:t>
            </w:r>
          </w:p>
        </w:tc>
      </w:tr>
      <w:tr w:rsidR="00A17348" w14:paraId="68250E6F" w14:textId="77777777">
        <w:trPr>
          <w:trHeight w:val="23"/>
          <w:jc w:val="center"/>
        </w:trPr>
        <w:tc>
          <w:tcPr>
            <w:tcW w:w="6897" w:type="dxa"/>
            <w:tcBorders>
              <w:top w:val="single" w:sz="4" w:space="0" w:color="000000"/>
              <w:left w:val="single" w:sz="4" w:space="0" w:color="000000"/>
              <w:bottom w:val="single" w:sz="4" w:space="0" w:color="000000"/>
              <w:right w:val="single" w:sz="4" w:space="0" w:color="000000"/>
            </w:tcBorders>
          </w:tcPr>
          <w:p w14:paraId="06BC9C36" w14:textId="77777777" w:rsidR="00A17348" w:rsidRDefault="00000000">
            <w:pPr>
              <w:spacing w:after="0" w:line="240" w:lineRule="auto"/>
            </w:pPr>
            <w:r>
              <w:rPr>
                <w:rFonts w:ascii="Times New Roman" w:hAnsi="Times New Roman" w:cs="Times New Roman"/>
                <w:color w:val="000000" w:themeColor="text1"/>
                <w:sz w:val="24"/>
                <w:szCs w:val="24"/>
                <w:lang w:eastAsia="zh-CN"/>
              </w:rPr>
              <w:t>Обсяг реалізованої промислової продукції</w:t>
            </w:r>
          </w:p>
        </w:tc>
        <w:tc>
          <w:tcPr>
            <w:tcW w:w="1850" w:type="dxa"/>
            <w:tcBorders>
              <w:top w:val="single" w:sz="4" w:space="0" w:color="000000"/>
              <w:left w:val="single" w:sz="4" w:space="0" w:color="000000"/>
              <w:bottom w:val="single" w:sz="4" w:space="0" w:color="000000"/>
              <w:right w:val="single" w:sz="4" w:space="0" w:color="000000"/>
            </w:tcBorders>
          </w:tcPr>
          <w:p w14:paraId="0CC18974" w14:textId="77777777" w:rsidR="00A17348" w:rsidRDefault="00000000">
            <w:pPr>
              <w:spacing w:after="0" w:line="240" w:lineRule="auto"/>
            </w:pPr>
            <w:r>
              <w:rPr>
                <w:rFonts w:ascii="Times New Roman" w:hAnsi="Times New Roman" w:cs="Times New Roman"/>
                <w:color w:val="000000" w:themeColor="text1"/>
                <w:sz w:val="24"/>
                <w:szCs w:val="24"/>
                <w:lang w:eastAsia="zh-CN"/>
              </w:rPr>
              <w:t>млрд. грн.</w:t>
            </w:r>
          </w:p>
        </w:tc>
        <w:tc>
          <w:tcPr>
            <w:tcW w:w="1619" w:type="dxa"/>
            <w:tcBorders>
              <w:top w:val="single" w:sz="4" w:space="0" w:color="000000"/>
              <w:left w:val="single" w:sz="4" w:space="0" w:color="000000"/>
              <w:bottom w:val="single" w:sz="4" w:space="0" w:color="000000"/>
              <w:right w:val="single" w:sz="4" w:space="0" w:color="000000"/>
            </w:tcBorders>
          </w:tcPr>
          <w:p w14:paraId="77C2E5B4"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2,6</w:t>
            </w:r>
          </w:p>
        </w:tc>
        <w:tc>
          <w:tcPr>
            <w:tcW w:w="2035" w:type="dxa"/>
            <w:tcBorders>
              <w:top w:val="single" w:sz="4" w:space="0" w:color="000000"/>
              <w:left w:val="single" w:sz="4" w:space="0" w:color="000000"/>
              <w:bottom w:val="single" w:sz="4" w:space="0" w:color="000000"/>
              <w:right w:val="single" w:sz="4" w:space="0" w:color="000000"/>
            </w:tcBorders>
          </w:tcPr>
          <w:p w14:paraId="0AF31DEF"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3,2</w:t>
            </w:r>
          </w:p>
        </w:tc>
        <w:tc>
          <w:tcPr>
            <w:tcW w:w="1939" w:type="dxa"/>
            <w:tcBorders>
              <w:top w:val="single" w:sz="4" w:space="0" w:color="000000"/>
              <w:left w:val="single" w:sz="4" w:space="0" w:color="000000"/>
              <w:bottom w:val="single" w:sz="4" w:space="0" w:color="000000"/>
              <w:right w:val="single" w:sz="4" w:space="0" w:color="000000"/>
            </w:tcBorders>
          </w:tcPr>
          <w:p w14:paraId="2BD010E6" w14:textId="77777777" w:rsidR="00A17348" w:rsidRDefault="00000000">
            <w:pPr>
              <w:spacing w:after="0" w:line="240" w:lineRule="auto"/>
              <w:jc w:val="right"/>
            </w:pPr>
            <w:r>
              <w:rPr>
                <w:rFonts w:ascii="Times New Roman" w:eastAsia="Times New Roman" w:hAnsi="Times New Roman" w:cs="Times New Roman"/>
                <w:color w:val="000000" w:themeColor="text1"/>
                <w:sz w:val="24"/>
                <w:szCs w:val="24"/>
                <w:lang w:eastAsia="uk-UA"/>
              </w:rPr>
              <w:t>3,3</w:t>
            </w:r>
          </w:p>
        </w:tc>
      </w:tr>
      <w:tr w:rsidR="00A17348" w14:paraId="22D2DDED" w14:textId="77777777">
        <w:trPr>
          <w:trHeight w:val="23"/>
          <w:jc w:val="center"/>
        </w:trPr>
        <w:tc>
          <w:tcPr>
            <w:tcW w:w="6897" w:type="dxa"/>
            <w:tcBorders>
              <w:left w:val="single" w:sz="4" w:space="0" w:color="000000"/>
              <w:bottom w:val="single" w:sz="4" w:space="0" w:color="000000"/>
              <w:right w:val="single" w:sz="4" w:space="0" w:color="000000"/>
            </w:tcBorders>
          </w:tcPr>
          <w:p w14:paraId="70A7B214" w14:textId="77777777" w:rsidR="00A17348" w:rsidRDefault="00000000">
            <w:pPr>
              <w:spacing w:after="0" w:line="240" w:lineRule="auto"/>
            </w:pPr>
            <w:r>
              <w:rPr>
                <w:rFonts w:ascii="Times New Roman" w:hAnsi="Times New Roman" w:cs="Times New Roman"/>
                <w:color w:val="000000" w:themeColor="text1"/>
                <w:sz w:val="24"/>
                <w:szCs w:val="24"/>
                <w:lang w:val="ru-RU" w:eastAsia="zh-CN"/>
              </w:rPr>
              <w:t xml:space="preserve">- </w:t>
            </w:r>
            <w:r>
              <w:rPr>
                <w:rFonts w:ascii="Times New Roman" w:hAnsi="Times New Roman" w:cs="Times New Roman"/>
                <w:color w:val="000000" w:themeColor="text1"/>
                <w:sz w:val="24"/>
                <w:szCs w:val="24"/>
                <w:lang w:eastAsia="zh-CN"/>
              </w:rPr>
              <w:t>у розрахунку на душу населення</w:t>
            </w:r>
          </w:p>
        </w:tc>
        <w:tc>
          <w:tcPr>
            <w:tcW w:w="1850" w:type="dxa"/>
            <w:tcBorders>
              <w:left w:val="single" w:sz="4" w:space="0" w:color="000000"/>
              <w:bottom w:val="single" w:sz="4" w:space="0" w:color="000000"/>
              <w:right w:val="single" w:sz="4" w:space="0" w:color="000000"/>
            </w:tcBorders>
          </w:tcPr>
          <w:p w14:paraId="6C67AFD6" w14:textId="77777777" w:rsidR="00A17348" w:rsidRDefault="00000000">
            <w:pPr>
              <w:spacing w:after="0" w:line="240" w:lineRule="auto"/>
            </w:pPr>
            <w:r>
              <w:rPr>
                <w:rFonts w:ascii="Times New Roman" w:hAnsi="Times New Roman" w:cs="Times New Roman"/>
                <w:color w:val="000000" w:themeColor="text1"/>
                <w:sz w:val="24"/>
                <w:szCs w:val="24"/>
                <w:lang w:eastAsia="zh-CN"/>
              </w:rPr>
              <w:t>грн</w:t>
            </w:r>
          </w:p>
        </w:tc>
        <w:tc>
          <w:tcPr>
            <w:tcW w:w="1619" w:type="dxa"/>
            <w:tcBorders>
              <w:left w:val="single" w:sz="4" w:space="0" w:color="000000"/>
              <w:bottom w:val="single" w:sz="4" w:space="0" w:color="000000"/>
              <w:right w:val="single" w:sz="4" w:space="0" w:color="000000"/>
            </w:tcBorders>
          </w:tcPr>
          <w:p w14:paraId="60D18745"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76430</w:t>
            </w:r>
          </w:p>
        </w:tc>
        <w:tc>
          <w:tcPr>
            <w:tcW w:w="2035" w:type="dxa"/>
            <w:tcBorders>
              <w:left w:val="single" w:sz="4" w:space="0" w:color="000000"/>
              <w:bottom w:val="single" w:sz="4" w:space="0" w:color="000000"/>
              <w:right w:val="single" w:sz="4" w:space="0" w:color="000000"/>
            </w:tcBorders>
          </w:tcPr>
          <w:p w14:paraId="613F5CDF"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92485</w:t>
            </w:r>
          </w:p>
        </w:tc>
        <w:tc>
          <w:tcPr>
            <w:tcW w:w="1939" w:type="dxa"/>
            <w:tcBorders>
              <w:left w:val="single" w:sz="4" w:space="0" w:color="000000"/>
              <w:bottom w:val="single" w:sz="4" w:space="0" w:color="000000"/>
              <w:right w:val="single" w:sz="4" w:space="0" w:color="000000"/>
            </w:tcBorders>
          </w:tcPr>
          <w:p w14:paraId="56DACC0C"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95375</w:t>
            </w:r>
          </w:p>
        </w:tc>
      </w:tr>
      <w:tr w:rsidR="00A17348" w14:paraId="3CAE2860" w14:textId="77777777">
        <w:trPr>
          <w:trHeight w:val="23"/>
          <w:jc w:val="center"/>
        </w:trPr>
        <w:tc>
          <w:tcPr>
            <w:tcW w:w="6897" w:type="dxa"/>
            <w:tcBorders>
              <w:top w:val="single" w:sz="4" w:space="0" w:color="000000"/>
              <w:left w:val="single" w:sz="4" w:space="0" w:color="000000"/>
              <w:bottom w:val="single" w:sz="4" w:space="0" w:color="000000"/>
              <w:right w:val="single" w:sz="4" w:space="0" w:color="000000"/>
            </w:tcBorders>
          </w:tcPr>
          <w:p w14:paraId="0E98805A" w14:textId="77777777" w:rsidR="00A17348" w:rsidRDefault="00000000">
            <w:pPr>
              <w:spacing w:after="0" w:line="240" w:lineRule="auto"/>
            </w:pPr>
            <w:r>
              <w:rPr>
                <w:rFonts w:ascii="Times New Roman" w:hAnsi="Times New Roman" w:cs="Times New Roman"/>
                <w:color w:val="000000" w:themeColor="text1"/>
                <w:sz w:val="24"/>
                <w:szCs w:val="24"/>
                <w:lang w:eastAsia="zh-CN"/>
              </w:rPr>
              <w:t>(у% до попереднього року)</w:t>
            </w:r>
          </w:p>
        </w:tc>
        <w:tc>
          <w:tcPr>
            <w:tcW w:w="1850" w:type="dxa"/>
            <w:tcBorders>
              <w:top w:val="single" w:sz="4" w:space="0" w:color="000000"/>
              <w:left w:val="single" w:sz="4" w:space="0" w:color="000000"/>
              <w:bottom w:val="single" w:sz="4" w:space="0" w:color="000000"/>
              <w:right w:val="single" w:sz="4" w:space="0" w:color="000000"/>
            </w:tcBorders>
          </w:tcPr>
          <w:p w14:paraId="0B80B977" w14:textId="77777777" w:rsidR="00A17348" w:rsidRDefault="00000000">
            <w:pPr>
              <w:spacing w:after="0" w:line="240" w:lineRule="auto"/>
            </w:pPr>
            <w:r>
              <w:rPr>
                <w:rFonts w:ascii="Times New Roman" w:hAnsi="Times New Roman" w:cs="Times New Roman"/>
                <w:color w:val="000000" w:themeColor="text1"/>
                <w:sz w:val="24"/>
                <w:szCs w:val="24"/>
                <w:lang w:eastAsia="zh-CN"/>
              </w:rPr>
              <w:t>%</w:t>
            </w:r>
          </w:p>
        </w:tc>
        <w:tc>
          <w:tcPr>
            <w:tcW w:w="1619" w:type="dxa"/>
            <w:tcBorders>
              <w:top w:val="single" w:sz="4" w:space="0" w:color="000000"/>
              <w:left w:val="single" w:sz="4" w:space="0" w:color="000000"/>
              <w:bottom w:val="single" w:sz="4" w:space="0" w:color="000000"/>
              <w:right w:val="single" w:sz="4" w:space="0" w:color="000000"/>
            </w:tcBorders>
          </w:tcPr>
          <w:p w14:paraId="6457C99E"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119,0</w:t>
            </w:r>
          </w:p>
        </w:tc>
        <w:tc>
          <w:tcPr>
            <w:tcW w:w="2035" w:type="dxa"/>
            <w:tcBorders>
              <w:top w:val="single" w:sz="4" w:space="0" w:color="000000"/>
              <w:left w:val="single" w:sz="4" w:space="0" w:color="000000"/>
              <w:bottom w:val="single" w:sz="4" w:space="0" w:color="000000"/>
              <w:right w:val="single" w:sz="4" w:space="0" w:color="000000"/>
            </w:tcBorders>
          </w:tcPr>
          <w:p w14:paraId="16DEA5DE"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123</w:t>
            </w:r>
          </w:p>
        </w:tc>
        <w:tc>
          <w:tcPr>
            <w:tcW w:w="1939" w:type="dxa"/>
            <w:tcBorders>
              <w:top w:val="single" w:sz="4" w:space="0" w:color="000000"/>
              <w:left w:val="single" w:sz="4" w:space="0" w:color="000000"/>
              <w:bottom w:val="single" w:sz="4" w:space="0" w:color="000000"/>
              <w:right w:val="single" w:sz="4" w:space="0" w:color="000000"/>
            </w:tcBorders>
          </w:tcPr>
          <w:p w14:paraId="768DE599"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103</w:t>
            </w:r>
          </w:p>
        </w:tc>
      </w:tr>
      <w:tr w:rsidR="00A17348" w14:paraId="284C18ED" w14:textId="77777777">
        <w:trPr>
          <w:trHeight w:val="350"/>
          <w:jc w:val="center"/>
        </w:trPr>
        <w:tc>
          <w:tcPr>
            <w:tcW w:w="6897" w:type="dxa"/>
            <w:tcBorders>
              <w:top w:val="single" w:sz="4" w:space="0" w:color="000000"/>
              <w:left w:val="single" w:sz="4" w:space="0" w:color="000000"/>
              <w:bottom w:val="single" w:sz="4" w:space="0" w:color="000000"/>
              <w:right w:val="single" w:sz="4" w:space="0" w:color="000000"/>
            </w:tcBorders>
          </w:tcPr>
          <w:p w14:paraId="004FC638" w14:textId="77777777" w:rsidR="00A17348" w:rsidRDefault="00000000">
            <w:pPr>
              <w:spacing w:after="0" w:line="240" w:lineRule="auto"/>
            </w:pPr>
            <w:r>
              <w:rPr>
                <w:rFonts w:ascii="Times New Roman" w:hAnsi="Times New Roman" w:cs="Times New Roman"/>
                <w:color w:val="000000" w:themeColor="text1"/>
                <w:sz w:val="24"/>
                <w:szCs w:val="24"/>
                <w:lang w:eastAsia="zh-CN"/>
              </w:rPr>
              <w:t>Експорт товарів та послуг</w:t>
            </w:r>
          </w:p>
        </w:tc>
        <w:tc>
          <w:tcPr>
            <w:tcW w:w="1850" w:type="dxa"/>
            <w:tcBorders>
              <w:top w:val="single" w:sz="4" w:space="0" w:color="000000"/>
              <w:left w:val="single" w:sz="4" w:space="0" w:color="000000"/>
              <w:bottom w:val="single" w:sz="4" w:space="0" w:color="000000"/>
              <w:right w:val="single" w:sz="4" w:space="0" w:color="000000"/>
            </w:tcBorders>
          </w:tcPr>
          <w:p w14:paraId="0F73EF92" w14:textId="77777777" w:rsidR="00A17348" w:rsidRDefault="00000000">
            <w:pPr>
              <w:spacing w:after="0" w:line="240" w:lineRule="auto"/>
            </w:pPr>
            <w:r>
              <w:rPr>
                <w:rFonts w:ascii="Times New Roman" w:hAnsi="Times New Roman" w:cs="Times New Roman"/>
                <w:color w:val="000000" w:themeColor="text1"/>
                <w:sz w:val="24"/>
                <w:szCs w:val="24"/>
                <w:lang w:eastAsia="zh-CN"/>
              </w:rPr>
              <w:t>млн. дол. США</w:t>
            </w:r>
          </w:p>
        </w:tc>
        <w:tc>
          <w:tcPr>
            <w:tcW w:w="1619" w:type="dxa"/>
            <w:tcBorders>
              <w:top w:val="single" w:sz="4" w:space="0" w:color="000000"/>
              <w:left w:val="single" w:sz="4" w:space="0" w:color="000000"/>
              <w:bottom w:val="single" w:sz="4" w:space="0" w:color="000000"/>
              <w:right w:val="single" w:sz="4" w:space="0" w:color="000000"/>
            </w:tcBorders>
          </w:tcPr>
          <w:p w14:paraId="6DBA615F"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32,48</w:t>
            </w:r>
          </w:p>
        </w:tc>
        <w:tc>
          <w:tcPr>
            <w:tcW w:w="2035" w:type="dxa"/>
            <w:tcBorders>
              <w:top w:val="single" w:sz="4" w:space="0" w:color="000000"/>
              <w:left w:val="single" w:sz="4" w:space="0" w:color="000000"/>
              <w:bottom w:val="single" w:sz="4" w:space="0" w:color="000000"/>
              <w:right w:val="single" w:sz="4" w:space="0" w:color="000000"/>
            </w:tcBorders>
          </w:tcPr>
          <w:p w14:paraId="22365D99"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37,9</w:t>
            </w:r>
          </w:p>
        </w:tc>
        <w:tc>
          <w:tcPr>
            <w:tcW w:w="1939" w:type="dxa"/>
            <w:tcBorders>
              <w:top w:val="single" w:sz="4" w:space="0" w:color="000000"/>
              <w:left w:val="single" w:sz="4" w:space="0" w:color="000000"/>
              <w:bottom w:val="single" w:sz="4" w:space="0" w:color="000000"/>
              <w:right w:val="single" w:sz="4" w:space="0" w:color="000000"/>
            </w:tcBorders>
          </w:tcPr>
          <w:p w14:paraId="1AB18BC7"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38,0</w:t>
            </w:r>
          </w:p>
        </w:tc>
      </w:tr>
      <w:tr w:rsidR="00A17348" w14:paraId="2A467909" w14:textId="77777777">
        <w:trPr>
          <w:trHeight w:val="340"/>
          <w:jc w:val="center"/>
        </w:trPr>
        <w:tc>
          <w:tcPr>
            <w:tcW w:w="6897" w:type="dxa"/>
            <w:tcBorders>
              <w:top w:val="single" w:sz="4" w:space="0" w:color="000000"/>
              <w:left w:val="single" w:sz="4" w:space="0" w:color="000000"/>
              <w:bottom w:val="single" w:sz="4" w:space="0" w:color="000000"/>
              <w:right w:val="single" w:sz="4" w:space="0" w:color="000000"/>
            </w:tcBorders>
          </w:tcPr>
          <w:p w14:paraId="0A650874" w14:textId="77777777" w:rsidR="00A17348" w:rsidRDefault="00000000">
            <w:pPr>
              <w:spacing w:after="0" w:line="240" w:lineRule="auto"/>
            </w:pPr>
            <w:r>
              <w:rPr>
                <w:rFonts w:ascii="Times New Roman" w:hAnsi="Times New Roman" w:cs="Times New Roman"/>
                <w:color w:val="000000" w:themeColor="text1"/>
                <w:sz w:val="24"/>
                <w:szCs w:val="24"/>
                <w:lang w:eastAsia="zh-CN"/>
              </w:rPr>
              <w:t>У % до попереднього року</w:t>
            </w:r>
          </w:p>
        </w:tc>
        <w:tc>
          <w:tcPr>
            <w:tcW w:w="1850" w:type="dxa"/>
            <w:tcBorders>
              <w:top w:val="single" w:sz="4" w:space="0" w:color="000000"/>
              <w:left w:val="single" w:sz="4" w:space="0" w:color="000000"/>
              <w:bottom w:val="single" w:sz="4" w:space="0" w:color="000000"/>
              <w:right w:val="single" w:sz="4" w:space="0" w:color="000000"/>
            </w:tcBorders>
          </w:tcPr>
          <w:p w14:paraId="61020123" w14:textId="77777777" w:rsidR="00A17348" w:rsidRDefault="00A17348">
            <w:pPr>
              <w:rPr>
                <w:rFonts w:ascii="Times New Roman" w:hAnsi="Times New Roman" w:cs="Times New Roman"/>
                <w:color w:val="000000" w:themeColor="text1"/>
                <w:sz w:val="24"/>
                <w:szCs w:val="24"/>
                <w:lang w:eastAsia="zh-CN"/>
              </w:rPr>
            </w:pPr>
          </w:p>
        </w:tc>
        <w:tc>
          <w:tcPr>
            <w:tcW w:w="1619" w:type="dxa"/>
            <w:tcBorders>
              <w:top w:val="single" w:sz="4" w:space="0" w:color="000000"/>
              <w:left w:val="single" w:sz="4" w:space="0" w:color="000000"/>
              <w:bottom w:val="single" w:sz="4" w:space="0" w:color="000000"/>
              <w:right w:val="single" w:sz="4" w:space="0" w:color="000000"/>
            </w:tcBorders>
          </w:tcPr>
          <w:p w14:paraId="24F281FE" w14:textId="77777777" w:rsidR="00A17348" w:rsidRDefault="00A17348">
            <w:pPr>
              <w:jc w:val="right"/>
              <w:rPr>
                <w:rFonts w:ascii="Times New Roman" w:hAnsi="Times New Roman" w:cs="Times New Roman"/>
                <w:color w:val="000000" w:themeColor="text1"/>
                <w:sz w:val="24"/>
                <w:szCs w:val="24"/>
                <w:lang w:eastAsia="zh-CN"/>
              </w:rPr>
            </w:pPr>
          </w:p>
        </w:tc>
        <w:tc>
          <w:tcPr>
            <w:tcW w:w="2035" w:type="dxa"/>
            <w:tcBorders>
              <w:top w:val="single" w:sz="4" w:space="0" w:color="000000"/>
              <w:left w:val="single" w:sz="4" w:space="0" w:color="000000"/>
              <w:bottom w:val="single" w:sz="4" w:space="0" w:color="000000"/>
              <w:right w:val="single" w:sz="4" w:space="0" w:color="000000"/>
            </w:tcBorders>
          </w:tcPr>
          <w:p w14:paraId="0671C4CB"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116,7</w:t>
            </w:r>
          </w:p>
        </w:tc>
        <w:tc>
          <w:tcPr>
            <w:tcW w:w="1939" w:type="dxa"/>
            <w:tcBorders>
              <w:top w:val="single" w:sz="4" w:space="0" w:color="000000"/>
              <w:left w:val="single" w:sz="4" w:space="0" w:color="000000"/>
              <w:bottom w:val="single" w:sz="4" w:space="0" w:color="000000"/>
              <w:right w:val="single" w:sz="4" w:space="0" w:color="000000"/>
            </w:tcBorders>
          </w:tcPr>
          <w:p w14:paraId="55975937"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105,1</w:t>
            </w:r>
          </w:p>
        </w:tc>
      </w:tr>
      <w:tr w:rsidR="00A17348" w14:paraId="446EA1EE" w14:textId="77777777">
        <w:trPr>
          <w:trHeight w:val="242"/>
          <w:jc w:val="center"/>
        </w:trPr>
        <w:tc>
          <w:tcPr>
            <w:tcW w:w="6897" w:type="dxa"/>
            <w:tcBorders>
              <w:top w:val="single" w:sz="4" w:space="0" w:color="000000"/>
              <w:left w:val="single" w:sz="4" w:space="0" w:color="000000"/>
              <w:bottom w:val="single" w:sz="4" w:space="0" w:color="000000"/>
              <w:right w:val="single" w:sz="4" w:space="0" w:color="000000"/>
            </w:tcBorders>
          </w:tcPr>
          <w:p w14:paraId="6C9E10E1" w14:textId="77777777" w:rsidR="00A17348" w:rsidRDefault="00000000">
            <w:pPr>
              <w:spacing w:after="0" w:line="240" w:lineRule="auto"/>
            </w:pPr>
            <w:r>
              <w:rPr>
                <w:rFonts w:ascii="Times New Roman" w:hAnsi="Times New Roman" w:cs="Times New Roman"/>
                <w:color w:val="000000" w:themeColor="text1"/>
                <w:sz w:val="24"/>
                <w:szCs w:val="24"/>
                <w:lang w:eastAsia="zh-CN"/>
              </w:rPr>
              <w:t>Імпорт товарів та послуг</w:t>
            </w:r>
          </w:p>
        </w:tc>
        <w:tc>
          <w:tcPr>
            <w:tcW w:w="1850" w:type="dxa"/>
            <w:tcBorders>
              <w:top w:val="single" w:sz="4" w:space="0" w:color="000000"/>
              <w:left w:val="single" w:sz="4" w:space="0" w:color="000000"/>
              <w:bottom w:val="single" w:sz="4" w:space="0" w:color="000000"/>
              <w:right w:val="single" w:sz="4" w:space="0" w:color="000000"/>
            </w:tcBorders>
          </w:tcPr>
          <w:p w14:paraId="06FA73F0" w14:textId="77777777" w:rsidR="00A17348" w:rsidRDefault="00000000">
            <w:pPr>
              <w:spacing w:after="0" w:line="240" w:lineRule="auto"/>
            </w:pPr>
            <w:r>
              <w:rPr>
                <w:rFonts w:ascii="Times New Roman" w:hAnsi="Times New Roman" w:cs="Times New Roman"/>
                <w:color w:val="000000" w:themeColor="text1"/>
                <w:sz w:val="24"/>
                <w:szCs w:val="24"/>
                <w:lang w:eastAsia="zh-CN"/>
              </w:rPr>
              <w:t>млн. дол. США</w:t>
            </w:r>
          </w:p>
        </w:tc>
        <w:tc>
          <w:tcPr>
            <w:tcW w:w="1619" w:type="dxa"/>
            <w:tcBorders>
              <w:top w:val="single" w:sz="4" w:space="0" w:color="000000"/>
              <w:left w:val="single" w:sz="4" w:space="0" w:color="000000"/>
              <w:bottom w:val="single" w:sz="4" w:space="0" w:color="000000"/>
              <w:right w:val="single" w:sz="4" w:space="0" w:color="000000"/>
            </w:tcBorders>
          </w:tcPr>
          <w:p w14:paraId="513E7CC0"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15,69</w:t>
            </w:r>
          </w:p>
        </w:tc>
        <w:tc>
          <w:tcPr>
            <w:tcW w:w="2035" w:type="dxa"/>
            <w:tcBorders>
              <w:top w:val="single" w:sz="4" w:space="0" w:color="000000"/>
              <w:left w:val="single" w:sz="4" w:space="0" w:color="000000"/>
              <w:bottom w:val="single" w:sz="4" w:space="0" w:color="000000"/>
              <w:right w:val="single" w:sz="4" w:space="0" w:color="000000"/>
            </w:tcBorders>
          </w:tcPr>
          <w:p w14:paraId="6544C54A"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16,02</w:t>
            </w:r>
          </w:p>
        </w:tc>
        <w:tc>
          <w:tcPr>
            <w:tcW w:w="1939" w:type="dxa"/>
            <w:tcBorders>
              <w:top w:val="single" w:sz="4" w:space="0" w:color="000000"/>
              <w:left w:val="single" w:sz="4" w:space="0" w:color="000000"/>
              <w:bottom w:val="single" w:sz="4" w:space="0" w:color="000000"/>
              <w:right w:val="single" w:sz="4" w:space="0" w:color="000000"/>
            </w:tcBorders>
          </w:tcPr>
          <w:p w14:paraId="1A51852C"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16,00</w:t>
            </w:r>
          </w:p>
        </w:tc>
      </w:tr>
      <w:tr w:rsidR="00A17348" w14:paraId="23F8FB0C" w14:textId="77777777">
        <w:trPr>
          <w:trHeight w:val="388"/>
          <w:jc w:val="center"/>
        </w:trPr>
        <w:tc>
          <w:tcPr>
            <w:tcW w:w="6897" w:type="dxa"/>
            <w:tcBorders>
              <w:top w:val="single" w:sz="4" w:space="0" w:color="000000"/>
              <w:left w:val="single" w:sz="4" w:space="0" w:color="000000"/>
              <w:bottom w:val="single" w:sz="4" w:space="0" w:color="000000"/>
              <w:right w:val="single" w:sz="4" w:space="0" w:color="000000"/>
            </w:tcBorders>
          </w:tcPr>
          <w:p w14:paraId="63470319" w14:textId="77777777" w:rsidR="00A17348" w:rsidRDefault="00000000">
            <w:pPr>
              <w:spacing w:after="0" w:line="240" w:lineRule="auto"/>
            </w:pPr>
            <w:r>
              <w:rPr>
                <w:rFonts w:ascii="Times New Roman" w:hAnsi="Times New Roman" w:cs="Times New Roman"/>
                <w:color w:val="000000" w:themeColor="text1"/>
                <w:sz w:val="24"/>
                <w:szCs w:val="24"/>
                <w:lang w:eastAsia="zh-CN"/>
              </w:rPr>
              <w:t>(у% до попереднього року)</w:t>
            </w:r>
          </w:p>
        </w:tc>
        <w:tc>
          <w:tcPr>
            <w:tcW w:w="1850" w:type="dxa"/>
            <w:tcBorders>
              <w:top w:val="single" w:sz="4" w:space="0" w:color="000000"/>
              <w:left w:val="single" w:sz="4" w:space="0" w:color="000000"/>
              <w:bottom w:val="single" w:sz="4" w:space="0" w:color="000000"/>
              <w:right w:val="single" w:sz="4" w:space="0" w:color="000000"/>
            </w:tcBorders>
          </w:tcPr>
          <w:p w14:paraId="364EB58B" w14:textId="77777777" w:rsidR="00A17348" w:rsidRDefault="00A17348">
            <w:pPr>
              <w:rPr>
                <w:rFonts w:ascii="Times New Roman" w:hAnsi="Times New Roman" w:cs="Times New Roman"/>
                <w:color w:val="000000" w:themeColor="text1"/>
                <w:sz w:val="24"/>
                <w:szCs w:val="24"/>
                <w:lang w:eastAsia="zh-CN"/>
              </w:rPr>
            </w:pPr>
          </w:p>
        </w:tc>
        <w:tc>
          <w:tcPr>
            <w:tcW w:w="1619" w:type="dxa"/>
            <w:tcBorders>
              <w:top w:val="single" w:sz="4" w:space="0" w:color="000000"/>
              <w:left w:val="single" w:sz="4" w:space="0" w:color="000000"/>
              <w:bottom w:val="single" w:sz="4" w:space="0" w:color="000000"/>
              <w:right w:val="single" w:sz="4" w:space="0" w:color="000000"/>
            </w:tcBorders>
          </w:tcPr>
          <w:p w14:paraId="049758B6" w14:textId="77777777" w:rsidR="00A17348" w:rsidRDefault="00A17348">
            <w:pPr>
              <w:jc w:val="right"/>
              <w:rPr>
                <w:rFonts w:ascii="Times New Roman" w:hAnsi="Times New Roman" w:cs="Times New Roman"/>
                <w:color w:val="000000" w:themeColor="text1"/>
                <w:sz w:val="24"/>
                <w:szCs w:val="24"/>
                <w:lang w:eastAsia="zh-CN"/>
              </w:rPr>
            </w:pPr>
          </w:p>
        </w:tc>
        <w:tc>
          <w:tcPr>
            <w:tcW w:w="2035" w:type="dxa"/>
            <w:tcBorders>
              <w:top w:val="single" w:sz="4" w:space="0" w:color="000000"/>
              <w:left w:val="single" w:sz="4" w:space="0" w:color="000000"/>
              <w:bottom w:val="single" w:sz="4" w:space="0" w:color="000000"/>
              <w:right w:val="single" w:sz="4" w:space="0" w:color="000000"/>
            </w:tcBorders>
          </w:tcPr>
          <w:p w14:paraId="3D32EEF9"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102,1</w:t>
            </w:r>
          </w:p>
        </w:tc>
        <w:tc>
          <w:tcPr>
            <w:tcW w:w="1939" w:type="dxa"/>
            <w:tcBorders>
              <w:top w:val="single" w:sz="4" w:space="0" w:color="000000"/>
              <w:left w:val="single" w:sz="4" w:space="0" w:color="000000"/>
              <w:bottom w:val="single" w:sz="4" w:space="0" w:color="000000"/>
              <w:right w:val="single" w:sz="4" w:space="0" w:color="000000"/>
            </w:tcBorders>
          </w:tcPr>
          <w:p w14:paraId="66068A6A"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99,87</w:t>
            </w:r>
          </w:p>
        </w:tc>
      </w:tr>
      <w:tr w:rsidR="00A17348" w14:paraId="6657F3FC" w14:textId="77777777">
        <w:trPr>
          <w:trHeight w:val="23"/>
          <w:jc w:val="center"/>
        </w:trPr>
        <w:tc>
          <w:tcPr>
            <w:tcW w:w="6897" w:type="dxa"/>
            <w:tcBorders>
              <w:left w:val="single" w:sz="4" w:space="0" w:color="000000"/>
              <w:bottom w:val="single" w:sz="4" w:space="0" w:color="000000"/>
              <w:right w:val="single" w:sz="4" w:space="0" w:color="000000"/>
            </w:tcBorders>
          </w:tcPr>
          <w:p w14:paraId="21C3BC79" w14:textId="77777777" w:rsidR="00A17348" w:rsidRDefault="00000000">
            <w:pPr>
              <w:spacing w:after="0" w:line="240" w:lineRule="auto"/>
            </w:pPr>
            <w:r>
              <w:rPr>
                <w:rFonts w:ascii="Times New Roman" w:hAnsi="Times New Roman" w:cs="Times New Roman"/>
                <w:color w:val="000000" w:themeColor="text1"/>
                <w:sz w:val="24"/>
                <w:szCs w:val="24"/>
                <w:lang w:eastAsia="zh-CN"/>
              </w:rPr>
              <w:t>Загальний обсяг зовнішньоторговельного обороту товарами та послугами</w:t>
            </w:r>
          </w:p>
        </w:tc>
        <w:tc>
          <w:tcPr>
            <w:tcW w:w="1850" w:type="dxa"/>
            <w:tcBorders>
              <w:left w:val="single" w:sz="4" w:space="0" w:color="000000"/>
              <w:bottom w:val="single" w:sz="4" w:space="0" w:color="000000"/>
              <w:right w:val="single" w:sz="4" w:space="0" w:color="000000"/>
            </w:tcBorders>
          </w:tcPr>
          <w:p w14:paraId="6D2241E0" w14:textId="77777777" w:rsidR="00A17348" w:rsidRDefault="00000000">
            <w:pPr>
              <w:spacing w:after="0" w:line="240" w:lineRule="auto"/>
            </w:pPr>
            <w:r>
              <w:rPr>
                <w:rFonts w:ascii="Times New Roman" w:hAnsi="Times New Roman" w:cs="Times New Roman"/>
                <w:color w:val="000000" w:themeColor="text1"/>
                <w:sz w:val="24"/>
                <w:szCs w:val="24"/>
                <w:lang w:eastAsia="zh-CN"/>
              </w:rPr>
              <w:t>млн. дол. США</w:t>
            </w:r>
          </w:p>
        </w:tc>
        <w:tc>
          <w:tcPr>
            <w:tcW w:w="1619" w:type="dxa"/>
            <w:tcBorders>
              <w:left w:val="single" w:sz="4" w:space="0" w:color="000000"/>
              <w:bottom w:val="single" w:sz="4" w:space="0" w:color="000000"/>
              <w:right w:val="single" w:sz="4" w:space="0" w:color="000000"/>
            </w:tcBorders>
          </w:tcPr>
          <w:p w14:paraId="564618FF"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48,2</w:t>
            </w:r>
          </w:p>
        </w:tc>
        <w:tc>
          <w:tcPr>
            <w:tcW w:w="2035" w:type="dxa"/>
            <w:tcBorders>
              <w:left w:val="single" w:sz="4" w:space="0" w:color="000000"/>
              <w:bottom w:val="single" w:sz="4" w:space="0" w:color="000000"/>
              <w:right w:val="single" w:sz="4" w:space="0" w:color="000000"/>
            </w:tcBorders>
          </w:tcPr>
          <w:p w14:paraId="5A39DAC2"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53,9</w:t>
            </w:r>
          </w:p>
        </w:tc>
        <w:tc>
          <w:tcPr>
            <w:tcW w:w="1939" w:type="dxa"/>
            <w:tcBorders>
              <w:left w:val="single" w:sz="4" w:space="0" w:color="000000"/>
              <w:bottom w:val="single" w:sz="4" w:space="0" w:color="000000"/>
              <w:right w:val="single" w:sz="4" w:space="0" w:color="000000"/>
            </w:tcBorders>
          </w:tcPr>
          <w:p w14:paraId="788A226F"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54,09</w:t>
            </w:r>
          </w:p>
        </w:tc>
      </w:tr>
      <w:tr w:rsidR="00A17348" w14:paraId="16BA3635" w14:textId="77777777">
        <w:trPr>
          <w:trHeight w:val="23"/>
          <w:jc w:val="center"/>
        </w:trPr>
        <w:tc>
          <w:tcPr>
            <w:tcW w:w="14340" w:type="dxa"/>
            <w:gridSpan w:val="5"/>
            <w:tcBorders>
              <w:top w:val="single" w:sz="4" w:space="0" w:color="000000"/>
              <w:left w:val="single" w:sz="4" w:space="0" w:color="000000"/>
              <w:bottom w:val="single" w:sz="4" w:space="0" w:color="000000"/>
              <w:right w:val="single" w:sz="4" w:space="0" w:color="000000"/>
            </w:tcBorders>
          </w:tcPr>
          <w:p w14:paraId="5737E788" w14:textId="77777777" w:rsidR="00A17348" w:rsidRDefault="00000000">
            <w:pPr>
              <w:spacing w:after="0" w:line="240" w:lineRule="auto"/>
            </w:pPr>
            <w:r>
              <w:rPr>
                <w:rFonts w:ascii="Times New Roman" w:hAnsi="Times New Roman" w:cs="Times New Roman"/>
                <w:color w:val="000000" w:themeColor="text1"/>
                <w:sz w:val="24"/>
                <w:szCs w:val="24"/>
                <w:lang w:eastAsia="zh-CN"/>
              </w:rPr>
              <w:t>Фінансові показники</w:t>
            </w:r>
          </w:p>
        </w:tc>
      </w:tr>
      <w:tr w:rsidR="00A17348" w14:paraId="36AB783A" w14:textId="77777777">
        <w:trPr>
          <w:trHeight w:val="23"/>
          <w:jc w:val="center"/>
        </w:trPr>
        <w:tc>
          <w:tcPr>
            <w:tcW w:w="6897" w:type="dxa"/>
            <w:tcBorders>
              <w:top w:val="single" w:sz="4" w:space="0" w:color="000000"/>
              <w:left w:val="single" w:sz="4" w:space="0" w:color="000000"/>
              <w:bottom w:val="single" w:sz="4" w:space="0" w:color="000000"/>
              <w:right w:val="single" w:sz="4" w:space="0" w:color="000000"/>
            </w:tcBorders>
          </w:tcPr>
          <w:p w14:paraId="00BE5504" w14:textId="77777777" w:rsidR="00A17348" w:rsidRDefault="00000000">
            <w:pPr>
              <w:spacing w:after="0" w:line="240" w:lineRule="auto"/>
            </w:pPr>
            <w:r>
              <w:rPr>
                <w:rFonts w:ascii="Times New Roman" w:hAnsi="Times New Roman" w:cs="Times New Roman"/>
                <w:color w:val="000000" w:themeColor="text1"/>
                <w:sz w:val="24"/>
                <w:szCs w:val="24"/>
                <w:lang w:eastAsia="zh-CN"/>
              </w:rPr>
              <w:t>Надходження податків і зборів, обов’язкових платежів, що зараховуються до доходної частини бюджету громади</w:t>
            </w:r>
          </w:p>
        </w:tc>
        <w:tc>
          <w:tcPr>
            <w:tcW w:w="1850" w:type="dxa"/>
            <w:tcBorders>
              <w:top w:val="single" w:sz="4" w:space="0" w:color="000000"/>
              <w:left w:val="single" w:sz="4" w:space="0" w:color="000000"/>
              <w:bottom w:val="single" w:sz="4" w:space="0" w:color="000000"/>
              <w:right w:val="single" w:sz="4" w:space="0" w:color="000000"/>
            </w:tcBorders>
          </w:tcPr>
          <w:p w14:paraId="20D0320D" w14:textId="77777777" w:rsidR="00A17348" w:rsidRDefault="00000000">
            <w:pPr>
              <w:spacing w:after="0" w:line="240" w:lineRule="auto"/>
            </w:pPr>
            <w:r>
              <w:rPr>
                <w:rFonts w:ascii="Times New Roman" w:hAnsi="Times New Roman" w:cs="Times New Roman"/>
                <w:color w:val="000000" w:themeColor="text1"/>
                <w:sz w:val="24"/>
                <w:szCs w:val="24"/>
                <w:lang w:eastAsia="zh-CN"/>
              </w:rPr>
              <w:t>млн. грн.</w:t>
            </w:r>
          </w:p>
        </w:tc>
        <w:tc>
          <w:tcPr>
            <w:tcW w:w="1619" w:type="dxa"/>
            <w:tcBorders>
              <w:top w:val="single" w:sz="4" w:space="0" w:color="000000"/>
              <w:left w:val="single" w:sz="4" w:space="0" w:color="000000"/>
              <w:bottom w:val="single" w:sz="4" w:space="0" w:color="000000"/>
              <w:right w:val="single" w:sz="4" w:space="0" w:color="000000"/>
            </w:tcBorders>
            <w:vAlign w:val="center"/>
          </w:tcPr>
          <w:p w14:paraId="6E1CEE05" w14:textId="77777777" w:rsidR="00A17348" w:rsidRDefault="00000000">
            <w:pPr>
              <w:widowControl w:val="0"/>
              <w:spacing w:after="0" w:line="240" w:lineRule="auto"/>
              <w:jc w:val="right"/>
            </w:pPr>
            <w:r>
              <w:rPr>
                <w:rFonts w:ascii="Times New Roman" w:hAnsi="Times New Roman" w:cs="Times New Roman"/>
                <w:color w:val="000000" w:themeColor="text1"/>
                <w:sz w:val="24"/>
                <w:szCs w:val="24"/>
                <w:lang w:val="ru-RU"/>
              </w:rPr>
              <w:t>295,4</w:t>
            </w:r>
          </w:p>
        </w:tc>
        <w:tc>
          <w:tcPr>
            <w:tcW w:w="2035" w:type="dxa"/>
            <w:tcBorders>
              <w:top w:val="single" w:sz="4" w:space="0" w:color="000000"/>
              <w:left w:val="single" w:sz="4" w:space="0" w:color="000000"/>
              <w:bottom w:val="single" w:sz="4" w:space="0" w:color="000000"/>
              <w:right w:val="single" w:sz="4" w:space="0" w:color="000000"/>
            </w:tcBorders>
            <w:vAlign w:val="center"/>
          </w:tcPr>
          <w:p w14:paraId="66E41E3A" w14:textId="77777777" w:rsidR="00A17348" w:rsidRDefault="00A17348">
            <w:pPr>
              <w:widowControl w:val="0"/>
              <w:snapToGrid w:val="0"/>
              <w:spacing w:after="0" w:line="240" w:lineRule="auto"/>
              <w:jc w:val="right"/>
              <w:rPr>
                <w:rFonts w:ascii="Times New Roman" w:hAnsi="Times New Roman" w:cs="Times New Roman"/>
                <w:color w:val="000000" w:themeColor="text1"/>
                <w:sz w:val="24"/>
                <w:szCs w:val="24"/>
                <w:lang w:val="ru-RU" w:eastAsia="ru-RU"/>
              </w:rPr>
            </w:pPr>
          </w:p>
          <w:p w14:paraId="58688896" w14:textId="77777777" w:rsidR="00A17348" w:rsidRDefault="00000000">
            <w:pPr>
              <w:widowControl w:val="0"/>
              <w:spacing w:after="0" w:line="240" w:lineRule="auto"/>
              <w:jc w:val="right"/>
            </w:pPr>
            <w:r>
              <w:rPr>
                <w:rFonts w:ascii="Times New Roman" w:hAnsi="Times New Roman" w:cs="Times New Roman"/>
                <w:color w:val="000000" w:themeColor="text1"/>
                <w:sz w:val="24"/>
                <w:szCs w:val="24"/>
                <w:lang w:val="ru-RU"/>
              </w:rPr>
              <w:t>333,1</w:t>
            </w:r>
          </w:p>
        </w:tc>
        <w:tc>
          <w:tcPr>
            <w:tcW w:w="1939" w:type="dxa"/>
            <w:tcBorders>
              <w:top w:val="single" w:sz="4" w:space="0" w:color="000000"/>
              <w:left w:val="single" w:sz="4" w:space="0" w:color="000000"/>
              <w:bottom w:val="single" w:sz="4" w:space="0" w:color="000000"/>
              <w:right w:val="single" w:sz="4" w:space="0" w:color="000000"/>
            </w:tcBorders>
            <w:vAlign w:val="center"/>
          </w:tcPr>
          <w:p w14:paraId="3D4CC373" w14:textId="77777777" w:rsidR="00A17348" w:rsidRDefault="00A17348">
            <w:pPr>
              <w:widowControl w:val="0"/>
              <w:snapToGrid w:val="0"/>
              <w:spacing w:after="0" w:line="240" w:lineRule="auto"/>
              <w:jc w:val="right"/>
              <w:rPr>
                <w:rFonts w:ascii="Times New Roman" w:hAnsi="Times New Roman" w:cs="Times New Roman"/>
                <w:color w:val="000000" w:themeColor="text1"/>
                <w:sz w:val="24"/>
                <w:szCs w:val="24"/>
                <w:lang w:val="ru-RU" w:eastAsia="ru-RU"/>
              </w:rPr>
            </w:pPr>
          </w:p>
          <w:p w14:paraId="44F2EE44" w14:textId="77777777" w:rsidR="00A17348" w:rsidRDefault="00000000">
            <w:pPr>
              <w:widowControl w:val="0"/>
              <w:spacing w:after="0" w:line="240" w:lineRule="auto"/>
              <w:jc w:val="right"/>
            </w:pPr>
            <w:r>
              <w:rPr>
                <w:rFonts w:ascii="Times New Roman" w:hAnsi="Times New Roman" w:cs="Times New Roman"/>
                <w:color w:val="000000" w:themeColor="text1"/>
                <w:sz w:val="24"/>
                <w:szCs w:val="24"/>
                <w:lang w:val="ru-RU"/>
              </w:rPr>
              <w:t>352,3</w:t>
            </w:r>
          </w:p>
        </w:tc>
      </w:tr>
      <w:tr w:rsidR="00A17348" w14:paraId="0FD994D3" w14:textId="77777777">
        <w:trPr>
          <w:trHeight w:val="23"/>
          <w:jc w:val="center"/>
        </w:trPr>
        <w:tc>
          <w:tcPr>
            <w:tcW w:w="6897" w:type="dxa"/>
            <w:tcBorders>
              <w:top w:val="single" w:sz="4" w:space="0" w:color="000000"/>
              <w:left w:val="single" w:sz="4" w:space="0" w:color="000000"/>
              <w:bottom w:val="single" w:sz="4" w:space="0" w:color="000000"/>
              <w:right w:val="single" w:sz="4" w:space="0" w:color="000000"/>
            </w:tcBorders>
          </w:tcPr>
          <w:p w14:paraId="6B301485" w14:textId="77777777" w:rsidR="00A17348" w:rsidRDefault="00000000">
            <w:pPr>
              <w:spacing w:after="0" w:line="240" w:lineRule="auto"/>
            </w:pPr>
            <w:r>
              <w:rPr>
                <w:rFonts w:ascii="Times New Roman" w:hAnsi="Times New Roman" w:cs="Times New Roman"/>
                <w:color w:val="000000" w:themeColor="text1"/>
                <w:sz w:val="24"/>
                <w:szCs w:val="24"/>
                <w:lang w:eastAsia="zh-CN"/>
              </w:rPr>
              <w:t>(у% до попереднього року)</w:t>
            </w:r>
          </w:p>
        </w:tc>
        <w:tc>
          <w:tcPr>
            <w:tcW w:w="1850" w:type="dxa"/>
            <w:tcBorders>
              <w:top w:val="single" w:sz="4" w:space="0" w:color="000000"/>
              <w:left w:val="single" w:sz="4" w:space="0" w:color="000000"/>
              <w:bottom w:val="single" w:sz="4" w:space="0" w:color="000000"/>
              <w:right w:val="single" w:sz="4" w:space="0" w:color="000000"/>
            </w:tcBorders>
          </w:tcPr>
          <w:p w14:paraId="2E902F26" w14:textId="77777777" w:rsidR="00A17348" w:rsidRDefault="00A17348">
            <w:pPr>
              <w:rPr>
                <w:rFonts w:ascii="Times New Roman" w:hAnsi="Times New Roman" w:cs="Times New Roman"/>
                <w:color w:val="000000" w:themeColor="text1"/>
                <w:sz w:val="24"/>
                <w:szCs w:val="24"/>
                <w:lang w:eastAsia="zh-CN"/>
              </w:rPr>
            </w:pPr>
          </w:p>
        </w:tc>
        <w:tc>
          <w:tcPr>
            <w:tcW w:w="1619" w:type="dxa"/>
            <w:tcBorders>
              <w:top w:val="single" w:sz="4" w:space="0" w:color="000000"/>
              <w:left w:val="single" w:sz="4" w:space="0" w:color="000000"/>
              <w:bottom w:val="single" w:sz="4" w:space="0" w:color="000000"/>
              <w:right w:val="single" w:sz="4" w:space="0" w:color="000000"/>
            </w:tcBorders>
          </w:tcPr>
          <w:p w14:paraId="6C6D8FF5"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115,6</w:t>
            </w:r>
          </w:p>
        </w:tc>
        <w:tc>
          <w:tcPr>
            <w:tcW w:w="2035" w:type="dxa"/>
            <w:tcBorders>
              <w:top w:val="single" w:sz="4" w:space="0" w:color="000000"/>
              <w:left w:val="single" w:sz="4" w:space="0" w:color="000000"/>
              <w:bottom w:val="single" w:sz="4" w:space="0" w:color="000000"/>
              <w:right w:val="single" w:sz="4" w:space="0" w:color="000000"/>
            </w:tcBorders>
          </w:tcPr>
          <w:p w14:paraId="42388AF6"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112,8</w:t>
            </w:r>
          </w:p>
        </w:tc>
        <w:tc>
          <w:tcPr>
            <w:tcW w:w="1939" w:type="dxa"/>
            <w:tcBorders>
              <w:top w:val="single" w:sz="4" w:space="0" w:color="000000"/>
              <w:left w:val="single" w:sz="4" w:space="0" w:color="000000"/>
              <w:bottom w:val="single" w:sz="4" w:space="0" w:color="000000"/>
              <w:right w:val="single" w:sz="4" w:space="0" w:color="000000"/>
            </w:tcBorders>
          </w:tcPr>
          <w:p w14:paraId="0E37DB02"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105,8</w:t>
            </w:r>
          </w:p>
        </w:tc>
      </w:tr>
      <w:tr w:rsidR="00A17348" w14:paraId="10CC6681" w14:textId="77777777">
        <w:trPr>
          <w:trHeight w:val="23"/>
          <w:jc w:val="center"/>
        </w:trPr>
        <w:tc>
          <w:tcPr>
            <w:tcW w:w="14340" w:type="dxa"/>
            <w:gridSpan w:val="5"/>
            <w:tcBorders>
              <w:top w:val="single" w:sz="4" w:space="0" w:color="000000"/>
              <w:left w:val="single" w:sz="4" w:space="0" w:color="000000"/>
              <w:bottom w:val="single" w:sz="4" w:space="0" w:color="000000"/>
              <w:right w:val="single" w:sz="4" w:space="0" w:color="000000"/>
            </w:tcBorders>
          </w:tcPr>
          <w:p w14:paraId="292F25DD" w14:textId="77777777" w:rsidR="00A17348" w:rsidRDefault="00000000">
            <w:pPr>
              <w:spacing w:after="0" w:line="240" w:lineRule="auto"/>
            </w:pPr>
            <w:r>
              <w:rPr>
                <w:rFonts w:ascii="Times New Roman" w:hAnsi="Times New Roman" w:cs="Times New Roman"/>
                <w:color w:val="000000" w:themeColor="text1"/>
                <w:sz w:val="24"/>
                <w:szCs w:val="24"/>
                <w:lang w:eastAsia="zh-CN"/>
              </w:rPr>
              <w:t>Показники рівня життя</w:t>
            </w:r>
          </w:p>
        </w:tc>
      </w:tr>
      <w:tr w:rsidR="00A17348" w14:paraId="1D4370DC" w14:textId="77777777">
        <w:trPr>
          <w:trHeight w:val="23"/>
          <w:jc w:val="center"/>
        </w:trPr>
        <w:tc>
          <w:tcPr>
            <w:tcW w:w="6897" w:type="dxa"/>
            <w:tcBorders>
              <w:top w:val="single" w:sz="4" w:space="0" w:color="000000"/>
              <w:left w:val="single" w:sz="4" w:space="0" w:color="000000"/>
              <w:bottom w:val="single" w:sz="4" w:space="0" w:color="000000"/>
              <w:right w:val="single" w:sz="4" w:space="0" w:color="000000"/>
            </w:tcBorders>
          </w:tcPr>
          <w:p w14:paraId="0C8526D4" w14:textId="77777777" w:rsidR="00A17348" w:rsidRDefault="00000000">
            <w:pPr>
              <w:spacing w:after="0" w:line="240" w:lineRule="auto"/>
            </w:pPr>
            <w:r>
              <w:rPr>
                <w:rFonts w:ascii="Times New Roman" w:hAnsi="Times New Roman" w:cs="Times New Roman"/>
                <w:color w:val="000000" w:themeColor="text1"/>
                <w:sz w:val="24"/>
                <w:szCs w:val="24"/>
                <w:lang w:eastAsia="zh-CN"/>
              </w:rPr>
              <w:t>Чисельність наявного населення станом на кінець року</w:t>
            </w:r>
          </w:p>
        </w:tc>
        <w:tc>
          <w:tcPr>
            <w:tcW w:w="1850" w:type="dxa"/>
            <w:tcBorders>
              <w:top w:val="single" w:sz="4" w:space="0" w:color="000000"/>
              <w:left w:val="single" w:sz="4" w:space="0" w:color="000000"/>
              <w:bottom w:val="single" w:sz="4" w:space="0" w:color="000000"/>
              <w:right w:val="single" w:sz="4" w:space="0" w:color="000000"/>
            </w:tcBorders>
          </w:tcPr>
          <w:p w14:paraId="6B2F3CD3" w14:textId="77777777" w:rsidR="00A17348" w:rsidRDefault="00000000">
            <w:pPr>
              <w:spacing w:after="0" w:line="240" w:lineRule="auto"/>
            </w:pPr>
            <w:r>
              <w:rPr>
                <w:rFonts w:ascii="Times New Roman" w:hAnsi="Times New Roman" w:cs="Times New Roman"/>
                <w:color w:val="000000" w:themeColor="text1"/>
                <w:sz w:val="24"/>
                <w:szCs w:val="24"/>
                <w:lang w:eastAsia="zh-CN"/>
              </w:rPr>
              <w:t>тис. осіб</w:t>
            </w:r>
          </w:p>
        </w:tc>
        <w:tc>
          <w:tcPr>
            <w:tcW w:w="1619" w:type="dxa"/>
            <w:tcBorders>
              <w:top w:val="single" w:sz="4" w:space="0" w:color="000000"/>
              <w:left w:val="single" w:sz="4" w:space="0" w:color="000000"/>
              <w:bottom w:val="single" w:sz="4" w:space="0" w:color="000000"/>
              <w:right w:val="single" w:sz="4" w:space="0" w:color="000000"/>
            </w:tcBorders>
          </w:tcPr>
          <w:p w14:paraId="0E3D5222"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35,8</w:t>
            </w:r>
          </w:p>
        </w:tc>
        <w:tc>
          <w:tcPr>
            <w:tcW w:w="2035" w:type="dxa"/>
            <w:tcBorders>
              <w:top w:val="single" w:sz="4" w:space="0" w:color="000000"/>
              <w:left w:val="single" w:sz="4" w:space="0" w:color="000000"/>
              <w:bottom w:val="single" w:sz="4" w:space="0" w:color="000000"/>
              <w:right w:val="single" w:sz="4" w:space="0" w:color="000000"/>
            </w:tcBorders>
          </w:tcPr>
          <w:p w14:paraId="61848FFB"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34,6</w:t>
            </w:r>
          </w:p>
        </w:tc>
        <w:tc>
          <w:tcPr>
            <w:tcW w:w="1939" w:type="dxa"/>
            <w:tcBorders>
              <w:top w:val="single" w:sz="4" w:space="0" w:color="000000"/>
              <w:left w:val="single" w:sz="4" w:space="0" w:color="000000"/>
              <w:bottom w:val="single" w:sz="4" w:space="0" w:color="000000"/>
              <w:right w:val="single" w:sz="4" w:space="0" w:color="000000"/>
            </w:tcBorders>
          </w:tcPr>
          <w:p w14:paraId="359481C7"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34,6</w:t>
            </w:r>
          </w:p>
        </w:tc>
      </w:tr>
      <w:tr w:rsidR="00A17348" w14:paraId="773DDA85" w14:textId="77777777">
        <w:trPr>
          <w:trHeight w:val="595"/>
          <w:jc w:val="center"/>
        </w:trPr>
        <w:tc>
          <w:tcPr>
            <w:tcW w:w="6897" w:type="dxa"/>
            <w:tcBorders>
              <w:top w:val="single" w:sz="4" w:space="0" w:color="000000"/>
              <w:left w:val="single" w:sz="4" w:space="0" w:color="000000"/>
              <w:bottom w:val="single" w:sz="4" w:space="0" w:color="000000"/>
              <w:right w:val="single" w:sz="4" w:space="0" w:color="000000"/>
            </w:tcBorders>
          </w:tcPr>
          <w:p w14:paraId="3F4D58ED" w14:textId="77777777" w:rsidR="00A17348" w:rsidRDefault="00000000">
            <w:pPr>
              <w:spacing w:after="0" w:line="240" w:lineRule="auto"/>
            </w:pPr>
            <w:r>
              <w:rPr>
                <w:rFonts w:ascii="Times New Roman" w:hAnsi="Times New Roman" w:cs="Times New Roman"/>
                <w:color w:val="000000" w:themeColor="text1"/>
                <w:sz w:val="24"/>
                <w:szCs w:val="24"/>
                <w:lang w:eastAsia="zh-CN"/>
              </w:rPr>
              <w:t>Середній розмір заробітної плати працівників підприємств, установ, організацій.</w:t>
            </w:r>
          </w:p>
        </w:tc>
        <w:tc>
          <w:tcPr>
            <w:tcW w:w="1850" w:type="dxa"/>
            <w:tcBorders>
              <w:top w:val="single" w:sz="4" w:space="0" w:color="000000"/>
              <w:left w:val="single" w:sz="4" w:space="0" w:color="000000"/>
              <w:bottom w:val="single" w:sz="4" w:space="0" w:color="000000"/>
              <w:right w:val="single" w:sz="4" w:space="0" w:color="000000"/>
            </w:tcBorders>
          </w:tcPr>
          <w:p w14:paraId="15594DFF" w14:textId="77777777" w:rsidR="00A17348" w:rsidRDefault="00000000">
            <w:pPr>
              <w:spacing w:after="0" w:line="240" w:lineRule="auto"/>
            </w:pPr>
            <w:r>
              <w:rPr>
                <w:rFonts w:ascii="Times New Roman" w:hAnsi="Times New Roman" w:cs="Times New Roman"/>
                <w:color w:val="000000" w:themeColor="text1"/>
                <w:sz w:val="24"/>
                <w:szCs w:val="24"/>
                <w:lang w:eastAsia="zh-CN"/>
              </w:rPr>
              <w:t>грн.</w:t>
            </w:r>
          </w:p>
        </w:tc>
        <w:tc>
          <w:tcPr>
            <w:tcW w:w="1619" w:type="dxa"/>
            <w:tcBorders>
              <w:top w:val="single" w:sz="4" w:space="0" w:color="000000"/>
              <w:left w:val="single" w:sz="4" w:space="0" w:color="000000"/>
              <w:bottom w:val="single" w:sz="4" w:space="0" w:color="000000"/>
              <w:right w:val="single" w:sz="4" w:space="0" w:color="000000"/>
            </w:tcBorders>
          </w:tcPr>
          <w:p w14:paraId="1E11F792" w14:textId="77777777" w:rsidR="00A17348" w:rsidRDefault="00000000">
            <w:pPr>
              <w:spacing w:after="0" w:line="240" w:lineRule="auto"/>
              <w:jc w:val="right"/>
            </w:pPr>
            <w:r>
              <w:rPr>
                <w:rFonts w:ascii="Times New Roman" w:hAnsi="Times New Roman"/>
                <w:bCs/>
                <w:color w:val="000000" w:themeColor="text1"/>
                <w:sz w:val="24"/>
                <w:szCs w:val="24"/>
              </w:rPr>
              <w:t>17036</w:t>
            </w:r>
          </w:p>
        </w:tc>
        <w:tc>
          <w:tcPr>
            <w:tcW w:w="2035" w:type="dxa"/>
            <w:tcBorders>
              <w:top w:val="single" w:sz="4" w:space="0" w:color="000000"/>
              <w:left w:val="single" w:sz="4" w:space="0" w:color="000000"/>
              <w:bottom w:val="single" w:sz="4" w:space="0" w:color="000000"/>
              <w:right w:val="single" w:sz="4" w:space="0" w:color="000000"/>
            </w:tcBorders>
          </w:tcPr>
          <w:p w14:paraId="32535DE7" w14:textId="77777777" w:rsidR="00A17348" w:rsidRDefault="00000000">
            <w:pPr>
              <w:spacing w:after="0" w:line="240" w:lineRule="auto"/>
              <w:jc w:val="right"/>
            </w:pPr>
            <w:r>
              <w:rPr>
                <w:rFonts w:ascii="Times New Roman" w:hAnsi="Times New Roman"/>
                <w:bCs/>
                <w:color w:val="000000" w:themeColor="text1"/>
                <w:sz w:val="24"/>
                <w:szCs w:val="24"/>
              </w:rPr>
              <w:t>19275,53</w:t>
            </w:r>
          </w:p>
        </w:tc>
        <w:tc>
          <w:tcPr>
            <w:tcW w:w="1939" w:type="dxa"/>
            <w:tcBorders>
              <w:top w:val="single" w:sz="4" w:space="0" w:color="000000"/>
              <w:left w:val="single" w:sz="4" w:space="0" w:color="000000"/>
              <w:bottom w:val="single" w:sz="4" w:space="0" w:color="000000"/>
              <w:right w:val="single" w:sz="4" w:space="0" w:color="000000"/>
            </w:tcBorders>
          </w:tcPr>
          <w:p w14:paraId="434633CB" w14:textId="77777777" w:rsidR="00A17348" w:rsidRDefault="00000000">
            <w:pPr>
              <w:spacing w:after="0" w:line="240" w:lineRule="auto"/>
              <w:jc w:val="right"/>
            </w:pPr>
            <w:r>
              <w:rPr>
                <w:rFonts w:ascii="Times New Roman" w:hAnsi="Times New Roman"/>
                <w:bCs/>
                <w:color w:val="000000" w:themeColor="text1"/>
                <w:sz w:val="24"/>
                <w:szCs w:val="24"/>
              </w:rPr>
              <w:t>20300,0</w:t>
            </w:r>
          </w:p>
        </w:tc>
      </w:tr>
      <w:tr w:rsidR="00A17348" w14:paraId="461A5F7E" w14:textId="77777777">
        <w:trPr>
          <w:trHeight w:val="340"/>
          <w:jc w:val="center"/>
        </w:trPr>
        <w:tc>
          <w:tcPr>
            <w:tcW w:w="6897" w:type="dxa"/>
            <w:tcBorders>
              <w:top w:val="single" w:sz="4" w:space="0" w:color="000000"/>
              <w:left w:val="single" w:sz="4" w:space="0" w:color="000000"/>
              <w:bottom w:val="single" w:sz="4" w:space="0" w:color="000000"/>
              <w:right w:val="single" w:sz="4" w:space="0" w:color="000000"/>
            </w:tcBorders>
          </w:tcPr>
          <w:p w14:paraId="1AF5101D" w14:textId="77777777" w:rsidR="00A17348" w:rsidRDefault="00000000">
            <w:pPr>
              <w:spacing w:after="0" w:line="240" w:lineRule="auto"/>
            </w:pPr>
            <w:r>
              <w:rPr>
                <w:rFonts w:ascii="Times New Roman" w:hAnsi="Times New Roman" w:cs="Times New Roman"/>
                <w:color w:val="000000" w:themeColor="text1"/>
                <w:sz w:val="24"/>
                <w:szCs w:val="24"/>
                <w:lang w:eastAsia="zh-CN"/>
              </w:rPr>
              <w:t>(у% до попереднього року)</w:t>
            </w:r>
          </w:p>
        </w:tc>
        <w:tc>
          <w:tcPr>
            <w:tcW w:w="1850" w:type="dxa"/>
            <w:tcBorders>
              <w:top w:val="single" w:sz="4" w:space="0" w:color="000000"/>
              <w:left w:val="single" w:sz="4" w:space="0" w:color="000000"/>
              <w:bottom w:val="single" w:sz="4" w:space="0" w:color="000000"/>
              <w:right w:val="single" w:sz="4" w:space="0" w:color="000000"/>
            </w:tcBorders>
          </w:tcPr>
          <w:p w14:paraId="4677DC4F" w14:textId="77777777" w:rsidR="00A17348" w:rsidRDefault="00A17348">
            <w:pPr>
              <w:rPr>
                <w:rFonts w:ascii="Times New Roman" w:hAnsi="Times New Roman" w:cs="Times New Roman"/>
                <w:color w:val="000000" w:themeColor="text1"/>
                <w:sz w:val="24"/>
                <w:szCs w:val="24"/>
                <w:lang w:eastAsia="zh-CN"/>
              </w:rPr>
            </w:pPr>
          </w:p>
        </w:tc>
        <w:tc>
          <w:tcPr>
            <w:tcW w:w="1619" w:type="dxa"/>
            <w:tcBorders>
              <w:top w:val="single" w:sz="4" w:space="0" w:color="000000"/>
              <w:left w:val="single" w:sz="4" w:space="0" w:color="000000"/>
              <w:bottom w:val="single" w:sz="4" w:space="0" w:color="000000"/>
              <w:right w:val="single" w:sz="4" w:space="0" w:color="000000"/>
            </w:tcBorders>
          </w:tcPr>
          <w:p w14:paraId="7F4BB03E"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120,0</w:t>
            </w:r>
          </w:p>
        </w:tc>
        <w:tc>
          <w:tcPr>
            <w:tcW w:w="2035" w:type="dxa"/>
            <w:tcBorders>
              <w:top w:val="single" w:sz="4" w:space="0" w:color="000000"/>
              <w:left w:val="single" w:sz="4" w:space="0" w:color="000000"/>
              <w:bottom w:val="single" w:sz="4" w:space="0" w:color="000000"/>
              <w:right w:val="single" w:sz="4" w:space="0" w:color="000000"/>
            </w:tcBorders>
          </w:tcPr>
          <w:p w14:paraId="15B529CB"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113,15</w:t>
            </w:r>
          </w:p>
        </w:tc>
        <w:tc>
          <w:tcPr>
            <w:tcW w:w="1939" w:type="dxa"/>
            <w:tcBorders>
              <w:top w:val="single" w:sz="4" w:space="0" w:color="000000"/>
              <w:left w:val="single" w:sz="4" w:space="0" w:color="000000"/>
              <w:bottom w:val="single" w:sz="4" w:space="0" w:color="000000"/>
              <w:right w:val="single" w:sz="4" w:space="0" w:color="000000"/>
            </w:tcBorders>
          </w:tcPr>
          <w:p w14:paraId="6211208B"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105,31</w:t>
            </w:r>
          </w:p>
        </w:tc>
      </w:tr>
      <w:tr w:rsidR="00A17348" w14:paraId="64F94426" w14:textId="77777777">
        <w:trPr>
          <w:trHeight w:val="23"/>
          <w:jc w:val="center"/>
        </w:trPr>
        <w:tc>
          <w:tcPr>
            <w:tcW w:w="14340" w:type="dxa"/>
            <w:gridSpan w:val="5"/>
            <w:tcBorders>
              <w:top w:val="single" w:sz="4" w:space="0" w:color="000000"/>
            </w:tcBorders>
          </w:tcPr>
          <w:p w14:paraId="7CCE4D4C" w14:textId="77777777" w:rsidR="00A17348" w:rsidRDefault="00A17348">
            <w:pPr>
              <w:spacing w:after="0" w:line="240" w:lineRule="auto"/>
              <w:rPr>
                <w:rFonts w:ascii="Times New Roman" w:hAnsi="Times New Roman" w:cs="Times New Roman"/>
                <w:color w:val="000000" w:themeColor="text1"/>
                <w:sz w:val="24"/>
                <w:szCs w:val="24"/>
                <w:lang w:eastAsia="zh-CN"/>
              </w:rPr>
            </w:pPr>
          </w:p>
          <w:p w14:paraId="1178455D" w14:textId="77777777" w:rsidR="00A17348" w:rsidRDefault="00000000">
            <w:pPr>
              <w:spacing w:after="0" w:line="240" w:lineRule="auto"/>
            </w:pPr>
            <w:r>
              <w:rPr>
                <w:rFonts w:ascii="Times New Roman" w:hAnsi="Times New Roman" w:cs="Times New Roman"/>
                <w:color w:val="000000" w:themeColor="text1"/>
                <w:sz w:val="24"/>
                <w:szCs w:val="24"/>
                <w:lang w:eastAsia="zh-CN"/>
              </w:rPr>
              <w:t xml:space="preserve">                               Секретар міської ради                                                                                            Світлана ФЕДОРЧУК</w:t>
            </w:r>
          </w:p>
          <w:p w14:paraId="4E09B1DD" w14:textId="77777777" w:rsidR="00A17348" w:rsidRDefault="00A17348">
            <w:pPr>
              <w:spacing w:after="0" w:line="240" w:lineRule="auto"/>
              <w:rPr>
                <w:rFonts w:ascii="Times New Roman" w:hAnsi="Times New Roman" w:cs="Times New Roman"/>
                <w:color w:val="000000" w:themeColor="text1"/>
                <w:sz w:val="24"/>
                <w:szCs w:val="24"/>
                <w:lang w:eastAsia="zh-CN"/>
              </w:rPr>
            </w:pPr>
          </w:p>
        </w:tc>
      </w:tr>
    </w:tbl>
    <w:p w14:paraId="49B84FFA" w14:textId="77777777" w:rsidR="00A17348" w:rsidRDefault="00A17348">
      <w:pPr>
        <w:sectPr w:rsidR="00A17348">
          <w:headerReference w:type="even" r:id="rId14"/>
          <w:headerReference w:type="default" r:id="rId15"/>
          <w:footerReference w:type="even" r:id="rId16"/>
          <w:footerReference w:type="default" r:id="rId17"/>
          <w:headerReference w:type="first" r:id="rId18"/>
          <w:footerReference w:type="first" r:id="rId19"/>
          <w:pgSz w:w="16838" w:h="11906" w:orient="landscape"/>
          <w:pgMar w:top="851" w:right="1245" w:bottom="851" w:left="1418" w:header="709" w:footer="709" w:gutter="0"/>
          <w:cols w:space="720"/>
          <w:formProt w:val="0"/>
          <w:docGrid w:linePitch="360"/>
        </w:sectPr>
      </w:pPr>
    </w:p>
    <w:p w14:paraId="3EE1126C" w14:textId="77777777" w:rsidR="00A17348" w:rsidRDefault="00000000">
      <w:r>
        <w:rPr>
          <w:rFonts w:ascii="Times New Roman" w:hAnsi="Times New Roman" w:cs="Times New Roman"/>
          <w:color w:val="000000" w:themeColor="text1"/>
          <w:sz w:val="24"/>
          <w:szCs w:val="24"/>
          <w:lang w:eastAsia="zh-CN"/>
        </w:rPr>
        <w:lastRenderedPageBreak/>
        <w:t xml:space="preserve">                                                                                                                                                                                                   Додаток 4   </w:t>
      </w:r>
    </w:p>
    <w:p w14:paraId="5B8C8296"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 xml:space="preserve">                                                                                                                                                               до Програми соціально-економічного та</w:t>
      </w:r>
    </w:p>
    <w:p w14:paraId="387AAE07"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 xml:space="preserve">                                                                                                          культурного  розвитку </w:t>
      </w:r>
      <w:r>
        <w:rPr>
          <w:rFonts w:ascii="Times New Roman" w:hAnsi="Times New Roman" w:cs="Times New Roman"/>
          <w:color w:val="000000" w:themeColor="text1"/>
          <w:sz w:val="24"/>
          <w:szCs w:val="24"/>
          <w:lang w:val="ru-RU" w:eastAsia="zh-CN"/>
        </w:rPr>
        <w:t xml:space="preserve"> </w:t>
      </w:r>
      <w:r>
        <w:rPr>
          <w:rFonts w:ascii="Times New Roman" w:hAnsi="Times New Roman" w:cs="Times New Roman"/>
          <w:color w:val="000000" w:themeColor="text1"/>
          <w:sz w:val="24"/>
          <w:szCs w:val="24"/>
          <w:lang w:eastAsia="zh-CN"/>
        </w:rPr>
        <w:t xml:space="preserve">Славутської міської    </w:t>
      </w:r>
    </w:p>
    <w:p w14:paraId="55730DD8" w14:textId="77777777" w:rsidR="00A17348" w:rsidRDefault="00000000">
      <w:pPr>
        <w:spacing w:after="0" w:line="240" w:lineRule="auto"/>
        <w:jc w:val="right"/>
      </w:pPr>
      <w:r>
        <w:rPr>
          <w:rFonts w:ascii="Times New Roman" w:hAnsi="Times New Roman" w:cs="Times New Roman"/>
          <w:color w:val="000000" w:themeColor="text1"/>
          <w:sz w:val="24"/>
          <w:szCs w:val="24"/>
          <w:lang w:eastAsia="zh-CN"/>
        </w:rPr>
        <w:t xml:space="preserve">                                                                                                                                                       територіальної громади  на 2026 рік                                                    </w:t>
      </w:r>
    </w:p>
    <w:p w14:paraId="39E7065D" w14:textId="77777777" w:rsidR="00A17348" w:rsidRDefault="00000000">
      <w:pPr>
        <w:jc w:val="center"/>
        <w:rPr>
          <w:b/>
          <w:bCs/>
        </w:rPr>
      </w:pPr>
      <w:r>
        <w:rPr>
          <w:rFonts w:ascii="Times New Roman" w:hAnsi="Times New Roman" w:cs="Times New Roman"/>
          <w:b/>
          <w:bCs/>
          <w:color w:val="000000" w:themeColor="text1"/>
          <w:sz w:val="24"/>
          <w:szCs w:val="24"/>
          <w:lang w:eastAsia="zh-CN"/>
        </w:rPr>
        <w:t>Перелік діючих цільових програм Славутської міської територіальної громади у 2026 році</w:t>
      </w:r>
    </w:p>
    <w:tbl>
      <w:tblPr>
        <w:tblW w:w="15309" w:type="dxa"/>
        <w:tblInd w:w="-572" w:type="dxa"/>
        <w:tblLayout w:type="fixed"/>
        <w:tblLook w:val="0000" w:firstRow="0" w:lastRow="0" w:firstColumn="0" w:lastColumn="0" w:noHBand="0" w:noVBand="0"/>
      </w:tblPr>
      <w:tblGrid>
        <w:gridCol w:w="708"/>
        <w:gridCol w:w="8196"/>
        <w:gridCol w:w="1842"/>
        <w:gridCol w:w="2125"/>
        <w:gridCol w:w="1419"/>
        <w:gridCol w:w="1019"/>
      </w:tblGrid>
      <w:tr w:rsidR="00A17348" w14:paraId="219C284C" w14:textId="77777777">
        <w:tc>
          <w:tcPr>
            <w:tcW w:w="708" w:type="dxa"/>
            <w:tcBorders>
              <w:top w:val="single" w:sz="4" w:space="0" w:color="000000"/>
              <w:left w:val="single" w:sz="4" w:space="0" w:color="000000"/>
              <w:bottom w:val="single" w:sz="4" w:space="0" w:color="000000"/>
              <w:right w:val="single" w:sz="4" w:space="0" w:color="000000"/>
            </w:tcBorders>
          </w:tcPr>
          <w:p w14:paraId="6EEBF107" w14:textId="77777777" w:rsidR="00A17348" w:rsidRDefault="00000000">
            <w:pPr>
              <w:spacing w:after="0" w:line="240" w:lineRule="auto"/>
            </w:pPr>
            <w:r>
              <w:rPr>
                <w:rFonts w:ascii="Times New Roman" w:hAnsi="Times New Roman" w:cs="Times New Roman"/>
                <w:color w:val="000000" w:themeColor="text1"/>
                <w:sz w:val="24"/>
                <w:szCs w:val="24"/>
                <w:lang w:eastAsia="zh-CN"/>
              </w:rPr>
              <w:t>№</w:t>
            </w:r>
          </w:p>
        </w:tc>
        <w:tc>
          <w:tcPr>
            <w:tcW w:w="8195" w:type="dxa"/>
            <w:tcBorders>
              <w:top w:val="single" w:sz="4" w:space="0" w:color="000000"/>
              <w:left w:val="single" w:sz="4" w:space="0" w:color="000000"/>
              <w:bottom w:val="single" w:sz="4" w:space="0" w:color="000000"/>
              <w:right w:val="single" w:sz="4" w:space="0" w:color="000000"/>
            </w:tcBorders>
          </w:tcPr>
          <w:p w14:paraId="6C8A922D" w14:textId="77777777" w:rsidR="00A17348" w:rsidRDefault="00000000">
            <w:pPr>
              <w:spacing w:after="0" w:line="240" w:lineRule="auto"/>
              <w:jc w:val="center"/>
            </w:pPr>
            <w:r>
              <w:rPr>
                <w:rFonts w:ascii="Times New Roman" w:hAnsi="Times New Roman" w:cs="Times New Roman"/>
                <w:color w:val="000000" w:themeColor="text1"/>
                <w:sz w:val="24"/>
                <w:szCs w:val="24"/>
                <w:lang w:eastAsia="zh-CN"/>
              </w:rPr>
              <w:t>Назва Програми</w:t>
            </w:r>
          </w:p>
        </w:tc>
        <w:tc>
          <w:tcPr>
            <w:tcW w:w="1842" w:type="dxa"/>
            <w:tcBorders>
              <w:top w:val="single" w:sz="4" w:space="0" w:color="000000"/>
              <w:left w:val="single" w:sz="4" w:space="0" w:color="000000"/>
              <w:bottom w:val="single" w:sz="4" w:space="0" w:color="000000"/>
              <w:right w:val="single" w:sz="4" w:space="0" w:color="000000"/>
            </w:tcBorders>
          </w:tcPr>
          <w:p w14:paraId="1B16B346" w14:textId="77777777" w:rsidR="00A17348" w:rsidRDefault="00000000">
            <w:pPr>
              <w:spacing w:after="0" w:line="240" w:lineRule="auto"/>
            </w:pPr>
            <w:r>
              <w:rPr>
                <w:rFonts w:ascii="Times New Roman" w:hAnsi="Times New Roman" w:cs="Times New Roman"/>
                <w:color w:val="000000" w:themeColor="text1"/>
                <w:sz w:val="24"/>
                <w:szCs w:val="24"/>
                <w:lang w:eastAsia="zh-CN"/>
              </w:rPr>
              <w:t>№ рішення ради, дата</w:t>
            </w:r>
          </w:p>
        </w:tc>
        <w:tc>
          <w:tcPr>
            <w:tcW w:w="2125" w:type="dxa"/>
            <w:tcBorders>
              <w:top w:val="single" w:sz="4" w:space="0" w:color="000000"/>
              <w:left w:val="single" w:sz="4" w:space="0" w:color="000000"/>
              <w:bottom w:val="single" w:sz="4" w:space="0" w:color="000000"/>
              <w:right w:val="single" w:sz="4" w:space="0" w:color="000000"/>
            </w:tcBorders>
          </w:tcPr>
          <w:p w14:paraId="50E83FB2" w14:textId="77777777" w:rsidR="00A17348" w:rsidRDefault="00000000">
            <w:pPr>
              <w:spacing w:after="0" w:line="240" w:lineRule="auto"/>
            </w:pPr>
            <w:r>
              <w:rPr>
                <w:rFonts w:ascii="Times New Roman" w:hAnsi="Times New Roman" w:cs="Times New Roman"/>
                <w:color w:val="000000" w:themeColor="text1"/>
                <w:sz w:val="24"/>
                <w:szCs w:val="24"/>
                <w:lang w:eastAsia="zh-CN"/>
              </w:rPr>
              <w:t>Відповідальний заст.міського голови</w:t>
            </w:r>
          </w:p>
        </w:tc>
        <w:tc>
          <w:tcPr>
            <w:tcW w:w="1419" w:type="dxa"/>
            <w:tcBorders>
              <w:top w:val="single" w:sz="4" w:space="0" w:color="000000"/>
              <w:left w:val="single" w:sz="4" w:space="0" w:color="000000"/>
              <w:bottom w:val="single" w:sz="4" w:space="0" w:color="000000"/>
              <w:right w:val="single" w:sz="4" w:space="0" w:color="000000"/>
            </w:tcBorders>
          </w:tcPr>
          <w:p w14:paraId="78E08380" w14:textId="77777777" w:rsidR="00A17348" w:rsidRDefault="00000000">
            <w:pPr>
              <w:spacing w:after="0" w:line="240" w:lineRule="auto"/>
            </w:pPr>
            <w:r>
              <w:rPr>
                <w:rFonts w:ascii="Times New Roman" w:hAnsi="Times New Roman" w:cs="Times New Roman"/>
                <w:color w:val="000000" w:themeColor="text1"/>
                <w:sz w:val="24"/>
                <w:szCs w:val="24"/>
                <w:lang w:eastAsia="zh-CN"/>
              </w:rPr>
              <w:t>Термін дії Програми</w:t>
            </w:r>
          </w:p>
        </w:tc>
        <w:tc>
          <w:tcPr>
            <w:tcW w:w="1019" w:type="dxa"/>
            <w:tcBorders>
              <w:top w:val="single" w:sz="4" w:space="0" w:color="000000"/>
              <w:left w:val="single" w:sz="4" w:space="0" w:color="000000"/>
              <w:bottom w:val="single" w:sz="4" w:space="0" w:color="000000"/>
              <w:right w:val="single" w:sz="4" w:space="0" w:color="000000"/>
            </w:tcBorders>
          </w:tcPr>
          <w:p w14:paraId="5821BEA8" w14:textId="77777777" w:rsidR="00A17348" w:rsidRDefault="00000000">
            <w:pPr>
              <w:spacing w:after="0" w:line="240" w:lineRule="auto"/>
            </w:pPr>
            <w:r>
              <w:rPr>
                <w:rFonts w:ascii="Times New Roman" w:hAnsi="Times New Roman" w:cs="Times New Roman"/>
                <w:color w:val="000000" w:themeColor="text1"/>
                <w:sz w:val="24"/>
                <w:szCs w:val="24"/>
                <w:lang w:eastAsia="zh-CN"/>
              </w:rPr>
              <w:t>примітка</w:t>
            </w:r>
          </w:p>
        </w:tc>
      </w:tr>
      <w:tr w:rsidR="00A17348" w14:paraId="5A1D1BB7" w14:textId="77777777">
        <w:tc>
          <w:tcPr>
            <w:tcW w:w="708" w:type="dxa"/>
            <w:tcBorders>
              <w:left w:val="single" w:sz="4" w:space="0" w:color="000000"/>
              <w:bottom w:val="single" w:sz="4" w:space="0" w:color="000000"/>
              <w:right w:val="single" w:sz="4" w:space="0" w:color="000000"/>
            </w:tcBorders>
          </w:tcPr>
          <w:p w14:paraId="7EC2A959" w14:textId="77777777" w:rsidR="00A17348" w:rsidRDefault="00000000">
            <w:pPr>
              <w:spacing w:after="0" w:line="240" w:lineRule="auto"/>
            </w:pPr>
            <w:r>
              <w:rPr>
                <w:rFonts w:ascii="Times New Roman" w:hAnsi="Times New Roman" w:cs="Times New Roman"/>
                <w:color w:val="000000" w:themeColor="text1"/>
                <w:sz w:val="24"/>
                <w:szCs w:val="24"/>
                <w:lang w:eastAsia="zh-CN"/>
              </w:rPr>
              <w:t>1</w:t>
            </w:r>
          </w:p>
        </w:tc>
        <w:tc>
          <w:tcPr>
            <w:tcW w:w="8195" w:type="dxa"/>
            <w:tcBorders>
              <w:left w:val="single" w:sz="4" w:space="0" w:color="000000"/>
              <w:bottom w:val="single" w:sz="4" w:space="0" w:color="000000"/>
              <w:right w:val="single" w:sz="4" w:space="0" w:color="000000"/>
            </w:tcBorders>
          </w:tcPr>
          <w:p w14:paraId="0CE7AEF3" w14:textId="77777777" w:rsidR="00A17348" w:rsidRDefault="00000000">
            <w:pPr>
              <w:spacing w:after="0" w:line="240" w:lineRule="auto"/>
            </w:pPr>
            <w:r>
              <w:rPr>
                <w:rFonts w:ascii="Times New Roman" w:hAnsi="Times New Roman" w:cs="Times New Roman"/>
                <w:color w:val="000000" w:themeColor="text1"/>
                <w:sz w:val="24"/>
                <w:szCs w:val="24"/>
                <w:lang w:eastAsia="zh-CN"/>
              </w:rPr>
              <w:t>Про затвердження Програми розвитку освіти Славутської міської територіальної громади на 2022-2026 роки</w:t>
            </w:r>
          </w:p>
        </w:tc>
        <w:tc>
          <w:tcPr>
            <w:tcW w:w="1842" w:type="dxa"/>
            <w:tcBorders>
              <w:left w:val="single" w:sz="4" w:space="0" w:color="000000"/>
              <w:bottom w:val="single" w:sz="4" w:space="0" w:color="000000"/>
              <w:right w:val="single" w:sz="4" w:space="0" w:color="000000"/>
            </w:tcBorders>
          </w:tcPr>
          <w:p w14:paraId="2F2F5E3F" w14:textId="77777777" w:rsidR="00A17348" w:rsidRDefault="00000000">
            <w:pPr>
              <w:spacing w:after="0" w:line="240" w:lineRule="auto"/>
            </w:pPr>
            <w:r>
              <w:rPr>
                <w:rFonts w:ascii="Times New Roman" w:hAnsi="Times New Roman" w:cs="Times New Roman"/>
                <w:color w:val="000000" w:themeColor="text1"/>
                <w:sz w:val="24"/>
                <w:szCs w:val="24"/>
                <w:lang w:eastAsia="zh-CN"/>
              </w:rPr>
              <w:t>№4-12/2021</w:t>
            </w:r>
          </w:p>
          <w:p w14:paraId="473F52AE" w14:textId="77777777" w:rsidR="00A17348" w:rsidRDefault="00000000">
            <w:pPr>
              <w:spacing w:after="0" w:line="240" w:lineRule="auto"/>
            </w:pPr>
            <w:r>
              <w:rPr>
                <w:rFonts w:ascii="Times New Roman" w:hAnsi="Times New Roman" w:cs="Times New Roman"/>
                <w:color w:val="000000" w:themeColor="text1"/>
                <w:sz w:val="24"/>
                <w:szCs w:val="24"/>
                <w:lang w:eastAsia="zh-CN"/>
              </w:rPr>
              <w:t>від 26.11.2021р</w:t>
            </w:r>
          </w:p>
        </w:tc>
        <w:tc>
          <w:tcPr>
            <w:tcW w:w="2125" w:type="dxa"/>
            <w:tcBorders>
              <w:left w:val="single" w:sz="4" w:space="0" w:color="000000"/>
              <w:bottom w:val="single" w:sz="4" w:space="0" w:color="000000"/>
              <w:right w:val="single" w:sz="4" w:space="0" w:color="000000"/>
            </w:tcBorders>
          </w:tcPr>
          <w:p w14:paraId="6353B51A" w14:textId="77777777" w:rsidR="00A17348" w:rsidRDefault="00000000">
            <w:pPr>
              <w:spacing w:after="0" w:line="240" w:lineRule="auto"/>
            </w:pPr>
            <w:r>
              <w:rPr>
                <w:rFonts w:ascii="Times New Roman" w:hAnsi="Times New Roman" w:cs="Times New Roman"/>
                <w:color w:val="000000" w:themeColor="text1"/>
                <w:sz w:val="24"/>
                <w:szCs w:val="24"/>
                <w:lang w:eastAsia="zh-CN"/>
              </w:rPr>
              <w:t>Перепелиця Е.М.</w:t>
            </w:r>
          </w:p>
          <w:p w14:paraId="1D5782C2" w14:textId="77777777" w:rsidR="00A17348" w:rsidRDefault="00000000">
            <w:pPr>
              <w:spacing w:after="0" w:line="240" w:lineRule="auto"/>
            </w:pPr>
            <w:r>
              <w:rPr>
                <w:rFonts w:ascii="Times New Roman" w:hAnsi="Times New Roman" w:cs="Times New Roman"/>
                <w:color w:val="000000" w:themeColor="text1"/>
                <w:sz w:val="24"/>
                <w:szCs w:val="24"/>
                <w:lang w:eastAsia="zh-CN"/>
              </w:rPr>
              <w:t>Піголь І.Д.</w:t>
            </w:r>
          </w:p>
        </w:tc>
        <w:tc>
          <w:tcPr>
            <w:tcW w:w="1419" w:type="dxa"/>
            <w:tcBorders>
              <w:left w:val="single" w:sz="4" w:space="0" w:color="000000"/>
              <w:bottom w:val="single" w:sz="4" w:space="0" w:color="000000"/>
              <w:right w:val="single" w:sz="4" w:space="0" w:color="000000"/>
            </w:tcBorders>
          </w:tcPr>
          <w:p w14:paraId="41401DED" w14:textId="77777777" w:rsidR="00A17348" w:rsidRDefault="00000000">
            <w:pPr>
              <w:spacing w:after="0" w:line="240" w:lineRule="auto"/>
            </w:pPr>
            <w:r>
              <w:rPr>
                <w:rFonts w:ascii="Times New Roman" w:hAnsi="Times New Roman" w:cs="Times New Roman"/>
                <w:color w:val="000000" w:themeColor="text1"/>
                <w:sz w:val="24"/>
                <w:szCs w:val="24"/>
                <w:lang w:eastAsia="zh-CN"/>
              </w:rPr>
              <w:t>2022-2026</w:t>
            </w:r>
          </w:p>
        </w:tc>
        <w:tc>
          <w:tcPr>
            <w:tcW w:w="1019" w:type="dxa"/>
            <w:tcBorders>
              <w:left w:val="single" w:sz="4" w:space="0" w:color="000000"/>
              <w:bottom w:val="single" w:sz="4" w:space="0" w:color="000000"/>
              <w:right w:val="single" w:sz="4" w:space="0" w:color="000000"/>
            </w:tcBorders>
          </w:tcPr>
          <w:p w14:paraId="53C8D195"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5C42ACFB" w14:textId="77777777">
        <w:trPr>
          <w:trHeight w:val="638"/>
        </w:trPr>
        <w:tc>
          <w:tcPr>
            <w:tcW w:w="708" w:type="dxa"/>
            <w:tcBorders>
              <w:top w:val="single" w:sz="4" w:space="0" w:color="000000"/>
              <w:left w:val="single" w:sz="4" w:space="0" w:color="000000"/>
              <w:bottom w:val="single" w:sz="4" w:space="0" w:color="000000"/>
              <w:right w:val="single" w:sz="4" w:space="0" w:color="000000"/>
            </w:tcBorders>
          </w:tcPr>
          <w:p w14:paraId="29BD2C79" w14:textId="77777777" w:rsidR="00A17348" w:rsidRDefault="00000000">
            <w:pPr>
              <w:spacing w:after="0" w:line="240" w:lineRule="auto"/>
            </w:pPr>
            <w:r>
              <w:rPr>
                <w:rFonts w:ascii="Times New Roman" w:hAnsi="Times New Roman" w:cs="Times New Roman"/>
                <w:color w:val="000000" w:themeColor="text1"/>
                <w:sz w:val="24"/>
                <w:szCs w:val="24"/>
                <w:lang w:eastAsia="zh-CN"/>
              </w:rPr>
              <w:t>2</w:t>
            </w:r>
          </w:p>
        </w:tc>
        <w:tc>
          <w:tcPr>
            <w:tcW w:w="8195" w:type="dxa"/>
            <w:tcBorders>
              <w:top w:val="single" w:sz="4" w:space="0" w:color="000000"/>
              <w:left w:val="single" w:sz="4" w:space="0" w:color="000000"/>
              <w:bottom w:val="single" w:sz="4" w:space="0" w:color="000000"/>
              <w:right w:val="single" w:sz="4" w:space="0" w:color="000000"/>
            </w:tcBorders>
          </w:tcPr>
          <w:p w14:paraId="595FF47F" w14:textId="77777777" w:rsidR="00A17348" w:rsidRDefault="00000000">
            <w:pPr>
              <w:spacing w:after="0" w:line="240" w:lineRule="auto"/>
            </w:pPr>
            <w:r>
              <w:rPr>
                <w:rFonts w:ascii="Times New Roman" w:hAnsi="Times New Roman" w:cs="Times New Roman"/>
                <w:color w:val="000000" w:themeColor="text1"/>
                <w:sz w:val="24"/>
                <w:szCs w:val="24"/>
                <w:lang w:eastAsia="zh-CN"/>
              </w:rPr>
              <w:t>Про затвердження Програми управління твердими побутовими відходами Славутській міській територіальній громаді на період 2023-2027 років</w:t>
            </w:r>
          </w:p>
        </w:tc>
        <w:tc>
          <w:tcPr>
            <w:tcW w:w="1842" w:type="dxa"/>
            <w:tcBorders>
              <w:top w:val="single" w:sz="4" w:space="0" w:color="000000"/>
              <w:left w:val="single" w:sz="4" w:space="0" w:color="000000"/>
              <w:bottom w:val="single" w:sz="4" w:space="0" w:color="000000"/>
              <w:right w:val="single" w:sz="4" w:space="0" w:color="000000"/>
            </w:tcBorders>
          </w:tcPr>
          <w:p w14:paraId="5133A479" w14:textId="77777777" w:rsidR="00A17348" w:rsidRDefault="00000000">
            <w:pPr>
              <w:spacing w:after="0" w:line="240" w:lineRule="auto"/>
            </w:pPr>
            <w:r>
              <w:rPr>
                <w:rFonts w:ascii="Times New Roman" w:hAnsi="Times New Roman" w:cs="Times New Roman"/>
                <w:color w:val="000000" w:themeColor="text1"/>
                <w:sz w:val="24"/>
                <w:szCs w:val="24"/>
                <w:lang w:eastAsia="zh-CN"/>
              </w:rPr>
              <w:t>№15 -21/2022 від 21.10.2022р</w:t>
            </w:r>
          </w:p>
        </w:tc>
        <w:tc>
          <w:tcPr>
            <w:tcW w:w="2125" w:type="dxa"/>
            <w:tcBorders>
              <w:top w:val="single" w:sz="4" w:space="0" w:color="000000"/>
              <w:left w:val="single" w:sz="4" w:space="0" w:color="000000"/>
              <w:bottom w:val="single" w:sz="4" w:space="0" w:color="000000"/>
              <w:right w:val="single" w:sz="4" w:space="0" w:color="000000"/>
            </w:tcBorders>
          </w:tcPr>
          <w:p w14:paraId="453984DB" w14:textId="77777777" w:rsidR="00A17348" w:rsidRDefault="00000000">
            <w:pPr>
              <w:spacing w:after="0" w:line="240" w:lineRule="auto"/>
            </w:pPr>
            <w:r>
              <w:rPr>
                <w:rFonts w:ascii="Times New Roman" w:hAnsi="Times New Roman" w:cs="Times New Roman"/>
                <w:color w:val="000000" w:themeColor="text1"/>
                <w:sz w:val="24"/>
                <w:szCs w:val="24"/>
                <w:lang w:eastAsia="zh-CN"/>
              </w:rPr>
              <w:t>Микульський С.В.</w:t>
            </w:r>
          </w:p>
        </w:tc>
        <w:tc>
          <w:tcPr>
            <w:tcW w:w="1419" w:type="dxa"/>
            <w:tcBorders>
              <w:top w:val="single" w:sz="4" w:space="0" w:color="000000"/>
              <w:left w:val="single" w:sz="4" w:space="0" w:color="000000"/>
              <w:bottom w:val="single" w:sz="4" w:space="0" w:color="000000"/>
              <w:right w:val="single" w:sz="4" w:space="0" w:color="000000"/>
            </w:tcBorders>
          </w:tcPr>
          <w:p w14:paraId="4AAAA9AA" w14:textId="77777777" w:rsidR="00A17348" w:rsidRDefault="00000000">
            <w:pPr>
              <w:spacing w:after="0" w:line="240" w:lineRule="auto"/>
            </w:pPr>
            <w:r>
              <w:rPr>
                <w:rFonts w:ascii="Times New Roman" w:hAnsi="Times New Roman" w:cs="Times New Roman"/>
                <w:color w:val="000000" w:themeColor="text1"/>
                <w:sz w:val="24"/>
                <w:szCs w:val="24"/>
                <w:lang w:eastAsia="zh-CN"/>
              </w:rPr>
              <w:t>2023– 2027</w:t>
            </w:r>
          </w:p>
        </w:tc>
        <w:tc>
          <w:tcPr>
            <w:tcW w:w="1019" w:type="dxa"/>
            <w:tcBorders>
              <w:top w:val="single" w:sz="4" w:space="0" w:color="000000"/>
              <w:left w:val="single" w:sz="4" w:space="0" w:color="000000"/>
              <w:bottom w:val="single" w:sz="4" w:space="0" w:color="000000"/>
              <w:right w:val="single" w:sz="4" w:space="0" w:color="000000"/>
            </w:tcBorders>
          </w:tcPr>
          <w:p w14:paraId="103BAC03"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6555AF51" w14:textId="77777777">
        <w:tc>
          <w:tcPr>
            <w:tcW w:w="708" w:type="dxa"/>
            <w:tcBorders>
              <w:top w:val="single" w:sz="4" w:space="0" w:color="000000"/>
              <w:left w:val="single" w:sz="4" w:space="0" w:color="000000"/>
              <w:bottom w:val="single" w:sz="4" w:space="0" w:color="000000"/>
              <w:right w:val="single" w:sz="4" w:space="0" w:color="000000"/>
            </w:tcBorders>
          </w:tcPr>
          <w:p w14:paraId="04F2F460" w14:textId="77777777" w:rsidR="00A17348" w:rsidRDefault="00000000">
            <w:pPr>
              <w:spacing w:after="0" w:line="240" w:lineRule="auto"/>
            </w:pPr>
            <w:r>
              <w:rPr>
                <w:rFonts w:ascii="Times New Roman" w:hAnsi="Times New Roman" w:cs="Times New Roman"/>
                <w:color w:val="000000" w:themeColor="text1"/>
                <w:sz w:val="24"/>
                <w:szCs w:val="24"/>
                <w:lang w:eastAsia="zh-CN"/>
              </w:rPr>
              <w:t>3</w:t>
            </w:r>
          </w:p>
        </w:tc>
        <w:tc>
          <w:tcPr>
            <w:tcW w:w="8195" w:type="dxa"/>
            <w:tcBorders>
              <w:top w:val="single" w:sz="4" w:space="0" w:color="000000"/>
              <w:left w:val="single" w:sz="4" w:space="0" w:color="000000"/>
              <w:bottom w:val="single" w:sz="4" w:space="0" w:color="000000"/>
              <w:right w:val="single" w:sz="4" w:space="0" w:color="000000"/>
            </w:tcBorders>
          </w:tcPr>
          <w:p w14:paraId="7795BC85" w14:textId="77777777" w:rsidR="00A17348" w:rsidRDefault="00000000">
            <w:pPr>
              <w:spacing w:after="0" w:line="240" w:lineRule="auto"/>
            </w:pPr>
            <w:r>
              <w:rPr>
                <w:rFonts w:ascii="Times New Roman" w:hAnsi="Times New Roman" w:cs="Times New Roman"/>
                <w:color w:val="000000" w:themeColor="text1"/>
                <w:sz w:val="24"/>
                <w:szCs w:val="24"/>
                <w:lang w:eastAsia="zh-CN"/>
              </w:rPr>
              <w:t>Про затвердження Програми розвитку цивільного захисту Славутської міської територіальної громади  на 2022-2026 роки.</w:t>
            </w:r>
          </w:p>
          <w:p w14:paraId="466E3C9E"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1842" w:type="dxa"/>
            <w:tcBorders>
              <w:top w:val="single" w:sz="4" w:space="0" w:color="000000"/>
              <w:left w:val="single" w:sz="4" w:space="0" w:color="000000"/>
              <w:bottom w:val="single" w:sz="4" w:space="0" w:color="000000"/>
              <w:right w:val="single" w:sz="4" w:space="0" w:color="000000"/>
            </w:tcBorders>
          </w:tcPr>
          <w:p w14:paraId="0E184E72" w14:textId="77777777" w:rsidR="00A17348" w:rsidRDefault="00000000">
            <w:pPr>
              <w:spacing w:after="0" w:line="240" w:lineRule="auto"/>
            </w:pPr>
            <w:r>
              <w:rPr>
                <w:rFonts w:ascii="Times New Roman" w:hAnsi="Times New Roman" w:cs="Times New Roman"/>
                <w:color w:val="000000" w:themeColor="text1"/>
                <w:sz w:val="24"/>
                <w:szCs w:val="24"/>
                <w:lang w:eastAsia="zh-CN"/>
              </w:rPr>
              <w:t>№8-12/2021 від 26.11.2021р</w:t>
            </w:r>
          </w:p>
        </w:tc>
        <w:tc>
          <w:tcPr>
            <w:tcW w:w="2125" w:type="dxa"/>
            <w:tcBorders>
              <w:top w:val="single" w:sz="4" w:space="0" w:color="000000"/>
              <w:left w:val="single" w:sz="4" w:space="0" w:color="000000"/>
              <w:bottom w:val="single" w:sz="4" w:space="0" w:color="000000"/>
              <w:right w:val="single" w:sz="4" w:space="0" w:color="000000"/>
            </w:tcBorders>
          </w:tcPr>
          <w:p w14:paraId="5586251C" w14:textId="77777777" w:rsidR="00A17348" w:rsidRDefault="00000000">
            <w:pPr>
              <w:spacing w:after="0" w:line="240" w:lineRule="auto"/>
            </w:pPr>
            <w:r>
              <w:rPr>
                <w:rFonts w:ascii="Times New Roman" w:hAnsi="Times New Roman" w:cs="Times New Roman"/>
                <w:color w:val="000000" w:themeColor="text1"/>
                <w:sz w:val="24"/>
                <w:szCs w:val="24"/>
                <w:lang w:eastAsia="zh-CN"/>
              </w:rPr>
              <w:t>Микульський С.В.</w:t>
            </w:r>
          </w:p>
          <w:p w14:paraId="164A77C5" w14:textId="77777777" w:rsidR="00A17348" w:rsidRDefault="00000000">
            <w:pPr>
              <w:spacing w:after="0" w:line="240" w:lineRule="auto"/>
            </w:pPr>
            <w:r>
              <w:rPr>
                <w:rFonts w:ascii="Times New Roman" w:hAnsi="Times New Roman" w:cs="Times New Roman"/>
                <w:color w:val="000000" w:themeColor="text1"/>
                <w:sz w:val="24"/>
                <w:szCs w:val="24"/>
                <w:lang w:eastAsia="zh-CN"/>
              </w:rPr>
              <w:t>Левосюк В.С.</w:t>
            </w:r>
          </w:p>
        </w:tc>
        <w:tc>
          <w:tcPr>
            <w:tcW w:w="1419" w:type="dxa"/>
            <w:tcBorders>
              <w:top w:val="single" w:sz="4" w:space="0" w:color="000000"/>
              <w:left w:val="single" w:sz="4" w:space="0" w:color="000000"/>
              <w:bottom w:val="single" w:sz="4" w:space="0" w:color="000000"/>
              <w:right w:val="single" w:sz="4" w:space="0" w:color="000000"/>
            </w:tcBorders>
          </w:tcPr>
          <w:p w14:paraId="41E176D1" w14:textId="77777777" w:rsidR="00A17348" w:rsidRDefault="00000000">
            <w:pPr>
              <w:spacing w:after="0" w:line="240" w:lineRule="auto"/>
            </w:pPr>
            <w:r>
              <w:rPr>
                <w:rFonts w:ascii="Times New Roman" w:hAnsi="Times New Roman" w:cs="Times New Roman"/>
                <w:color w:val="000000" w:themeColor="text1"/>
                <w:sz w:val="24"/>
                <w:szCs w:val="24"/>
                <w:lang w:eastAsia="zh-CN"/>
              </w:rPr>
              <w:t>2022-2026</w:t>
            </w:r>
          </w:p>
        </w:tc>
        <w:tc>
          <w:tcPr>
            <w:tcW w:w="1019" w:type="dxa"/>
            <w:tcBorders>
              <w:top w:val="single" w:sz="4" w:space="0" w:color="000000"/>
              <w:left w:val="single" w:sz="4" w:space="0" w:color="000000"/>
              <w:bottom w:val="single" w:sz="4" w:space="0" w:color="000000"/>
              <w:right w:val="single" w:sz="4" w:space="0" w:color="000000"/>
            </w:tcBorders>
          </w:tcPr>
          <w:p w14:paraId="0197F6E3" w14:textId="77777777" w:rsidR="00A17348" w:rsidRDefault="00000000">
            <w:pPr>
              <w:spacing w:after="0" w:line="240" w:lineRule="auto"/>
            </w:pPr>
            <w:r>
              <w:rPr>
                <w:rFonts w:ascii="Times New Roman" w:hAnsi="Times New Roman" w:cs="Times New Roman"/>
                <w:color w:val="000000" w:themeColor="text1"/>
                <w:sz w:val="24"/>
                <w:szCs w:val="24"/>
                <w:lang w:eastAsia="zh-CN"/>
              </w:rPr>
              <w:t>Внесено зміни № 07-53/2025</w:t>
            </w:r>
          </w:p>
          <w:p w14:paraId="3DE71677" w14:textId="77777777" w:rsidR="00A17348" w:rsidRDefault="00000000">
            <w:pPr>
              <w:spacing w:after="0" w:line="240" w:lineRule="auto"/>
            </w:pPr>
            <w:r>
              <w:rPr>
                <w:rFonts w:ascii="Times New Roman" w:hAnsi="Times New Roman" w:cs="Times New Roman"/>
                <w:color w:val="000000" w:themeColor="text1"/>
                <w:sz w:val="24"/>
                <w:szCs w:val="24"/>
                <w:lang w:eastAsia="zh-CN"/>
              </w:rPr>
              <w:t>21.11.2025</w:t>
            </w:r>
          </w:p>
        </w:tc>
      </w:tr>
      <w:tr w:rsidR="00A17348" w14:paraId="6DC1D7A8" w14:textId="77777777">
        <w:tc>
          <w:tcPr>
            <w:tcW w:w="708" w:type="dxa"/>
            <w:tcBorders>
              <w:top w:val="single" w:sz="4" w:space="0" w:color="000000"/>
              <w:left w:val="single" w:sz="4" w:space="0" w:color="000000"/>
              <w:bottom w:val="single" w:sz="4" w:space="0" w:color="000000"/>
              <w:right w:val="single" w:sz="4" w:space="0" w:color="000000"/>
            </w:tcBorders>
          </w:tcPr>
          <w:p w14:paraId="2333A4CC" w14:textId="77777777" w:rsidR="00A17348" w:rsidRDefault="00000000">
            <w:pPr>
              <w:spacing w:after="0" w:line="240" w:lineRule="auto"/>
            </w:pPr>
            <w:r>
              <w:rPr>
                <w:rFonts w:ascii="Times New Roman" w:hAnsi="Times New Roman" w:cs="Times New Roman"/>
                <w:color w:val="000000" w:themeColor="text1"/>
                <w:sz w:val="24"/>
                <w:szCs w:val="24"/>
                <w:lang w:eastAsia="zh-CN"/>
              </w:rPr>
              <w:t>4</w:t>
            </w:r>
          </w:p>
        </w:tc>
        <w:tc>
          <w:tcPr>
            <w:tcW w:w="8195" w:type="dxa"/>
            <w:tcBorders>
              <w:top w:val="single" w:sz="4" w:space="0" w:color="000000"/>
              <w:left w:val="single" w:sz="4" w:space="0" w:color="000000"/>
              <w:bottom w:val="single" w:sz="4" w:space="0" w:color="000000"/>
              <w:right w:val="single" w:sz="4" w:space="0" w:color="000000"/>
            </w:tcBorders>
          </w:tcPr>
          <w:p w14:paraId="0F45EEF1" w14:textId="77777777" w:rsidR="00A17348" w:rsidRDefault="00000000">
            <w:pPr>
              <w:spacing w:after="0" w:line="240" w:lineRule="auto"/>
            </w:pPr>
            <w:bookmarkStart w:id="7" w:name="_Hlk29817914"/>
            <w:r>
              <w:rPr>
                <w:rFonts w:ascii="Times New Roman" w:hAnsi="Times New Roman" w:cs="Times New Roman"/>
                <w:color w:val="000000" w:themeColor="text1"/>
                <w:sz w:val="24"/>
                <w:szCs w:val="24"/>
                <w:lang w:eastAsia="zh-CN"/>
              </w:rPr>
              <w:t>Про затвердження Цільової програми «Піклування» для мешканців Славутської міської територіальної громади на 2025-2027 роки</w:t>
            </w:r>
            <w:bookmarkEnd w:id="7"/>
          </w:p>
          <w:p w14:paraId="08EC5C4F" w14:textId="77777777" w:rsidR="00A17348" w:rsidRDefault="00A17348">
            <w:pPr>
              <w:pStyle w:val="aff0"/>
              <w:spacing w:after="0" w:line="240" w:lineRule="auto"/>
              <w:rPr>
                <w:rFonts w:ascii="Times New Roman" w:hAnsi="Times New Roman" w:cs="Times New Roman"/>
                <w:color w:val="000000" w:themeColor="text1"/>
                <w:sz w:val="24"/>
                <w:szCs w:val="24"/>
                <w:lang w:eastAsia="zh-CN"/>
              </w:rPr>
            </w:pPr>
          </w:p>
          <w:p w14:paraId="6E9E047C"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1842" w:type="dxa"/>
            <w:tcBorders>
              <w:top w:val="single" w:sz="4" w:space="0" w:color="000000"/>
              <w:left w:val="single" w:sz="4" w:space="0" w:color="000000"/>
              <w:bottom w:val="single" w:sz="4" w:space="0" w:color="000000"/>
              <w:right w:val="single" w:sz="4" w:space="0" w:color="000000"/>
            </w:tcBorders>
          </w:tcPr>
          <w:p w14:paraId="3F1EF552" w14:textId="77777777" w:rsidR="00A17348" w:rsidRDefault="00000000">
            <w:pPr>
              <w:spacing w:after="0" w:line="240" w:lineRule="auto"/>
            </w:pPr>
            <w:r>
              <w:rPr>
                <w:rFonts w:ascii="Times New Roman" w:hAnsi="Times New Roman" w:cs="Times New Roman"/>
                <w:color w:val="000000" w:themeColor="text1"/>
                <w:sz w:val="24"/>
                <w:szCs w:val="24"/>
                <w:lang w:eastAsia="zh-CN"/>
              </w:rPr>
              <w:t>№11-40/2024 від 25.10.2024р</w:t>
            </w:r>
          </w:p>
        </w:tc>
        <w:tc>
          <w:tcPr>
            <w:tcW w:w="2125" w:type="dxa"/>
            <w:tcBorders>
              <w:top w:val="single" w:sz="4" w:space="0" w:color="000000"/>
              <w:left w:val="single" w:sz="4" w:space="0" w:color="000000"/>
              <w:bottom w:val="single" w:sz="4" w:space="0" w:color="000000"/>
              <w:right w:val="single" w:sz="4" w:space="0" w:color="000000"/>
            </w:tcBorders>
          </w:tcPr>
          <w:p w14:paraId="21B61066" w14:textId="77777777" w:rsidR="00A17348" w:rsidRDefault="00000000">
            <w:pPr>
              <w:spacing w:after="0" w:line="240" w:lineRule="auto"/>
            </w:pPr>
            <w:r>
              <w:rPr>
                <w:rFonts w:ascii="Times New Roman" w:hAnsi="Times New Roman" w:cs="Times New Roman"/>
                <w:color w:val="000000" w:themeColor="text1"/>
                <w:sz w:val="24"/>
                <w:szCs w:val="24"/>
                <w:lang w:eastAsia="zh-CN"/>
              </w:rPr>
              <w:t>Ябковська С.Д.</w:t>
            </w:r>
          </w:p>
          <w:p w14:paraId="609FE914" w14:textId="77777777" w:rsidR="00A17348" w:rsidRDefault="00000000">
            <w:pPr>
              <w:spacing w:after="0" w:line="240" w:lineRule="auto"/>
            </w:pPr>
            <w:r>
              <w:rPr>
                <w:rFonts w:ascii="Times New Roman" w:hAnsi="Times New Roman" w:cs="Times New Roman"/>
                <w:color w:val="000000" w:themeColor="text1"/>
                <w:sz w:val="24"/>
                <w:szCs w:val="24"/>
                <w:lang w:eastAsia="zh-CN"/>
              </w:rPr>
              <w:t>Микульський С.В.</w:t>
            </w:r>
          </w:p>
        </w:tc>
        <w:tc>
          <w:tcPr>
            <w:tcW w:w="1419" w:type="dxa"/>
            <w:tcBorders>
              <w:top w:val="single" w:sz="4" w:space="0" w:color="000000"/>
              <w:left w:val="single" w:sz="4" w:space="0" w:color="000000"/>
              <w:bottom w:val="single" w:sz="4" w:space="0" w:color="000000"/>
              <w:right w:val="single" w:sz="4" w:space="0" w:color="000000"/>
            </w:tcBorders>
          </w:tcPr>
          <w:p w14:paraId="71BD7DCD" w14:textId="77777777" w:rsidR="00A17348" w:rsidRDefault="00000000">
            <w:pPr>
              <w:spacing w:after="0" w:line="240" w:lineRule="auto"/>
            </w:pPr>
            <w:r>
              <w:rPr>
                <w:rFonts w:ascii="Times New Roman" w:hAnsi="Times New Roman" w:cs="Times New Roman"/>
                <w:color w:val="000000" w:themeColor="text1"/>
                <w:sz w:val="24"/>
                <w:szCs w:val="24"/>
                <w:lang w:eastAsia="zh-CN"/>
              </w:rPr>
              <w:t>2025-2027</w:t>
            </w:r>
          </w:p>
        </w:tc>
        <w:tc>
          <w:tcPr>
            <w:tcW w:w="1019" w:type="dxa"/>
            <w:tcBorders>
              <w:top w:val="single" w:sz="4" w:space="0" w:color="000000"/>
              <w:left w:val="single" w:sz="4" w:space="0" w:color="000000"/>
              <w:bottom w:val="single" w:sz="4" w:space="0" w:color="000000"/>
              <w:right w:val="single" w:sz="4" w:space="0" w:color="000000"/>
            </w:tcBorders>
          </w:tcPr>
          <w:p w14:paraId="0D902400" w14:textId="77777777" w:rsidR="00A17348" w:rsidRDefault="00000000">
            <w:pPr>
              <w:spacing w:after="0" w:line="240" w:lineRule="auto"/>
            </w:pPr>
            <w:r>
              <w:rPr>
                <w:rFonts w:ascii="Times New Roman" w:hAnsi="Times New Roman" w:cs="Times New Roman"/>
                <w:color w:val="000000" w:themeColor="text1"/>
                <w:sz w:val="24"/>
                <w:szCs w:val="24"/>
                <w:lang w:eastAsia="zh-CN"/>
              </w:rPr>
              <w:t>Внесено зміни №09-49/2025 01.08.2025</w:t>
            </w:r>
          </w:p>
        </w:tc>
      </w:tr>
      <w:tr w:rsidR="00A17348" w14:paraId="3F401F00" w14:textId="77777777">
        <w:tc>
          <w:tcPr>
            <w:tcW w:w="708" w:type="dxa"/>
            <w:tcBorders>
              <w:top w:val="single" w:sz="4" w:space="0" w:color="000000"/>
              <w:left w:val="single" w:sz="4" w:space="0" w:color="000000"/>
              <w:bottom w:val="single" w:sz="4" w:space="0" w:color="000000"/>
              <w:right w:val="single" w:sz="4" w:space="0" w:color="000000"/>
            </w:tcBorders>
          </w:tcPr>
          <w:p w14:paraId="407B490F" w14:textId="77777777" w:rsidR="00A17348" w:rsidRDefault="00000000">
            <w:pPr>
              <w:spacing w:after="0" w:line="240" w:lineRule="auto"/>
            </w:pPr>
            <w:r>
              <w:rPr>
                <w:rFonts w:ascii="Times New Roman" w:hAnsi="Times New Roman" w:cs="Times New Roman"/>
                <w:color w:val="000000" w:themeColor="text1"/>
                <w:sz w:val="24"/>
                <w:szCs w:val="24"/>
                <w:lang w:eastAsia="zh-CN"/>
              </w:rPr>
              <w:t>5</w:t>
            </w:r>
          </w:p>
        </w:tc>
        <w:tc>
          <w:tcPr>
            <w:tcW w:w="8195" w:type="dxa"/>
            <w:tcBorders>
              <w:top w:val="single" w:sz="4" w:space="0" w:color="000000"/>
              <w:left w:val="single" w:sz="4" w:space="0" w:color="000000"/>
              <w:bottom w:val="single" w:sz="4" w:space="0" w:color="000000"/>
              <w:right w:val="single" w:sz="4" w:space="0" w:color="000000"/>
            </w:tcBorders>
          </w:tcPr>
          <w:p w14:paraId="54AE9632" w14:textId="77777777" w:rsidR="00A17348" w:rsidRDefault="00000000">
            <w:pPr>
              <w:spacing w:after="0" w:line="240" w:lineRule="auto"/>
            </w:pPr>
            <w:r>
              <w:rPr>
                <w:rFonts w:ascii="Times New Roman" w:hAnsi="Times New Roman" w:cs="Times New Roman"/>
                <w:color w:val="000000" w:themeColor="text1"/>
                <w:sz w:val="24"/>
                <w:szCs w:val="24"/>
                <w:lang w:bidi="hi-IN"/>
              </w:rPr>
              <w:t>Про затвердження комплексної цільової програми розвитку фізичної культури і спорту в Славутській міській територіальній громаді на період 2025-2027 роки</w:t>
            </w:r>
          </w:p>
        </w:tc>
        <w:tc>
          <w:tcPr>
            <w:tcW w:w="1842" w:type="dxa"/>
            <w:tcBorders>
              <w:top w:val="single" w:sz="4" w:space="0" w:color="000000"/>
              <w:left w:val="single" w:sz="4" w:space="0" w:color="000000"/>
              <w:bottom w:val="single" w:sz="4" w:space="0" w:color="000000"/>
              <w:right w:val="single" w:sz="4" w:space="0" w:color="000000"/>
            </w:tcBorders>
          </w:tcPr>
          <w:p w14:paraId="48C4DC86" w14:textId="77777777" w:rsidR="00A17348" w:rsidRDefault="00000000">
            <w:pPr>
              <w:spacing w:after="0" w:line="240" w:lineRule="auto"/>
            </w:pPr>
            <w:r>
              <w:rPr>
                <w:rFonts w:ascii="Times New Roman" w:hAnsi="Times New Roman" w:cs="Times New Roman"/>
                <w:color w:val="000000" w:themeColor="text1"/>
                <w:sz w:val="24"/>
                <w:szCs w:val="24"/>
                <w:lang w:eastAsia="zh-CN"/>
              </w:rPr>
              <w:t>№8-41/2024</w:t>
            </w:r>
          </w:p>
          <w:p w14:paraId="434CCAC9" w14:textId="77777777" w:rsidR="00A17348" w:rsidRDefault="00000000">
            <w:pPr>
              <w:spacing w:after="0" w:line="240" w:lineRule="auto"/>
            </w:pPr>
            <w:r>
              <w:rPr>
                <w:rFonts w:ascii="Times New Roman" w:hAnsi="Times New Roman" w:cs="Times New Roman"/>
                <w:color w:val="000000" w:themeColor="text1"/>
                <w:sz w:val="24"/>
                <w:szCs w:val="24"/>
                <w:lang w:eastAsia="zh-CN"/>
              </w:rPr>
              <w:t>від 22.11.2024р</w:t>
            </w:r>
          </w:p>
        </w:tc>
        <w:tc>
          <w:tcPr>
            <w:tcW w:w="2125" w:type="dxa"/>
            <w:tcBorders>
              <w:top w:val="single" w:sz="4" w:space="0" w:color="000000"/>
              <w:left w:val="single" w:sz="4" w:space="0" w:color="000000"/>
              <w:bottom w:val="single" w:sz="4" w:space="0" w:color="000000"/>
              <w:right w:val="single" w:sz="4" w:space="0" w:color="000000"/>
            </w:tcBorders>
          </w:tcPr>
          <w:p w14:paraId="740C4D25" w14:textId="77777777" w:rsidR="00A17348" w:rsidRDefault="00000000">
            <w:pPr>
              <w:spacing w:after="0" w:line="240" w:lineRule="auto"/>
            </w:pPr>
            <w:r>
              <w:rPr>
                <w:rFonts w:ascii="Times New Roman" w:hAnsi="Times New Roman" w:cs="Times New Roman"/>
                <w:color w:val="000000" w:themeColor="text1"/>
                <w:sz w:val="24"/>
                <w:szCs w:val="24"/>
                <w:lang w:eastAsia="zh-CN"/>
              </w:rPr>
              <w:t>Піголь І.Д.</w:t>
            </w:r>
          </w:p>
        </w:tc>
        <w:tc>
          <w:tcPr>
            <w:tcW w:w="1419" w:type="dxa"/>
            <w:tcBorders>
              <w:top w:val="single" w:sz="4" w:space="0" w:color="000000"/>
              <w:left w:val="single" w:sz="4" w:space="0" w:color="000000"/>
              <w:bottom w:val="single" w:sz="4" w:space="0" w:color="000000"/>
              <w:right w:val="single" w:sz="4" w:space="0" w:color="000000"/>
            </w:tcBorders>
          </w:tcPr>
          <w:p w14:paraId="16F87343" w14:textId="77777777" w:rsidR="00A17348" w:rsidRDefault="00000000">
            <w:pPr>
              <w:spacing w:after="0" w:line="240" w:lineRule="auto"/>
            </w:pPr>
            <w:r>
              <w:rPr>
                <w:rFonts w:ascii="Times New Roman" w:hAnsi="Times New Roman" w:cs="Times New Roman"/>
                <w:color w:val="000000" w:themeColor="text1"/>
                <w:sz w:val="24"/>
                <w:szCs w:val="24"/>
                <w:lang w:eastAsia="zh-CN"/>
              </w:rPr>
              <w:t>2025-2027</w:t>
            </w:r>
          </w:p>
        </w:tc>
        <w:tc>
          <w:tcPr>
            <w:tcW w:w="1019" w:type="dxa"/>
            <w:tcBorders>
              <w:top w:val="single" w:sz="4" w:space="0" w:color="000000"/>
              <w:left w:val="single" w:sz="4" w:space="0" w:color="000000"/>
              <w:bottom w:val="single" w:sz="4" w:space="0" w:color="000000"/>
              <w:right w:val="single" w:sz="4" w:space="0" w:color="000000"/>
            </w:tcBorders>
          </w:tcPr>
          <w:p w14:paraId="546A9DB1" w14:textId="77777777" w:rsidR="00A17348" w:rsidRDefault="00A17348">
            <w:pPr>
              <w:spacing w:after="0" w:line="240" w:lineRule="auto"/>
              <w:rPr>
                <w:rFonts w:ascii="Times New Roman" w:hAnsi="Times New Roman" w:cs="Times New Roman"/>
                <w:color w:val="000000" w:themeColor="text1"/>
                <w:sz w:val="24"/>
                <w:szCs w:val="24"/>
                <w:lang w:eastAsia="zh-CN"/>
              </w:rPr>
            </w:pPr>
          </w:p>
          <w:p w14:paraId="19306CAA" w14:textId="77777777" w:rsidR="00A17348" w:rsidRDefault="00A17348">
            <w:pPr>
              <w:spacing w:after="0" w:line="240" w:lineRule="auto"/>
              <w:rPr>
                <w:rFonts w:ascii="Times New Roman" w:hAnsi="Times New Roman" w:cs="Times New Roman"/>
                <w:color w:val="000000" w:themeColor="text1"/>
                <w:sz w:val="24"/>
                <w:szCs w:val="24"/>
                <w:lang w:eastAsia="zh-CN"/>
              </w:rPr>
            </w:pPr>
          </w:p>
          <w:p w14:paraId="71C575AB"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794A71EF" w14:textId="77777777">
        <w:trPr>
          <w:trHeight w:val="836"/>
        </w:trPr>
        <w:tc>
          <w:tcPr>
            <w:tcW w:w="708" w:type="dxa"/>
            <w:tcBorders>
              <w:top w:val="single" w:sz="4" w:space="0" w:color="000000"/>
              <w:left w:val="single" w:sz="4" w:space="0" w:color="000000"/>
              <w:bottom w:val="single" w:sz="4" w:space="0" w:color="000000"/>
              <w:right w:val="single" w:sz="4" w:space="0" w:color="000000"/>
            </w:tcBorders>
          </w:tcPr>
          <w:p w14:paraId="19F222D6" w14:textId="77777777" w:rsidR="00A17348" w:rsidRDefault="00000000">
            <w:pPr>
              <w:spacing w:after="0" w:line="240" w:lineRule="auto"/>
            </w:pPr>
            <w:r>
              <w:rPr>
                <w:rFonts w:ascii="Times New Roman" w:hAnsi="Times New Roman" w:cs="Times New Roman"/>
                <w:color w:val="000000" w:themeColor="text1"/>
                <w:sz w:val="24"/>
                <w:szCs w:val="24"/>
                <w:lang w:eastAsia="zh-CN"/>
              </w:rPr>
              <w:t>6</w:t>
            </w:r>
          </w:p>
        </w:tc>
        <w:tc>
          <w:tcPr>
            <w:tcW w:w="8195" w:type="dxa"/>
            <w:tcBorders>
              <w:top w:val="single" w:sz="4" w:space="0" w:color="000000"/>
              <w:left w:val="single" w:sz="4" w:space="0" w:color="000000"/>
              <w:bottom w:val="single" w:sz="4" w:space="0" w:color="000000"/>
              <w:right w:val="single" w:sz="4" w:space="0" w:color="000000"/>
            </w:tcBorders>
          </w:tcPr>
          <w:p w14:paraId="792F2B6E" w14:textId="77777777" w:rsidR="00A17348" w:rsidRDefault="00000000">
            <w:pPr>
              <w:spacing w:after="0" w:line="240" w:lineRule="auto"/>
            </w:pPr>
            <w:r>
              <w:rPr>
                <w:rFonts w:ascii="Times New Roman" w:hAnsi="Times New Roman" w:cs="Times New Roman"/>
                <w:color w:val="000000" w:themeColor="text1"/>
                <w:sz w:val="24"/>
                <w:szCs w:val="24"/>
                <w:lang w:eastAsia="zh-CN"/>
              </w:rPr>
              <w:t>Про затвердження Програми висвітлення діяльності Славутської міської ради, її  виконавчих органів, посадових осіб та депутатів міської ради на 2026-2028 роки</w:t>
            </w:r>
          </w:p>
          <w:p w14:paraId="21A203F0" w14:textId="77777777" w:rsidR="00A17348" w:rsidRDefault="00A17348">
            <w:pPr>
              <w:pStyle w:val="aff0"/>
              <w:spacing w:after="0" w:line="240" w:lineRule="auto"/>
              <w:rPr>
                <w:rFonts w:ascii="Times New Roman" w:hAnsi="Times New Roman" w:cs="Times New Roman"/>
                <w:color w:val="000000" w:themeColor="text1"/>
                <w:sz w:val="24"/>
                <w:szCs w:val="24"/>
                <w:lang w:eastAsia="zh-CN"/>
              </w:rPr>
            </w:pPr>
          </w:p>
        </w:tc>
        <w:tc>
          <w:tcPr>
            <w:tcW w:w="1842" w:type="dxa"/>
            <w:tcBorders>
              <w:top w:val="single" w:sz="4" w:space="0" w:color="000000"/>
              <w:left w:val="single" w:sz="4" w:space="0" w:color="000000"/>
              <w:bottom w:val="single" w:sz="4" w:space="0" w:color="000000"/>
              <w:right w:val="single" w:sz="4" w:space="0" w:color="000000"/>
            </w:tcBorders>
          </w:tcPr>
          <w:p w14:paraId="5F7DD418" w14:textId="77777777" w:rsidR="00A17348" w:rsidRDefault="00000000">
            <w:pPr>
              <w:spacing w:after="0" w:line="240" w:lineRule="auto"/>
            </w:pPr>
            <w:r>
              <w:rPr>
                <w:rFonts w:ascii="Times New Roman" w:hAnsi="Times New Roman" w:cs="Times New Roman"/>
                <w:color w:val="000000" w:themeColor="text1"/>
                <w:sz w:val="24"/>
                <w:szCs w:val="24"/>
                <w:lang w:eastAsia="zh-CN"/>
              </w:rPr>
              <w:lastRenderedPageBreak/>
              <w:t>№4-49/2025</w:t>
            </w:r>
          </w:p>
          <w:p w14:paraId="793E889D" w14:textId="77777777" w:rsidR="00A17348" w:rsidRDefault="00000000">
            <w:pPr>
              <w:spacing w:after="0" w:line="240" w:lineRule="auto"/>
            </w:pPr>
            <w:r>
              <w:rPr>
                <w:rFonts w:ascii="Times New Roman" w:hAnsi="Times New Roman" w:cs="Times New Roman"/>
                <w:color w:val="000000" w:themeColor="text1"/>
                <w:sz w:val="24"/>
                <w:szCs w:val="24"/>
                <w:lang w:eastAsia="zh-CN"/>
              </w:rPr>
              <w:t>01.08.2025</w:t>
            </w:r>
          </w:p>
        </w:tc>
        <w:tc>
          <w:tcPr>
            <w:tcW w:w="2125" w:type="dxa"/>
            <w:tcBorders>
              <w:top w:val="single" w:sz="4" w:space="0" w:color="000000"/>
              <w:left w:val="single" w:sz="4" w:space="0" w:color="000000"/>
              <w:bottom w:val="single" w:sz="4" w:space="0" w:color="000000"/>
              <w:right w:val="single" w:sz="4" w:space="0" w:color="000000"/>
            </w:tcBorders>
          </w:tcPr>
          <w:p w14:paraId="6F0BDE73" w14:textId="77777777" w:rsidR="00A17348" w:rsidRDefault="00000000">
            <w:pPr>
              <w:spacing w:after="0" w:line="240" w:lineRule="auto"/>
            </w:pPr>
            <w:r>
              <w:rPr>
                <w:rFonts w:ascii="Times New Roman" w:hAnsi="Times New Roman" w:cs="Times New Roman"/>
                <w:color w:val="000000" w:themeColor="text1"/>
                <w:sz w:val="24"/>
                <w:szCs w:val="24"/>
                <w:lang w:eastAsia="zh-CN"/>
              </w:rPr>
              <w:t>Піголь І.Д.</w:t>
            </w:r>
          </w:p>
          <w:p w14:paraId="3561E5E0" w14:textId="77777777" w:rsidR="00A17348" w:rsidRDefault="00000000">
            <w:pPr>
              <w:spacing w:after="0" w:line="240" w:lineRule="auto"/>
            </w:pPr>
            <w:r>
              <w:rPr>
                <w:rFonts w:ascii="Times New Roman" w:hAnsi="Times New Roman" w:cs="Times New Roman"/>
                <w:color w:val="000000" w:themeColor="text1"/>
                <w:sz w:val="24"/>
                <w:szCs w:val="24"/>
                <w:lang w:eastAsia="zh-CN"/>
              </w:rPr>
              <w:t>Чумак Л.А.</w:t>
            </w:r>
          </w:p>
        </w:tc>
        <w:tc>
          <w:tcPr>
            <w:tcW w:w="1419" w:type="dxa"/>
            <w:tcBorders>
              <w:top w:val="single" w:sz="4" w:space="0" w:color="000000"/>
              <w:left w:val="single" w:sz="4" w:space="0" w:color="000000"/>
              <w:bottom w:val="single" w:sz="4" w:space="0" w:color="000000"/>
              <w:right w:val="single" w:sz="4" w:space="0" w:color="000000"/>
            </w:tcBorders>
          </w:tcPr>
          <w:p w14:paraId="07BCA536" w14:textId="77777777" w:rsidR="00A17348" w:rsidRDefault="00000000">
            <w:pPr>
              <w:spacing w:after="0" w:line="240" w:lineRule="auto"/>
            </w:pPr>
            <w:r>
              <w:rPr>
                <w:rFonts w:ascii="Times New Roman" w:hAnsi="Times New Roman" w:cs="Times New Roman"/>
                <w:color w:val="000000" w:themeColor="text1"/>
                <w:sz w:val="24"/>
                <w:szCs w:val="24"/>
                <w:lang w:eastAsia="zh-CN"/>
              </w:rPr>
              <w:t>2026-2028</w:t>
            </w:r>
          </w:p>
        </w:tc>
        <w:tc>
          <w:tcPr>
            <w:tcW w:w="1019" w:type="dxa"/>
            <w:tcBorders>
              <w:top w:val="single" w:sz="4" w:space="0" w:color="000000"/>
              <w:left w:val="single" w:sz="4" w:space="0" w:color="000000"/>
              <w:bottom w:val="single" w:sz="4" w:space="0" w:color="000000"/>
              <w:right w:val="single" w:sz="4" w:space="0" w:color="000000"/>
            </w:tcBorders>
          </w:tcPr>
          <w:p w14:paraId="6B1AAC22"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7E4BE16D" w14:textId="77777777">
        <w:tc>
          <w:tcPr>
            <w:tcW w:w="708" w:type="dxa"/>
            <w:tcBorders>
              <w:left w:val="single" w:sz="4" w:space="0" w:color="000000"/>
              <w:bottom w:val="single" w:sz="4" w:space="0" w:color="000000"/>
              <w:right w:val="single" w:sz="4" w:space="0" w:color="000000"/>
            </w:tcBorders>
          </w:tcPr>
          <w:p w14:paraId="3801D915" w14:textId="77777777" w:rsidR="00A17348" w:rsidRDefault="00000000">
            <w:pPr>
              <w:spacing w:after="0" w:line="240" w:lineRule="auto"/>
            </w:pPr>
            <w:r>
              <w:rPr>
                <w:rFonts w:ascii="Times New Roman" w:hAnsi="Times New Roman" w:cs="Times New Roman"/>
                <w:color w:val="000000" w:themeColor="text1"/>
                <w:sz w:val="24"/>
                <w:szCs w:val="24"/>
                <w:lang w:eastAsia="zh-CN"/>
              </w:rPr>
              <w:t>7</w:t>
            </w:r>
          </w:p>
        </w:tc>
        <w:tc>
          <w:tcPr>
            <w:tcW w:w="8195" w:type="dxa"/>
            <w:tcBorders>
              <w:left w:val="single" w:sz="4" w:space="0" w:color="000000"/>
              <w:bottom w:val="single" w:sz="4" w:space="0" w:color="000000"/>
              <w:right w:val="single" w:sz="4" w:space="0" w:color="000000"/>
            </w:tcBorders>
          </w:tcPr>
          <w:p w14:paraId="39F1CCD3" w14:textId="77777777" w:rsidR="00A17348" w:rsidRDefault="00000000">
            <w:pPr>
              <w:spacing w:after="0" w:line="240" w:lineRule="auto"/>
            </w:pPr>
            <w:r>
              <w:rPr>
                <w:rFonts w:ascii="Times New Roman" w:hAnsi="Times New Roman" w:cs="Times New Roman"/>
                <w:color w:val="000000" w:themeColor="text1"/>
                <w:sz w:val="24"/>
                <w:szCs w:val="24"/>
                <w:lang w:eastAsia="zh-CN"/>
              </w:rPr>
              <w:t>Про затвердження Програми соціального захисту дітей в</w:t>
            </w:r>
          </w:p>
          <w:p w14:paraId="0C4B9E76" w14:textId="77777777" w:rsidR="00A17348" w:rsidRDefault="00000000">
            <w:pPr>
              <w:spacing w:after="0" w:line="240" w:lineRule="auto"/>
            </w:pPr>
            <w:r>
              <w:rPr>
                <w:rFonts w:ascii="Times New Roman" w:hAnsi="Times New Roman" w:cs="Times New Roman"/>
                <w:color w:val="000000" w:themeColor="text1"/>
                <w:sz w:val="24"/>
                <w:szCs w:val="24"/>
                <w:lang w:eastAsia="zh-CN"/>
              </w:rPr>
              <w:t>Славутській міській  територіальній громаді на 2025-2027 роки</w:t>
            </w:r>
          </w:p>
          <w:p w14:paraId="4C0AC63F" w14:textId="77777777" w:rsidR="00A17348" w:rsidRDefault="00A17348">
            <w:pPr>
              <w:pStyle w:val="aff0"/>
              <w:spacing w:after="0" w:line="240" w:lineRule="auto"/>
              <w:rPr>
                <w:rFonts w:ascii="Times New Roman" w:hAnsi="Times New Roman" w:cs="Times New Roman"/>
                <w:color w:val="000000" w:themeColor="text1"/>
                <w:sz w:val="24"/>
                <w:szCs w:val="24"/>
                <w:lang w:eastAsia="zh-CN"/>
              </w:rPr>
            </w:pPr>
          </w:p>
          <w:p w14:paraId="54642D43"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1842" w:type="dxa"/>
            <w:tcBorders>
              <w:left w:val="single" w:sz="4" w:space="0" w:color="000000"/>
              <w:bottom w:val="single" w:sz="4" w:space="0" w:color="000000"/>
              <w:right w:val="single" w:sz="4" w:space="0" w:color="000000"/>
            </w:tcBorders>
          </w:tcPr>
          <w:p w14:paraId="22293D08" w14:textId="77777777" w:rsidR="00A17348" w:rsidRDefault="00000000">
            <w:pPr>
              <w:spacing w:after="0" w:line="240" w:lineRule="auto"/>
            </w:pPr>
            <w:r>
              <w:rPr>
                <w:rFonts w:ascii="Times New Roman" w:hAnsi="Times New Roman" w:cs="Times New Roman"/>
                <w:color w:val="000000" w:themeColor="text1"/>
                <w:sz w:val="24"/>
                <w:szCs w:val="24"/>
                <w:lang w:eastAsia="zh-CN"/>
              </w:rPr>
              <w:t>№8-42/2024</w:t>
            </w:r>
          </w:p>
          <w:p w14:paraId="23171FA5" w14:textId="77777777" w:rsidR="00A17348" w:rsidRDefault="00000000">
            <w:pPr>
              <w:spacing w:after="0" w:line="240" w:lineRule="auto"/>
            </w:pPr>
            <w:r>
              <w:rPr>
                <w:rFonts w:ascii="Times New Roman" w:hAnsi="Times New Roman" w:cs="Times New Roman"/>
                <w:color w:val="000000" w:themeColor="text1"/>
                <w:sz w:val="24"/>
                <w:szCs w:val="24"/>
                <w:lang w:eastAsia="zh-CN"/>
              </w:rPr>
              <w:t>від 13.12.2024р</w:t>
            </w:r>
          </w:p>
        </w:tc>
        <w:tc>
          <w:tcPr>
            <w:tcW w:w="2125" w:type="dxa"/>
            <w:tcBorders>
              <w:left w:val="single" w:sz="4" w:space="0" w:color="000000"/>
              <w:bottom w:val="single" w:sz="4" w:space="0" w:color="000000"/>
              <w:right w:val="single" w:sz="4" w:space="0" w:color="000000"/>
            </w:tcBorders>
          </w:tcPr>
          <w:p w14:paraId="4925B836" w14:textId="77777777" w:rsidR="00A17348" w:rsidRDefault="00000000">
            <w:pPr>
              <w:spacing w:after="0" w:line="240" w:lineRule="auto"/>
            </w:pPr>
            <w:r>
              <w:rPr>
                <w:rFonts w:ascii="Times New Roman" w:hAnsi="Times New Roman" w:cs="Times New Roman"/>
                <w:color w:val="000000" w:themeColor="text1"/>
                <w:sz w:val="24"/>
                <w:szCs w:val="24"/>
                <w:lang w:eastAsia="zh-CN"/>
              </w:rPr>
              <w:t>Піголь І.Д.</w:t>
            </w:r>
          </w:p>
          <w:p w14:paraId="4718BD18" w14:textId="77777777" w:rsidR="00A17348" w:rsidRDefault="00000000">
            <w:pPr>
              <w:spacing w:after="0" w:line="240" w:lineRule="auto"/>
            </w:pPr>
            <w:r>
              <w:rPr>
                <w:rFonts w:ascii="Times New Roman" w:hAnsi="Times New Roman" w:cs="Times New Roman"/>
                <w:color w:val="000000" w:themeColor="text1"/>
                <w:sz w:val="24"/>
                <w:szCs w:val="24"/>
                <w:lang w:eastAsia="zh-CN"/>
              </w:rPr>
              <w:t>Шаргородська Н.І.</w:t>
            </w:r>
          </w:p>
        </w:tc>
        <w:tc>
          <w:tcPr>
            <w:tcW w:w="1419" w:type="dxa"/>
            <w:tcBorders>
              <w:left w:val="single" w:sz="4" w:space="0" w:color="000000"/>
              <w:bottom w:val="single" w:sz="4" w:space="0" w:color="000000"/>
              <w:right w:val="single" w:sz="4" w:space="0" w:color="000000"/>
            </w:tcBorders>
          </w:tcPr>
          <w:p w14:paraId="1B1B1484" w14:textId="77777777" w:rsidR="00A17348" w:rsidRDefault="00000000">
            <w:pPr>
              <w:spacing w:after="0" w:line="240" w:lineRule="auto"/>
            </w:pPr>
            <w:r>
              <w:rPr>
                <w:rFonts w:ascii="Times New Roman" w:hAnsi="Times New Roman" w:cs="Times New Roman"/>
                <w:color w:val="000000" w:themeColor="text1"/>
                <w:sz w:val="24"/>
                <w:szCs w:val="24"/>
                <w:lang w:eastAsia="zh-CN"/>
              </w:rPr>
              <w:t>2025-2027</w:t>
            </w:r>
          </w:p>
        </w:tc>
        <w:tc>
          <w:tcPr>
            <w:tcW w:w="1019" w:type="dxa"/>
            <w:tcBorders>
              <w:left w:val="single" w:sz="4" w:space="0" w:color="000000"/>
              <w:bottom w:val="single" w:sz="4" w:space="0" w:color="000000"/>
              <w:right w:val="single" w:sz="4" w:space="0" w:color="000000"/>
            </w:tcBorders>
          </w:tcPr>
          <w:p w14:paraId="78EEDAC6" w14:textId="77777777" w:rsidR="00A17348" w:rsidRDefault="00000000">
            <w:pPr>
              <w:spacing w:after="0" w:line="240" w:lineRule="auto"/>
            </w:pPr>
            <w:r>
              <w:rPr>
                <w:rFonts w:ascii="Times New Roman" w:hAnsi="Times New Roman" w:cs="Times New Roman"/>
                <w:color w:val="000000" w:themeColor="text1"/>
                <w:sz w:val="24"/>
                <w:szCs w:val="24"/>
                <w:lang w:eastAsia="zh-CN"/>
              </w:rPr>
              <w:t>Внесено зміни №08-53/2025 21.11.2025</w:t>
            </w:r>
          </w:p>
        </w:tc>
      </w:tr>
      <w:tr w:rsidR="00A17348" w14:paraId="64D473B4" w14:textId="77777777">
        <w:tc>
          <w:tcPr>
            <w:tcW w:w="708" w:type="dxa"/>
            <w:tcBorders>
              <w:top w:val="single" w:sz="4" w:space="0" w:color="000000"/>
              <w:left w:val="single" w:sz="4" w:space="0" w:color="000000"/>
              <w:bottom w:val="single" w:sz="4" w:space="0" w:color="000000"/>
              <w:right w:val="single" w:sz="4" w:space="0" w:color="000000"/>
            </w:tcBorders>
          </w:tcPr>
          <w:p w14:paraId="40140A69" w14:textId="77777777" w:rsidR="00A17348" w:rsidRDefault="00000000">
            <w:pPr>
              <w:spacing w:after="0" w:line="240" w:lineRule="auto"/>
            </w:pPr>
            <w:r>
              <w:rPr>
                <w:rFonts w:ascii="Times New Roman" w:hAnsi="Times New Roman" w:cs="Times New Roman"/>
                <w:color w:val="000000" w:themeColor="text1"/>
                <w:sz w:val="24"/>
                <w:szCs w:val="24"/>
                <w:lang w:eastAsia="zh-CN"/>
              </w:rPr>
              <w:t>8</w:t>
            </w:r>
          </w:p>
        </w:tc>
        <w:tc>
          <w:tcPr>
            <w:tcW w:w="8195" w:type="dxa"/>
            <w:tcBorders>
              <w:top w:val="single" w:sz="4" w:space="0" w:color="000000"/>
              <w:left w:val="single" w:sz="4" w:space="0" w:color="000000"/>
              <w:bottom w:val="single" w:sz="4" w:space="0" w:color="000000"/>
              <w:right w:val="single" w:sz="4" w:space="0" w:color="000000"/>
            </w:tcBorders>
          </w:tcPr>
          <w:p w14:paraId="5BE022B4" w14:textId="77777777" w:rsidR="00A17348" w:rsidRDefault="00000000">
            <w:pPr>
              <w:spacing w:after="0" w:line="240" w:lineRule="auto"/>
            </w:pPr>
            <w:r>
              <w:rPr>
                <w:rFonts w:ascii="Times New Roman" w:hAnsi="Times New Roman" w:cs="Times New Roman"/>
                <w:color w:val="000000" w:themeColor="text1"/>
                <w:sz w:val="24"/>
                <w:szCs w:val="24"/>
                <w:lang w:eastAsia="zh-CN"/>
              </w:rPr>
              <w:t>Про затвердження Програми  забезпечення пожежної безпеки</w:t>
            </w:r>
          </w:p>
          <w:p w14:paraId="40A034F3" w14:textId="77777777" w:rsidR="00A17348" w:rsidRDefault="00000000">
            <w:pPr>
              <w:spacing w:after="0" w:line="240" w:lineRule="auto"/>
            </w:pPr>
            <w:r>
              <w:rPr>
                <w:rFonts w:ascii="Times New Roman" w:hAnsi="Times New Roman" w:cs="Times New Roman"/>
                <w:color w:val="000000" w:themeColor="text1"/>
                <w:sz w:val="24"/>
                <w:szCs w:val="24"/>
                <w:lang w:eastAsia="zh-CN"/>
              </w:rPr>
              <w:t>в Славутській міській територіальній громаді на 2025-2027 роки</w:t>
            </w:r>
          </w:p>
          <w:p w14:paraId="5D1C14C9" w14:textId="77777777" w:rsidR="00A17348" w:rsidRDefault="00A17348">
            <w:pPr>
              <w:spacing w:after="0" w:line="240" w:lineRule="auto"/>
              <w:rPr>
                <w:rFonts w:ascii="Times New Roman" w:hAnsi="Times New Roman" w:cs="Times New Roman"/>
                <w:color w:val="000000" w:themeColor="text1"/>
                <w:sz w:val="24"/>
                <w:szCs w:val="24"/>
                <w:lang w:eastAsia="zh-CN"/>
              </w:rPr>
            </w:pPr>
          </w:p>
          <w:p w14:paraId="195639F0"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1842" w:type="dxa"/>
            <w:tcBorders>
              <w:top w:val="single" w:sz="4" w:space="0" w:color="000000"/>
              <w:left w:val="single" w:sz="4" w:space="0" w:color="000000"/>
              <w:bottom w:val="single" w:sz="4" w:space="0" w:color="000000"/>
              <w:right w:val="single" w:sz="4" w:space="0" w:color="000000"/>
            </w:tcBorders>
          </w:tcPr>
          <w:p w14:paraId="1BF97AA4" w14:textId="77777777" w:rsidR="00A17348" w:rsidRDefault="00000000">
            <w:pPr>
              <w:spacing w:after="0" w:line="240" w:lineRule="auto"/>
            </w:pPr>
            <w:r>
              <w:rPr>
                <w:rFonts w:ascii="Times New Roman" w:hAnsi="Times New Roman" w:cs="Times New Roman"/>
                <w:color w:val="000000" w:themeColor="text1"/>
                <w:sz w:val="24"/>
                <w:szCs w:val="24"/>
                <w:lang w:eastAsia="zh-CN"/>
              </w:rPr>
              <w:t>№4-41/2024</w:t>
            </w:r>
          </w:p>
          <w:p w14:paraId="4CE29FDF" w14:textId="77777777" w:rsidR="00A17348" w:rsidRDefault="00000000">
            <w:pPr>
              <w:spacing w:after="0" w:line="240" w:lineRule="auto"/>
            </w:pPr>
            <w:r>
              <w:rPr>
                <w:rFonts w:ascii="Times New Roman" w:hAnsi="Times New Roman" w:cs="Times New Roman"/>
                <w:color w:val="000000" w:themeColor="text1"/>
                <w:sz w:val="24"/>
                <w:szCs w:val="24"/>
                <w:lang w:eastAsia="zh-CN"/>
              </w:rPr>
              <w:t>від 22.11.2024р</w:t>
            </w:r>
          </w:p>
        </w:tc>
        <w:tc>
          <w:tcPr>
            <w:tcW w:w="2125" w:type="dxa"/>
            <w:tcBorders>
              <w:top w:val="single" w:sz="4" w:space="0" w:color="000000"/>
              <w:left w:val="single" w:sz="4" w:space="0" w:color="000000"/>
              <w:bottom w:val="single" w:sz="4" w:space="0" w:color="000000"/>
              <w:right w:val="single" w:sz="4" w:space="0" w:color="000000"/>
            </w:tcBorders>
          </w:tcPr>
          <w:p w14:paraId="2D1C13FE" w14:textId="77777777" w:rsidR="00A17348" w:rsidRDefault="00000000">
            <w:pPr>
              <w:spacing w:after="0" w:line="240" w:lineRule="auto"/>
            </w:pPr>
            <w:r>
              <w:rPr>
                <w:rFonts w:ascii="Times New Roman" w:hAnsi="Times New Roman" w:cs="Times New Roman"/>
                <w:color w:val="000000" w:themeColor="text1"/>
                <w:sz w:val="24"/>
                <w:szCs w:val="24"/>
                <w:lang w:eastAsia="zh-CN"/>
              </w:rPr>
              <w:t>Микульський С.В. Левосюк В.С.</w:t>
            </w:r>
          </w:p>
        </w:tc>
        <w:tc>
          <w:tcPr>
            <w:tcW w:w="1419" w:type="dxa"/>
            <w:tcBorders>
              <w:top w:val="single" w:sz="4" w:space="0" w:color="000000"/>
              <w:left w:val="single" w:sz="4" w:space="0" w:color="000000"/>
              <w:bottom w:val="single" w:sz="4" w:space="0" w:color="000000"/>
              <w:right w:val="single" w:sz="4" w:space="0" w:color="000000"/>
            </w:tcBorders>
          </w:tcPr>
          <w:p w14:paraId="2937B2EB" w14:textId="77777777" w:rsidR="00A17348" w:rsidRDefault="00000000">
            <w:pPr>
              <w:spacing w:after="0" w:line="240" w:lineRule="auto"/>
            </w:pPr>
            <w:r>
              <w:rPr>
                <w:rFonts w:ascii="Times New Roman" w:hAnsi="Times New Roman" w:cs="Times New Roman"/>
                <w:color w:val="000000" w:themeColor="text1"/>
                <w:sz w:val="24"/>
                <w:szCs w:val="24"/>
                <w:lang w:eastAsia="zh-CN"/>
              </w:rPr>
              <w:t>2025-2027</w:t>
            </w:r>
          </w:p>
        </w:tc>
        <w:tc>
          <w:tcPr>
            <w:tcW w:w="1019" w:type="dxa"/>
            <w:tcBorders>
              <w:top w:val="single" w:sz="4" w:space="0" w:color="000000"/>
              <w:left w:val="single" w:sz="4" w:space="0" w:color="000000"/>
              <w:bottom w:val="single" w:sz="4" w:space="0" w:color="000000"/>
              <w:right w:val="single" w:sz="4" w:space="0" w:color="000000"/>
            </w:tcBorders>
          </w:tcPr>
          <w:p w14:paraId="58D7AB53" w14:textId="77777777" w:rsidR="00A17348" w:rsidRDefault="00000000">
            <w:pPr>
              <w:spacing w:after="0" w:line="240" w:lineRule="auto"/>
            </w:pPr>
            <w:r>
              <w:rPr>
                <w:rFonts w:ascii="Times New Roman" w:hAnsi="Times New Roman" w:cs="Times New Roman"/>
                <w:color w:val="000000" w:themeColor="text1"/>
                <w:sz w:val="24"/>
                <w:szCs w:val="24"/>
                <w:lang w:eastAsia="zh-CN"/>
              </w:rPr>
              <w:t>Внесено зміни №08/49 01.08.2025</w:t>
            </w:r>
          </w:p>
        </w:tc>
      </w:tr>
      <w:tr w:rsidR="00A17348" w14:paraId="6E697941" w14:textId="77777777">
        <w:tc>
          <w:tcPr>
            <w:tcW w:w="708" w:type="dxa"/>
            <w:tcBorders>
              <w:top w:val="single" w:sz="4" w:space="0" w:color="000000"/>
              <w:left w:val="single" w:sz="4" w:space="0" w:color="000000"/>
              <w:bottom w:val="single" w:sz="4" w:space="0" w:color="000000"/>
              <w:right w:val="single" w:sz="4" w:space="0" w:color="000000"/>
            </w:tcBorders>
          </w:tcPr>
          <w:p w14:paraId="4567B774" w14:textId="77777777" w:rsidR="00A17348" w:rsidRDefault="00000000">
            <w:pPr>
              <w:spacing w:after="0" w:line="240" w:lineRule="auto"/>
            </w:pPr>
            <w:r>
              <w:rPr>
                <w:rFonts w:ascii="Times New Roman" w:hAnsi="Times New Roman" w:cs="Times New Roman"/>
                <w:color w:val="000000" w:themeColor="text1"/>
                <w:sz w:val="24"/>
                <w:szCs w:val="24"/>
                <w:lang w:eastAsia="zh-CN"/>
              </w:rPr>
              <w:t>9</w:t>
            </w:r>
          </w:p>
        </w:tc>
        <w:tc>
          <w:tcPr>
            <w:tcW w:w="8195" w:type="dxa"/>
            <w:tcBorders>
              <w:top w:val="single" w:sz="4" w:space="0" w:color="000000"/>
              <w:left w:val="single" w:sz="4" w:space="0" w:color="000000"/>
              <w:bottom w:val="single" w:sz="4" w:space="0" w:color="000000"/>
              <w:right w:val="single" w:sz="4" w:space="0" w:color="000000"/>
            </w:tcBorders>
          </w:tcPr>
          <w:p w14:paraId="36F5A8AB" w14:textId="77777777" w:rsidR="00A17348" w:rsidRDefault="00000000">
            <w:pPr>
              <w:spacing w:after="0" w:line="240" w:lineRule="auto"/>
            </w:pPr>
            <w:r>
              <w:rPr>
                <w:rFonts w:ascii="Times New Roman" w:hAnsi="Times New Roman" w:cs="Times New Roman"/>
                <w:color w:val="000000" w:themeColor="text1"/>
                <w:sz w:val="24"/>
                <w:szCs w:val="24"/>
                <w:shd w:val="clear" w:color="auto" w:fill="FFFFFF"/>
              </w:rPr>
              <w:t>Про затвердження Програми мобілізаційної підготовки та забезпечення заходів, пов’язаних із проведенням мобілізації на території Славутської міської територіальної громади у 2025-2028 роках</w:t>
            </w:r>
          </w:p>
        </w:tc>
        <w:tc>
          <w:tcPr>
            <w:tcW w:w="1842" w:type="dxa"/>
            <w:tcBorders>
              <w:top w:val="single" w:sz="4" w:space="0" w:color="000000"/>
              <w:left w:val="single" w:sz="4" w:space="0" w:color="000000"/>
              <w:bottom w:val="single" w:sz="4" w:space="0" w:color="000000"/>
              <w:right w:val="single" w:sz="4" w:space="0" w:color="000000"/>
            </w:tcBorders>
          </w:tcPr>
          <w:p w14:paraId="0954858F" w14:textId="77777777" w:rsidR="00A17348" w:rsidRDefault="00000000">
            <w:pPr>
              <w:spacing w:after="0" w:line="240" w:lineRule="auto"/>
            </w:pPr>
            <w:r>
              <w:rPr>
                <w:rFonts w:ascii="Times New Roman" w:hAnsi="Times New Roman" w:cs="Times New Roman"/>
                <w:color w:val="000000" w:themeColor="text1"/>
                <w:sz w:val="24"/>
                <w:szCs w:val="24"/>
                <w:lang w:eastAsia="zh-CN"/>
              </w:rPr>
              <w:t>№1-41/2024</w:t>
            </w:r>
          </w:p>
          <w:p w14:paraId="0A9485D6" w14:textId="77777777" w:rsidR="00A17348" w:rsidRDefault="00000000">
            <w:pPr>
              <w:spacing w:after="0" w:line="240" w:lineRule="auto"/>
            </w:pPr>
            <w:r>
              <w:rPr>
                <w:rFonts w:ascii="Times New Roman" w:hAnsi="Times New Roman" w:cs="Times New Roman"/>
                <w:color w:val="000000" w:themeColor="text1"/>
                <w:sz w:val="24"/>
                <w:szCs w:val="24"/>
                <w:lang w:eastAsia="zh-CN"/>
              </w:rPr>
              <w:t>від 22.11.2024р</w:t>
            </w:r>
          </w:p>
        </w:tc>
        <w:tc>
          <w:tcPr>
            <w:tcW w:w="2125" w:type="dxa"/>
            <w:tcBorders>
              <w:top w:val="single" w:sz="4" w:space="0" w:color="000000"/>
              <w:left w:val="single" w:sz="4" w:space="0" w:color="000000"/>
              <w:bottom w:val="single" w:sz="4" w:space="0" w:color="000000"/>
              <w:right w:val="single" w:sz="4" w:space="0" w:color="000000"/>
            </w:tcBorders>
          </w:tcPr>
          <w:p w14:paraId="7EDF0FC5" w14:textId="77777777" w:rsidR="00A17348" w:rsidRDefault="00000000">
            <w:pPr>
              <w:spacing w:after="0" w:line="240" w:lineRule="auto"/>
            </w:pPr>
            <w:r>
              <w:rPr>
                <w:rFonts w:ascii="Times New Roman" w:hAnsi="Times New Roman" w:cs="Times New Roman"/>
                <w:color w:val="000000" w:themeColor="text1"/>
                <w:sz w:val="24"/>
                <w:szCs w:val="24"/>
                <w:lang w:eastAsia="zh-CN"/>
              </w:rPr>
              <w:t>Микульський С.В</w:t>
            </w:r>
          </w:p>
        </w:tc>
        <w:tc>
          <w:tcPr>
            <w:tcW w:w="1419" w:type="dxa"/>
            <w:tcBorders>
              <w:top w:val="single" w:sz="4" w:space="0" w:color="000000"/>
              <w:left w:val="single" w:sz="4" w:space="0" w:color="000000"/>
              <w:bottom w:val="single" w:sz="4" w:space="0" w:color="000000"/>
              <w:right w:val="single" w:sz="4" w:space="0" w:color="000000"/>
            </w:tcBorders>
          </w:tcPr>
          <w:p w14:paraId="4E6CFF23" w14:textId="77777777" w:rsidR="00A17348" w:rsidRDefault="00000000">
            <w:pPr>
              <w:spacing w:after="0" w:line="240" w:lineRule="auto"/>
            </w:pPr>
            <w:r>
              <w:rPr>
                <w:rFonts w:ascii="Times New Roman" w:hAnsi="Times New Roman" w:cs="Times New Roman"/>
                <w:color w:val="000000" w:themeColor="text1"/>
                <w:sz w:val="24"/>
                <w:szCs w:val="24"/>
                <w:lang w:eastAsia="zh-CN"/>
              </w:rPr>
              <w:t>2025-2028</w:t>
            </w:r>
          </w:p>
        </w:tc>
        <w:tc>
          <w:tcPr>
            <w:tcW w:w="1019" w:type="dxa"/>
            <w:tcBorders>
              <w:top w:val="single" w:sz="4" w:space="0" w:color="000000"/>
              <w:left w:val="single" w:sz="4" w:space="0" w:color="000000"/>
              <w:bottom w:val="single" w:sz="4" w:space="0" w:color="000000"/>
              <w:right w:val="single" w:sz="4" w:space="0" w:color="000000"/>
            </w:tcBorders>
          </w:tcPr>
          <w:p w14:paraId="4684C43F" w14:textId="77777777" w:rsidR="00A17348" w:rsidRDefault="00A17348">
            <w:pPr>
              <w:spacing w:after="0" w:line="240" w:lineRule="auto"/>
              <w:rPr>
                <w:rFonts w:ascii="Times New Roman" w:hAnsi="Times New Roman" w:cs="Times New Roman"/>
                <w:color w:val="FF0000"/>
                <w:sz w:val="24"/>
                <w:szCs w:val="24"/>
                <w:lang w:eastAsia="zh-CN"/>
              </w:rPr>
            </w:pPr>
          </w:p>
        </w:tc>
      </w:tr>
      <w:tr w:rsidR="00A17348" w14:paraId="685E376B" w14:textId="77777777">
        <w:tc>
          <w:tcPr>
            <w:tcW w:w="708" w:type="dxa"/>
            <w:tcBorders>
              <w:top w:val="single" w:sz="4" w:space="0" w:color="000000"/>
              <w:left w:val="single" w:sz="4" w:space="0" w:color="000000"/>
              <w:bottom w:val="single" w:sz="4" w:space="0" w:color="000000"/>
              <w:right w:val="single" w:sz="4" w:space="0" w:color="000000"/>
            </w:tcBorders>
          </w:tcPr>
          <w:p w14:paraId="5F5DA0AE" w14:textId="77777777" w:rsidR="00A17348" w:rsidRDefault="00000000">
            <w:pPr>
              <w:spacing w:after="0" w:line="240" w:lineRule="auto"/>
            </w:pPr>
            <w:r>
              <w:rPr>
                <w:rFonts w:ascii="Times New Roman" w:hAnsi="Times New Roman" w:cs="Times New Roman"/>
                <w:sz w:val="24"/>
                <w:szCs w:val="24"/>
                <w:lang w:eastAsia="zh-CN"/>
              </w:rPr>
              <w:t>10</w:t>
            </w:r>
          </w:p>
        </w:tc>
        <w:tc>
          <w:tcPr>
            <w:tcW w:w="8195" w:type="dxa"/>
            <w:tcBorders>
              <w:top w:val="single" w:sz="4" w:space="0" w:color="000000"/>
              <w:left w:val="single" w:sz="4" w:space="0" w:color="000000"/>
              <w:bottom w:val="single" w:sz="4" w:space="0" w:color="000000"/>
              <w:right w:val="single" w:sz="4" w:space="0" w:color="000000"/>
            </w:tcBorders>
          </w:tcPr>
          <w:p w14:paraId="25EA2CF9" w14:textId="77777777" w:rsidR="00A17348" w:rsidRDefault="00000000">
            <w:pPr>
              <w:spacing w:after="0" w:line="240" w:lineRule="auto"/>
            </w:pPr>
            <w:bookmarkStart w:id="8" w:name="_Hlk14447301"/>
            <w:r>
              <w:rPr>
                <w:rFonts w:ascii="Times New Roman" w:hAnsi="Times New Roman" w:cs="Times New Roman"/>
                <w:sz w:val="24"/>
                <w:szCs w:val="24"/>
                <w:lang w:eastAsia="zh-CN"/>
              </w:rPr>
              <w:t>Про затвердження Програми розвитку первинної медико-санітарної допомоги на 2025 – 2027 роки для жителів Славутської міської  територіальної громади</w:t>
            </w:r>
            <w:bookmarkEnd w:id="8"/>
          </w:p>
        </w:tc>
        <w:tc>
          <w:tcPr>
            <w:tcW w:w="1842" w:type="dxa"/>
            <w:tcBorders>
              <w:top w:val="single" w:sz="4" w:space="0" w:color="000000"/>
              <w:left w:val="single" w:sz="4" w:space="0" w:color="000000"/>
              <w:bottom w:val="single" w:sz="4" w:space="0" w:color="000000"/>
              <w:right w:val="single" w:sz="4" w:space="0" w:color="000000"/>
            </w:tcBorders>
          </w:tcPr>
          <w:p w14:paraId="23CC064E" w14:textId="77777777" w:rsidR="00A17348" w:rsidRDefault="00000000">
            <w:pPr>
              <w:spacing w:after="0" w:line="240" w:lineRule="auto"/>
            </w:pPr>
            <w:r>
              <w:rPr>
                <w:rFonts w:ascii="Times New Roman" w:hAnsi="Times New Roman" w:cs="Times New Roman"/>
                <w:sz w:val="24"/>
                <w:szCs w:val="24"/>
                <w:lang w:eastAsia="zh-CN"/>
              </w:rPr>
              <w:t>№4-40/2024</w:t>
            </w:r>
          </w:p>
          <w:p w14:paraId="651A9A80" w14:textId="77777777" w:rsidR="00A17348" w:rsidRDefault="00000000">
            <w:pPr>
              <w:spacing w:after="0" w:line="240" w:lineRule="auto"/>
            </w:pPr>
            <w:r>
              <w:rPr>
                <w:rFonts w:ascii="Times New Roman" w:hAnsi="Times New Roman" w:cs="Times New Roman"/>
                <w:sz w:val="24"/>
                <w:szCs w:val="24"/>
                <w:lang w:eastAsia="zh-CN"/>
              </w:rPr>
              <w:t>від 25.10.2024р</w:t>
            </w:r>
          </w:p>
        </w:tc>
        <w:tc>
          <w:tcPr>
            <w:tcW w:w="2125" w:type="dxa"/>
            <w:tcBorders>
              <w:top w:val="single" w:sz="4" w:space="0" w:color="000000"/>
              <w:left w:val="single" w:sz="4" w:space="0" w:color="000000"/>
              <w:bottom w:val="single" w:sz="4" w:space="0" w:color="000000"/>
              <w:right w:val="single" w:sz="4" w:space="0" w:color="000000"/>
            </w:tcBorders>
          </w:tcPr>
          <w:p w14:paraId="48A61B3B" w14:textId="77777777" w:rsidR="00A17348" w:rsidRDefault="00000000">
            <w:pPr>
              <w:spacing w:after="0" w:line="240" w:lineRule="auto"/>
            </w:pPr>
            <w:r>
              <w:rPr>
                <w:rFonts w:ascii="Times New Roman" w:hAnsi="Times New Roman" w:cs="Times New Roman"/>
                <w:sz w:val="24"/>
                <w:szCs w:val="24"/>
                <w:lang w:eastAsia="zh-CN"/>
              </w:rPr>
              <w:t>Піголь І.Д.</w:t>
            </w:r>
          </w:p>
          <w:p w14:paraId="276F9481" w14:textId="77777777" w:rsidR="00A17348" w:rsidRDefault="00000000">
            <w:pPr>
              <w:spacing w:after="0" w:line="240" w:lineRule="auto"/>
            </w:pPr>
            <w:r>
              <w:rPr>
                <w:rFonts w:ascii="Times New Roman" w:hAnsi="Times New Roman" w:cs="Times New Roman"/>
                <w:sz w:val="24"/>
                <w:szCs w:val="24"/>
                <w:lang w:eastAsia="zh-CN"/>
              </w:rPr>
              <w:t>Микульський С.В.</w:t>
            </w:r>
          </w:p>
          <w:p w14:paraId="7EA0EC2E" w14:textId="77777777" w:rsidR="00A17348" w:rsidRDefault="00000000">
            <w:pPr>
              <w:spacing w:after="0" w:line="240" w:lineRule="auto"/>
            </w:pPr>
            <w:r>
              <w:rPr>
                <w:rFonts w:ascii="Times New Roman" w:hAnsi="Times New Roman" w:cs="Times New Roman"/>
                <w:sz w:val="24"/>
                <w:szCs w:val="24"/>
                <w:lang w:eastAsia="zh-CN"/>
              </w:rPr>
              <w:t>Гаврилюк О.В</w:t>
            </w:r>
          </w:p>
        </w:tc>
        <w:tc>
          <w:tcPr>
            <w:tcW w:w="1419" w:type="dxa"/>
            <w:tcBorders>
              <w:top w:val="single" w:sz="4" w:space="0" w:color="000000"/>
              <w:left w:val="single" w:sz="4" w:space="0" w:color="000000"/>
              <w:bottom w:val="single" w:sz="4" w:space="0" w:color="000000"/>
              <w:right w:val="single" w:sz="4" w:space="0" w:color="000000"/>
            </w:tcBorders>
          </w:tcPr>
          <w:p w14:paraId="7E91A04F" w14:textId="77777777" w:rsidR="00A17348" w:rsidRDefault="00000000">
            <w:pPr>
              <w:spacing w:after="0" w:line="240" w:lineRule="auto"/>
            </w:pPr>
            <w:r>
              <w:rPr>
                <w:rFonts w:ascii="Times New Roman" w:hAnsi="Times New Roman" w:cs="Times New Roman"/>
                <w:sz w:val="24"/>
                <w:szCs w:val="24"/>
                <w:lang w:eastAsia="zh-CN"/>
              </w:rPr>
              <w:t>2025-2027</w:t>
            </w:r>
          </w:p>
        </w:tc>
        <w:tc>
          <w:tcPr>
            <w:tcW w:w="1019" w:type="dxa"/>
            <w:tcBorders>
              <w:top w:val="single" w:sz="4" w:space="0" w:color="000000"/>
              <w:left w:val="single" w:sz="4" w:space="0" w:color="000000"/>
              <w:bottom w:val="single" w:sz="4" w:space="0" w:color="000000"/>
              <w:right w:val="single" w:sz="4" w:space="0" w:color="000000"/>
            </w:tcBorders>
          </w:tcPr>
          <w:p w14:paraId="33C003CA" w14:textId="77777777" w:rsidR="00A17348" w:rsidRDefault="00A17348">
            <w:pPr>
              <w:spacing w:after="0" w:line="240" w:lineRule="auto"/>
              <w:rPr>
                <w:rFonts w:ascii="Times New Roman" w:hAnsi="Times New Roman" w:cs="Times New Roman"/>
                <w:color w:val="FF0000"/>
                <w:sz w:val="24"/>
                <w:szCs w:val="24"/>
                <w:lang w:eastAsia="zh-CN"/>
              </w:rPr>
            </w:pPr>
          </w:p>
        </w:tc>
      </w:tr>
      <w:tr w:rsidR="00A17348" w14:paraId="4BCB0A7E" w14:textId="77777777">
        <w:tc>
          <w:tcPr>
            <w:tcW w:w="708" w:type="dxa"/>
            <w:tcBorders>
              <w:top w:val="single" w:sz="4" w:space="0" w:color="000000"/>
              <w:left w:val="single" w:sz="4" w:space="0" w:color="000000"/>
              <w:bottom w:val="single" w:sz="4" w:space="0" w:color="000000"/>
              <w:right w:val="single" w:sz="4" w:space="0" w:color="000000"/>
            </w:tcBorders>
          </w:tcPr>
          <w:p w14:paraId="0180F850" w14:textId="77777777" w:rsidR="00A17348" w:rsidRDefault="00000000">
            <w:pPr>
              <w:spacing w:after="0" w:line="240" w:lineRule="auto"/>
            </w:pPr>
            <w:r>
              <w:rPr>
                <w:rFonts w:ascii="Times New Roman" w:hAnsi="Times New Roman" w:cs="Times New Roman"/>
                <w:color w:val="000000" w:themeColor="text1"/>
                <w:sz w:val="24"/>
                <w:szCs w:val="24"/>
                <w:lang w:eastAsia="zh-CN"/>
              </w:rPr>
              <w:t>11</w:t>
            </w:r>
          </w:p>
        </w:tc>
        <w:tc>
          <w:tcPr>
            <w:tcW w:w="8195" w:type="dxa"/>
            <w:tcBorders>
              <w:top w:val="single" w:sz="4" w:space="0" w:color="000000"/>
              <w:left w:val="single" w:sz="4" w:space="0" w:color="000000"/>
              <w:bottom w:val="single" w:sz="4" w:space="0" w:color="000000"/>
              <w:right w:val="single" w:sz="4" w:space="0" w:color="000000"/>
            </w:tcBorders>
          </w:tcPr>
          <w:p w14:paraId="4BC2D2E1" w14:textId="77777777" w:rsidR="00A17348" w:rsidRDefault="00000000">
            <w:pPr>
              <w:pStyle w:val="aff0"/>
              <w:spacing w:after="0" w:line="240" w:lineRule="auto"/>
            </w:pPr>
            <w:hyperlink r:id="rId20">
              <w:r>
                <w:rPr>
                  <w:rStyle w:val="af9"/>
                  <w:rFonts w:ascii="Times New Roman" w:hAnsi="Times New Roman" w:cs="Times New Roman"/>
                  <w:color w:val="000000"/>
                  <w:sz w:val="24"/>
                  <w:szCs w:val="24"/>
                  <w:u w:val="none"/>
                  <w:lang w:eastAsia="zh-CN" w:bidi="hi-IN"/>
                </w:rPr>
                <w:t>Про затвердження у новій редакції Програми «Реформування і розвитку житлово-комунального господарства Славутської міської територіальної громади на період 2025-2027 років» затверджену рішенням Славутської міської ради від 22.11.2024 № 10-41/2024»</w:t>
              </w:r>
            </w:hyperlink>
          </w:p>
        </w:tc>
        <w:tc>
          <w:tcPr>
            <w:tcW w:w="1842" w:type="dxa"/>
            <w:tcBorders>
              <w:top w:val="single" w:sz="4" w:space="0" w:color="000000"/>
              <w:left w:val="single" w:sz="4" w:space="0" w:color="000000"/>
              <w:bottom w:val="single" w:sz="4" w:space="0" w:color="000000"/>
              <w:right w:val="single" w:sz="4" w:space="0" w:color="000000"/>
            </w:tcBorders>
          </w:tcPr>
          <w:p w14:paraId="0C20D5F6" w14:textId="77777777" w:rsidR="00A17348" w:rsidRDefault="00000000">
            <w:pPr>
              <w:spacing w:after="0" w:line="240" w:lineRule="auto"/>
            </w:pPr>
            <w:r>
              <w:rPr>
                <w:rFonts w:ascii="Times New Roman" w:hAnsi="Times New Roman" w:cs="Times New Roman"/>
                <w:color w:val="000000" w:themeColor="text1"/>
                <w:sz w:val="24"/>
                <w:szCs w:val="24"/>
                <w:lang w:eastAsia="zh-CN"/>
              </w:rPr>
              <w:t>№22-50/2025</w:t>
            </w:r>
          </w:p>
          <w:p w14:paraId="62BD0399" w14:textId="77777777" w:rsidR="00A17348" w:rsidRDefault="00000000">
            <w:pPr>
              <w:spacing w:after="0" w:line="240" w:lineRule="auto"/>
            </w:pPr>
            <w:r>
              <w:rPr>
                <w:rFonts w:ascii="Times New Roman" w:hAnsi="Times New Roman" w:cs="Times New Roman"/>
                <w:color w:val="000000" w:themeColor="text1"/>
                <w:sz w:val="24"/>
                <w:szCs w:val="24"/>
                <w:lang w:eastAsia="zh-CN"/>
              </w:rPr>
              <w:t xml:space="preserve">від </w:t>
            </w:r>
            <w:r>
              <w:rPr>
                <w:rFonts w:ascii="Times New Roman" w:hAnsi="Times New Roman" w:cs="Times New Roman"/>
                <w:color w:val="000000"/>
                <w:sz w:val="24"/>
                <w:szCs w:val="24"/>
                <w:lang w:eastAsia="zh-CN"/>
              </w:rPr>
              <w:t>12.09.2025</w:t>
            </w:r>
          </w:p>
        </w:tc>
        <w:tc>
          <w:tcPr>
            <w:tcW w:w="2125" w:type="dxa"/>
            <w:tcBorders>
              <w:top w:val="single" w:sz="4" w:space="0" w:color="000000"/>
              <w:left w:val="single" w:sz="4" w:space="0" w:color="000000"/>
              <w:bottom w:val="single" w:sz="4" w:space="0" w:color="000000"/>
              <w:right w:val="single" w:sz="4" w:space="0" w:color="000000"/>
            </w:tcBorders>
          </w:tcPr>
          <w:p w14:paraId="083FFE7E" w14:textId="77777777" w:rsidR="00A17348" w:rsidRDefault="00000000">
            <w:pPr>
              <w:spacing w:after="0" w:line="240" w:lineRule="auto"/>
            </w:pPr>
            <w:r>
              <w:rPr>
                <w:rFonts w:ascii="Times New Roman" w:hAnsi="Times New Roman" w:cs="Times New Roman"/>
                <w:color w:val="000000" w:themeColor="text1"/>
                <w:sz w:val="24"/>
                <w:szCs w:val="24"/>
                <w:lang w:eastAsia="zh-CN"/>
              </w:rPr>
              <w:t>Микульський С.В.</w:t>
            </w:r>
          </w:p>
        </w:tc>
        <w:tc>
          <w:tcPr>
            <w:tcW w:w="1419" w:type="dxa"/>
            <w:tcBorders>
              <w:top w:val="single" w:sz="4" w:space="0" w:color="000000"/>
              <w:left w:val="single" w:sz="4" w:space="0" w:color="000000"/>
              <w:bottom w:val="single" w:sz="4" w:space="0" w:color="000000"/>
              <w:right w:val="single" w:sz="4" w:space="0" w:color="000000"/>
            </w:tcBorders>
          </w:tcPr>
          <w:p w14:paraId="1A12EF8F" w14:textId="77777777" w:rsidR="00A17348" w:rsidRDefault="00000000">
            <w:pPr>
              <w:spacing w:after="0" w:line="240" w:lineRule="auto"/>
            </w:pPr>
            <w:r>
              <w:rPr>
                <w:rFonts w:ascii="Times New Roman" w:hAnsi="Times New Roman" w:cs="Times New Roman"/>
                <w:color w:val="000000" w:themeColor="text1"/>
                <w:sz w:val="24"/>
                <w:szCs w:val="24"/>
                <w:lang w:eastAsia="zh-CN"/>
              </w:rPr>
              <w:t>2025-2027</w:t>
            </w:r>
          </w:p>
        </w:tc>
        <w:tc>
          <w:tcPr>
            <w:tcW w:w="1019" w:type="dxa"/>
            <w:tcBorders>
              <w:top w:val="single" w:sz="4" w:space="0" w:color="000000"/>
              <w:left w:val="single" w:sz="4" w:space="0" w:color="000000"/>
              <w:bottom w:val="single" w:sz="4" w:space="0" w:color="000000"/>
              <w:right w:val="single" w:sz="4" w:space="0" w:color="000000"/>
            </w:tcBorders>
          </w:tcPr>
          <w:p w14:paraId="637CF4DF" w14:textId="77777777" w:rsidR="00A17348" w:rsidRDefault="00A17348">
            <w:pPr>
              <w:spacing w:after="0" w:line="240" w:lineRule="auto"/>
              <w:rPr>
                <w:rFonts w:ascii="Times New Roman" w:hAnsi="Times New Roman" w:cs="Times New Roman"/>
                <w:color w:val="FF0000"/>
                <w:sz w:val="24"/>
                <w:szCs w:val="24"/>
                <w:lang w:eastAsia="zh-CN"/>
              </w:rPr>
            </w:pPr>
          </w:p>
        </w:tc>
      </w:tr>
      <w:tr w:rsidR="00A17348" w14:paraId="61D830C0" w14:textId="77777777">
        <w:tc>
          <w:tcPr>
            <w:tcW w:w="708" w:type="dxa"/>
            <w:tcBorders>
              <w:top w:val="single" w:sz="4" w:space="0" w:color="000000"/>
              <w:left w:val="single" w:sz="4" w:space="0" w:color="000000"/>
              <w:bottom w:val="single" w:sz="4" w:space="0" w:color="000000"/>
              <w:right w:val="single" w:sz="4" w:space="0" w:color="000000"/>
            </w:tcBorders>
          </w:tcPr>
          <w:p w14:paraId="475E6ACD" w14:textId="77777777" w:rsidR="00A17348" w:rsidRDefault="00000000">
            <w:pPr>
              <w:spacing w:after="0" w:line="240" w:lineRule="auto"/>
            </w:pPr>
            <w:r>
              <w:rPr>
                <w:rFonts w:ascii="Times New Roman" w:hAnsi="Times New Roman" w:cs="Times New Roman"/>
                <w:sz w:val="24"/>
                <w:szCs w:val="24"/>
                <w:lang w:eastAsia="zh-CN"/>
              </w:rPr>
              <w:t>12</w:t>
            </w:r>
          </w:p>
        </w:tc>
        <w:tc>
          <w:tcPr>
            <w:tcW w:w="8195" w:type="dxa"/>
            <w:tcBorders>
              <w:top w:val="single" w:sz="4" w:space="0" w:color="000000"/>
              <w:left w:val="single" w:sz="4" w:space="0" w:color="000000"/>
              <w:bottom w:val="single" w:sz="4" w:space="0" w:color="000000"/>
              <w:right w:val="single" w:sz="4" w:space="0" w:color="000000"/>
            </w:tcBorders>
          </w:tcPr>
          <w:p w14:paraId="0C340AF3" w14:textId="77777777" w:rsidR="00A17348" w:rsidRDefault="00000000">
            <w:pPr>
              <w:spacing w:after="0" w:line="240" w:lineRule="auto"/>
            </w:pPr>
            <w:r>
              <w:rPr>
                <w:rFonts w:ascii="Times New Roman" w:hAnsi="Times New Roman" w:cs="Times New Roman"/>
                <w:sz w:val="24"/>
                <w:szCs w:val="24"/>
                <w:lang w:eastAsia="zh-CN"/>
              </w:rPr>
              <w:t>Про затвердження Програми впровадження заходів з енергозбереження, реконструкції, капітального ремонту і термомодернізації багатоквартирних житлових будинків, в яких створено об’єднання співвласників багатоквартирних будинків на території Славутської міської територіальної громади на 2025 – 2029 роки</w:t>
            </w:r>
          </w:p>
        </w:tc>
        <w:tc>
          <w:tcPr>
            <w:tcW w:w="1842" w:type="dxa"/>
            <w:tcBorders>
              <w:top w:val="single" w:sz="4" w:space="0" w:color="000000"/>
              <w:left w:val="single" w:sz="4" w:space="0" w:color="000000"/>
              <w:bottom w:val="single" w:sz="4" w:space="0" w:color="000000"/>
              <w:right w:val="single" w:sz="4" w:space="0" w:color="000000"/>
            </w:tcBorders>
          </w:tcPr>
          <w:p w14:paraId="4394C2E6" w14:textId="77777777" w:rsidR="00A17348" w:rsidRDefault="00000000">
            <w:pPr>
              <w:spacing w:after="0" w:line="240" w:lineRule="auto"/>
            </w:pPr>
            <w:r>
              <w:rPr>
                <w:rFonts w:ascii="Times New Roman" w:hAnsi="Times New Roman" w:cs="Times New Roman"/>
                <w:sz w:val="24"/>
                <w:szCs w:val="24"/>
                <w:lang w:eastAsia="zh-CN"/>
              </w:rPr>
              <w:t>№ 12-42/2024 від 13.12.2024р</w:t>
            </w:r>
          </w:p>
          <w:p w14:paraId="3D05DB5B" w14:textId="77777777" w:rsidR="00A17348" w:rsidRDefault="00A17348">
            <w:pPr>
              <w:spacing w:after="0" w:line="240" w:lineRule="auto"/>
              <w:rPr>
                <w:rFonts w:ascii="Times New Roman" w:hAnsi="Times New Roman" w:cs="Times New Roman"/>
                <w:sz w:val="24"/>
                <w:szCs w:val="24"/>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24BCF7D2" w14:textId="77777777" w:rsidR="00A17348" w:rsidRDefault="00000000">
            <w:pPr>
              <w:spacing w:after="0" w:line="240" w:lineRule="auto"/>
            </w:pPr>
            <w:r>
              <w:rPr>
                <w:rFonts w:ascii="Times New Roman" w:hAnsi="Times New Roman" w:cs="Times New Roman"/>
                <w:sz w:val="24"/>
                <w:szCs w:val="24"/>
                <w:lang w:eastAsia="zh-CN"/>
              </w:rPr>
              <w:t>Микульський С.В.</w:t>
            </w:r>
          </w:p>
        </w:tc>
        <w:tc>
          <w:tcPr>
            <w:tcW w:w="1419" w:type="dxa"/>
            <w:tcBorders>
              <w:top w:val="single" w:sz="4" w:space="0" w:color="000000"/>
              <w:left w:val="single" w:sz="4" w:space="0" w:color="000000"/>
              <w:bottom w:val="single" w:sz="4" w:space="0" w:color="000000"/>
              <w:right w:val="single" w:sz="4" w:space="0" w:color="000000"/>
            </w:tcBorders>
          </w:tcPr>
          <w:p w14:paraId="007BEAE4" w14:textId="77777777" w:rsidR="00A17348" w:rsidRDefault="00000000">
            <w:pPr>
              <w:spacing w:after="0" w:line="240" w:lineRule="auto"/>
            </w:pPr>
            <w:r>
              <w:rPr>
                <w:rFonts w:ascii="Times New Roman" w:hAnsi="Times New Roman" w:cs="Times New Roman"/>
                <w:sz w:val="24"/>
                <w:szCs w:val="24"/>
                <w:lang w:eastAsia="zh-CN"/>
              </w:rPr>
              <w:t>2025-2029</w:t>
            </w:r>
          </w:p>
        </w:tc>
        <w:tc>
          <w:tcPr>
            <w:tcW w:w="1019" w:type="dxa"/>
            <w:tcBorders>
              <w:top w:val="single" w:sz="4" w:space="0" w:color="000000"/>
              <w:left w:val="single" w:sz="4" w:space="0" w:color="000000"/>
              <w:bottom w:val="single" w:sz="4" w:space="0" w:color="000000"/>
              <w:right w:val="single" w:sz="4" w:space="0" w:color="000000"/>
            </w:tcBorders>
          </w:tcPr>
          <w:p w14:paraId="2CEED7C3" w14:textId="77777777" w:rsidR="00A17348" w:rsidRDefault="00A17348">
            <w:pPr>
              <w:spacing w:after="0" w:line="240" w:lineRule="auto"/>
              <w:rPr>
                <w:rFonts w:ascii="Times New Roman" w:hAnsi="Times New Roman" w:cs="Times New Roman"/>
                <w:color w:val="FF0000"/>
                <w:sz w:val="24"/>
                <w:szCs w:val="24"/>
                <w:lang w:eastAsia="zh-CN"/>
              </w:rPr>
            </w:pPr>
          </w:p>
        </w:tc>
      </w:tr>
      <w:tr w:rsidR="00A17348" w14:paraId="06355290" w14:textId="77777777">
        <w:tc>
          <w:tcPr>
            <w:tcW w:w="708" w:type="dxa"/>
            <w:tcBorders>
              <w:top w:val="single" w:sz="4" w:space="0" w:color="000000"/>
              <w:left w:val="single" w:sz="4" w:space="0" w:color="000000"/>
              <w:bottom w:val="single" w:sz="4" w:space="0" w:color="000000"/>
              <w:right w:val="single" w:sz="4" w:space="0" w:color="000000"/>
            </w:tcBorders>
          </w:tcPr>
          <w:p w14:paraId="3DD32415" w14:textId="77777777" w:rsidR="00A17348" w:rsidRDefault="00000000">
            <w:pPr>
              <w:spacing w:after="0" w:line="240" w:lineRule="auto"/>
            </w:pPr>
            <w:r>
              <w:rPr>
                <w:rFonts w:ascii="Times New Roman" w:hAnsi="Times New Roman" w:cs="Times New Roman"/>
                <w:sz w:val="24"/>
                <w:szCs w:val="24"/>
                <w:lang w:eastAsia="zh-CN"/>
              </w:rPr>
              <w:t>13</w:t>
            </w:r>
          </w:p>
        </w:tc>
        <w:tc>
          <w:tcPr>
            <w:tcW w:w="8195" w:type="dxa"/>
            <w:tcBorders>
              <w:top w:val="single" w:sz="4" w:space="0" w:color="000000"/>
              <w:left w:val="single" w:sz="4" w:space="0" w:color="000000"/>
              <w:bottom w:val="single" w:sz="4" w:space="0" w:color="000000"/>
              <w:right w:val="single" w:sz="4" w:space="0" w:color="000000"/>
            </w:tcBorders>
          </w:tcPr>
          <w:p w14:paraId="681C1231" w14:textId="77777777" w:rsidR="00A17348" w:rsidRDefault="00000000">
            <w:pPr>
              <w:spacing w:after="0" w:line="240" w:lineRule="auto"/>
            </w:pPr>
            <w:r>
              <w:rPr>
                <w:rFonts w:ascii="Times New Roman" w:hAnsi="Times New Roman" w:cs="Times New Roman"/>
                <w:sz w:val="24"/>
                <w:szCs w:val="24"/>
                <w:lang w:eastAsia="zh-CN"/>
              </w:rPr>
              <w:t>Про затвердження Програми розвитку земельних відносин на території</w:t>
            </w:r>
          </w:p>
          <w:p w14:paraId="17F2D678" w14:textId="77777777" w:rsidR="00A17348" w:rsidRDefault="00000000">
            <w:pPr>
              <w:spacing w:after="0" w:line="240" w:lineRule="auto"/>
            </w:pPr>
            <w:r>
              <w:rPr>
                <w:rFonts w:ascii="Times New Roman" w:hAnsi="Times New Roman" w:cs="Times New Roman"/>
                <w:sz w:val="24"/>
                <w:szCs w:val="24"/>
                <w:lang w:eastAsia="zh-CN"/>
              </w:rPr>
              <w:t>Славутської міської об’єднаної  територіальної громади на 2024-2026 роки</w:t>
            </w:r>
          </w:p>
        </w:tc>
        <w:tc>
          <w:tcPr>
            <w:tcW w:w="1842" w:type="dxa"/>
            <w:tcBorders>
              <w:top w:val="single" w:sz="4" w:space="0" w:color="000000"/>
              <w:left w:val="single" w:sz="4" w:space="0" w:color="000000"/>
              <w:bottom w:val="single" w:sz="4" w:space="0" w:color="000000"/>
              <w:right w:val="single" w:sz="4" w:space="0" w:color="000000"/>
            </w:tcBorders>
          </w:tcPr>
          <w:p w14:paraId="5A1A65F3" w14:textId="77777777" w:rsidR="00A17348" w:rsidRDefault="00000000">
            <w:pPr>
              <w:spacing w:after="0" w:line="240" w:lineRule="auto"/>
            </w:pPr>
            <w:r>
              <w:rPr>
                <w:rFonts w:ascii="Times New Roman" w:hAnsi="Times New Roman" w:cs="Times New Roman"/>
                <w:sz w:val="24"/>
                <w:szCs w:val="24"/>
                <w:lang w:eastAsia="zh-CN"/>
              </w:rPr>
              <w:t>№19-31/2023 від 10.11.2023р</w:t>
            </w:r>
          </w:p>
        </w:tc>
        <w:tc>
          <w:tcPr>
            <w:tcW w:w="2125" w:type="dxa"/>
            <w:tcBorders>
              <w:top w:val="single" w:sz="4" w:space="0" w:color="000000"/>
              <w:left w:val="single" w:sz="4" w:space="0" w:color="000000"/>
              <w:bottom w:val="single" w:sz="4" w:space="0" w:color="000000"/>
              <w:right w:val="single" w:sz="4" w:space="0" w:color="000000"/>
            </w:tcBorders>
          </w:tcPr>
          <w:p w14:paraId="41C6097F" w14:textId="77777777" w:rsidR="00A17348" w:rsidRDefault="00000000">
            <w:pPr>
              <w:spacing w:after="0" w:line="240" w:lineRule="auto"/>
            </w:pPr>
            <w:r>
              <w:rPr>
                <w:rFonts w:ascii="Times New Roman" w:hAnsi="Times New Roman" w:cs="Times New Roman"/>
                <w:sz w:val="24"/>
                <w:szCs w:val="24"/>
                <w:lang w:eastAsia="zh-CN"/>
              </w:rPr>
              <w:t>Василенко Н.В.</w:t>
            </w:r>
          </w:p>
          <w:p w14:paraId="65672E64" w14:textId="77777777" w:rsidR="00A17348" w:rsidRDefault="00000000">
            <w:pPr>
              <w:spacing w:after="0" w:line="240" w:lineRule="auto"/>
            </w:pPr>
            <w:r>
              <w:rPr>
                <w:rFonts w:ascii="Times New Roman" w:hAnsi="Times New Roman" w:cs="Times New Roman"/>
                <w:sz w:val="24"/>
                <w:szCs w:val="24"/>
                <w:lang w:eastAsia="zh-CN"/>
              </w:rPr>
              <w:t>Калюжнюк Л.Р.</w:t>
            </w:r>
          </w:p>
        </w:tc>
        <w:tc>
          <w:tcPr>
            <w:tcW w:w="1419" w:type="dxa"/>
            <w:tcBorders>
              <w:top w:val="single" w:sz="4" w:space="0" w:color="000000"/>
              <w:left w:val="single" w:sz="4" w:space="0" w:color="000000"/>
              <w:bottom w:val="single" w:sz="4" w:space="0" w:color="000000"/>
              <w:right w:val="single" w:sz="4" w:space="0" w:color="000000"/>
            </w:tcBorders>
          </w:tcPr>
          <w:p w14:paraId="426BA9B0" w14:textId="77777777" w:rsidR="00A17348" w:rsidRDefault="00000000">
            <w:pPr>
              <w:spacing w:after="0" w:line="240" w:lineRule="auto"/>
            </w:pPr>
            <w:r>
              <w:rPr>
                <w:rFonts w:ascii="Times New Roman" w:hAnsi="Times New Roman" w:cs="Times New Roman"/>
                <w:sz w:val="24"/>
                <w:szCs w:val="24"/>
                <w:lang w:eastAsia="zh-CN"/>
              </w:rPr>
              <w:t>2024-2026</w:t>
            </w:r>
          </w:p>
        </w:tc>
        <w:tc>
          <w:tcPr>
            <w:tcW w:w="1019" w:type="dxa"/>
            <w:tcBorders>
              <w:top w:val="single" w:sz="4" w:space="0" w:color="000000"/>
              <w:left w:val="single" w:sz="4" w:space="0" w:color="000000"/>
              <w:bottom w:val="single" w:sz="4" w:space="0" w:color="000000"/>
              <w:right w:val="single" w:sz="4" w:space="0" w:color="000000"/>
            </w:tcBorders>
          </w:tcPr>
          <w:p w14:paraId="3759AC57" w14:textId="77777777" w:rsidR="00A17348" w:rsidRDefault="00A17348">
            <w:pPr>
              <w:spacing w:after="0" w:line="240" w:lineRule="auto"/>
              <w:rPr>
                <w:rFonts w:ascii="Times New Roman" w:hAnsi="Times New Roman" w:cs="Times New Roman"/>
                <w:color w:val="FF0000"/>
                <w:sz w:val="24"/>
                <w:szCs w:val="24"/>
                <w:lang w:eastAsia="zh-CN"/>
              </w:rPr>
            </w:pPr>
          </w:p>
        </w:tc>
      </w:tr>
      <w:tr w:rsidR="00A17348" w14:paraId="344FBCED" w14:textId="77777777">
        <w:tc>
          <w:tcPr>
            <w:tcW w:w="708" w:type="dxa"/>
            <w:tcBorders>
              <w:top w:val="single" w:sz="4" w:space="0" w:color="000000"/>
              <w:left w:val="single" w:sz="4" w:space="0" w:color="000000"/>
              <w:bottom w:val="single" w:sz="4" w:space="0" w:color="000000"/>
              <w:right w:val="single" w:sz="4" w:space="0" w:color="000000"/>
            </w:tcBorders>
          </w:tcPr>
          <w:p w14:paraId="46AD0054" w14:textId="77777777" w:rsidR="00A17348" w:rsidRDefault="00000000">
            <w:pPr>
              <w:spacing w:after="0" w:line="240" w:lineRule="auto"/>
            </w:pPr>
            <w:r>
              <w:rPr>
                <w:rFonts w:ascii="Times New Roman" w:hAnsi="Times New Roman" w:cs="Times New Roman"/>
                <w:sz w:val="24"/>
                <w:szCs w:val="24"/>
                <w:lang w:eastAsia="zh-CN"/>
              </w:rPr>
              <w:lastRenderedPageBreak/>
              <w:t>14</w:t>
            </w:r>
          </w:p>
        </w:tc>
        <w:tc>
          <w:tcPr>
            <w:tcW w:w="8195" w:type="dxa"/>
            <w:tcBorders>
              <w:top w:val="single" w:sz="4" w:space="0" w:color="000000"/>
              <w:left w:val="single" w:sz="4" w:space="0" w:color="000000"/>
              <w:bottom w:val="single" w:sz="4" w:space="0" w:color="000000"/>
              <w:right w:val="single" w:sz="4" w:space="0" w:color="000000"/>
            </w:tcBorders>
          </w:tcPr>
          <w:p w14:paraId="75F2822F" w14:textId="77777777" w:rsidR="00A17348" w:rsidRDefault="00000000">
            <w:pPr>
              <w:pStyle w:val="aff0"/>
              <w:spacing w:after="0" w:line="240" w:lineRule="auto"/>
            </w:pPr>
            <w:hyperlink r:id="rId21">
              <w:r>
                <w:rPr>
                  <w:rStyle w:val="af9"/>
                  <w:rFonts w:ascii="Times New Roman" w:hAnsi="Times New Roman" w:cs="Times New Roman"/>
                  <w:color w:val="000000"/>
                  <w:sz w:val="24"/>
                  <w:szCs w:val="24"/>
                  <w:u w:val="none"/>
                  <w:lang w:eastAsia="zh-CN"/>
                </w:rPr>
                <w:t>Про затвердження Програми забезпечення безпеки перебування людей на водних об’єктах Славутської міської територіальної громади на 2026-2028 роки</w:t>
              </w:r>
            </w:hyperlink>
          </w:p>
          <w:p w14:paraId="737945F3" w14:textId="77777777" w:rsidR="00A17348" w:rsidRDefault="00A17348">
            <w:pPr>
              <w:spacing w:after="0" w:line="240" w:lineRule="auto"/>
              <w:rPr>
                <w:rFonts w:ascii="Times New Roman" w:hAnsi="Times New Roman" w:cs="Times New Roman"/>
                <w:color w:val="FF3838"/>
                <w:sz w:val="24"/>
                <w:szCs w:val="24"/>
                <w:lang w:eastAsia="zh-CN"/>
              </w:rPr>
            </w:pPr>
          </w:p>
        </w:tc>
        <w:tc>
          <w:tcPr>
            <w:tcW w:w="1842" w:type="dxa"/>
            <w:tcBorders>
              <w:top w:val="single" w:sz="4" w:space="0" w:color="000000"/>
              <w:left w:val="single" w:sz="4" w:space="0" w:color="000000"/>
              <w:bottom w:val="single" w:sz="4" w:space="0" w:color="000000"/>
              <w:right w:val="single" w:sz="4" w:space="0" w:color="000000"/>
            </w:tcBorders>
          </w:tcPr>
          <w:p w14:paraId="0E7D654E" w14:textId="77777777" w:rsidR="00A17348" w:rsidRDefault="00000000">
            <w:pPr>
              <w:spacing w:after="0" w:line="240" w:lineRule="auto"/>
            </w:pPr>
            <w:r>
              <w:rPr>
                <w:rFonts w:ascii="Times New Roman" w:hAnsi="Times New Roman" w:cs="Times New Roman"/>
                <w:color w:val="000000"/>
                <w:sz w:val="24"/>
                <w:szCs w:val="24"/>
                <w:lang w:eastAsia="zh-CN"/>
              </w:rPr>
              <w:t>№23-50/2025</w:t>
            </w:r>
          </w:p>
          <w:p w14:paraId="7BA415B5" w14:textId="77777777" w:rsidR="00A17348" w:rsidRDefault="00000000">
            <w:pPr>
              <w:spacing w:after="0" w:line="240" w:lineRule="auto"/>
            </w:pPr>
            <w:r>
              <w:rPr>
                <w:rFonts w:ascii="Times New Roman" w:hAnsi="Times New Roman" w:cs="Times New Roman"/>
                <w:color w:val="000000"/>
                <w:sz w:val="24"/>
                <w:szCs w:val="24"/>
                <w:lang w:eastAsia="zh-CN"/>
              </w:rPr>
              <w:t>від 12.09.2025р</w:t>
            </w:r>
          </w:p>
        </w:tc>
        <w:tc>
          <w:tcPr>
            <w:tcW w:w="2125" w:type="dxa"/>
            <w:tcBorders>
              <w:top w:val="single" w:sz="4" w:space="0" w:color="000000"/>
              <w:left w:val="single" w:sz="4" w:space="0" w:color="000000"/>
              <w:bottom w:val="single" w:sz="4" w:space="0" w:color="000000"/>
              <w:right w:val="single" w:sz="4" w:space="0" w:color="000000"/>
            </w:tcBorders>
          </w:tcPr>
          <w:p w14:paraId="60E1BFAE" w14:textId="77777777" w:rsidR="00A17348" w:rsidRDefault="00000000">
            <w:pPr>
              <w:spacing w:after="0" w:line="240" w:lineRule="auto"/>
            </w:pPr>
            <w:r>
              <w:rPr>
                <w:rFonts w:ascii="Times New Roman" w:hAnsi="Times New Roman" w:cs="Times New Roman"/>
                <w:color w:val="000000"/>
                <w:sz w:val="24"/>
                <w:szCs w:val="24"/>
                <w:lang w:eastAsia="zh-CN"/>
              </w:rPr>
              <w:t>Микульський С.В.</w:t>
            </w:r>
          </w:p>
          <w:p w14:paraId="4F836B06" w14:textId="77777777" w:rsidR="00A17348" w:rsidRDefault="00A17348">
            <w:pPr>
              <w:spacing w:after="0" w:line="240" w:lineRule="auto"/>
              <w:rPr>
                <w:rFonts w:ascii="Times New Roman" w:hAnsi="Times New Roman" w:cs="Times New Roman"/>
                <w:sz w:val="24"/>
                <w:szCs w:val="24"/>
                <w:lang w:eastAsia="zh-CN"/>
              </w:rPr>
            </w:pPr>
          </w:p>
        </w:tc>
        <w:tc>
          <w:tcPr>
            <w:tcW w:w="1419" w:type="dxa"/>
            <w:tcBorders>
              <w:top w:val="single" w:sz="4" w:space="0" w:color="000000"/>
              <w:left w:val="single" w:sz="4" w:space="0" w:color="000000"/>
              <w:bottom w:val="single" w:sz="4" w:space="0" w:color="000000"/>
              <w:right w:val="single" w:sz="4" w:space="0" w:color="000000"/>
            </w:tcBorders>
          </w:tcPr>
          <w:p w14:paraId="7FADA5D5" w14:textId="77777777" w:rsidR="00A17348" w:rsidRDefault="00000000">
            <w:pPr>
              <w:spacing w:after="0" w:line="240" w:lineRule="auto"/>
            </w:pPr>
            <w:r>
              <w:rPr>
                <w:rFonts w:ascii="Times New Roman" w:hAnsi="Times New Roman" w:cs="Times New Roman"/>
                <w:color w:val="000000"/>
                <w:sz w:val="24"/>
                <w:szCs w:val="24"/>
                <w:lang w:eastAsia="zh-CN"/>
              </w:rPr>
              <w:t>2026-2028</w:t>
            </w:r>
          </w:p>
        </w:tc>
        <w:tc>
          <w:tcPr>
            <w:tcW w:w="1019" w:type="dxa"/>
            <w:tcBorders>
              <w:top w:val="single" w:sz="4" w:space="0" w:color="000000"/>
              <w:left w:val="single" w:sz="4" w:space="0" w:color="000000"/>
              <w:bottom w:val="single" w:sz="4" w:space="0" w:color="000000"/>
              <w:right w:val="single" w:sz="4" w:space="0" w:color="000000"/>
            </w:tcBorders>
          </w:tcPr>
          <w:p w14:paraId="43BFE8B8" w14:textId="77777777" w:rsidR="00A17348" w:rsidRDefault="00A17348">
            <w:pPr>
              <w:spacing w:after="0" w:line="240" w:lineRule="auto"/>
              <w:rPr>
                <w:rFonts w:ascii="Times New Roman" w:hAnsi="Times New Roman" w:cs="Times New Roman"/>
                <w:color w:val="FF3838"/>
                <w:sz w:val="24"/>
                <w:szCs w:val="24"/>
                <w:lang w:eastAsia="zh-CN"/>
              </w:rPr>
            </w:pPr>
          </w:p>
        </w:tc>
      </w:tr>
      <w:tr w:rsidR="00A17348" w14:paraId="595D5457" w14:textId="77777777">
        <w:tc>
          <w:tcPr>
            <w:tcW w:w="708" w:type="dxa"/>
            <w:tcBorders>
              <w:top w:val="single" w:sz="4" w:space="0" w:color="000000"/>
              <w:left w:val="single" w:sz="4" w:space="0" w:color="000000"/>
              <w:bottom w:val="single" w:sz="4" w:space="0" w:color="000000"/>
              <w:right w:val="single" w:sz="4" w:space="0" w:color="000000"/>
            </w:tcBorders>
          </w:tcPr>
          <w:p w14:paraId="720FA104" w14:textId="77777777" w:rsidR="00A17348" w:rsidRDefault="00000000">
            <w:pPr>
              <w:spacing w:after="0" w:line="240" w:lineRule="auto"/>
            </w:pPr>
            <w:r>
              <w:rPr>
                <w:rFonts w:ascii="Times New Roman" w:hAnsi="Times New Roman" w:cs="Times New Roman"/>
                <w:sz w:val="24"/>
                <w:szCs w:val="24"/>
                <w:lang w:eastAsia="zh-CN"/>
              </w:rPr>
              <w:t>15</w:t>
            </w:r>
          </w:p>
        </w:tc>
        <w:tc>
          <w:tcPr>
            <w:tcW w:w="8195" w:type="dxa"/>
            <w:tcBorders>
              <w:top w:val="single" w:sz="4" w:space="0" w:color="000000"/>
              <w:left w:val="single" w:sz="4" w:space="0" w:color="000000"/>
              <w:bottom w:val="single" w:sz="4" w:space="0" w:color="000000"/>
              <w:right w:val="single" w:sz="4" w:space="0" w:color="000000"/>
            </w:tcBorders>
          </w:tcPr>
          <w:p w14:paraId="5CA11D3F" w14:textId="77777777" w:rsidR="00A17348" w:rsidRDefault="00000000">
            <w:pPr>
              <w:spacing w:after="0" w:line="240" w:lineRule="auto"/>
            </w:pPr>
            <w:r>
              <w:rPr>
                <w:rFonts w:ascii="Times New Roman" w:hAnsi="Times New Roman" w:cs="Times New Roman"/>
                <w:color w:val="000000"/>
                <w:sz w:val="24"/>
                <w:szCs w:val="24"/>
                <w:lang w:eastAsia="zh-CN"/>
              </w:rPr>
              <w:t>Про затвердження Програми охорони навколишнього природного середовища  Славутської міської об’єднаної територіальної</w:t>
            </w:r>
          </w:p>
          <w:p w14:paraId="2BEBF166" w14:textId="77777777" w:rsidR="00A17348" w:rsidRDefault="00000000">
            <w:pPr>
              <w:spacing w:after="0" w:line="240" w:lineRule="auto"/>
            </w:pPr>
            <w:r>
              <w:rPr>
                <w:rFonts w:ascii="Times New Roman" w:hAnsi="Times New Roman" w:cs="Times New Roman"/>
                <w:color w:val="000000"/>
                <w:sz w:val="24"/>
                <w:szCs w:val="24"/>
                <w:lang w:eastAsia="zh-CN"/>
              </w:rPr>
              <w:t>громади на 2026 - 2030 роки</w:t>
            </w:r>
          </w:p>
          <w:p w14:paraId="1598A508" w14:textId="77777777" w:rsidR="00A17348" w:rsidRDefault="00A17348">
            <w:pPr>
              <w:spacing w:after="0" w:line="240" w:lineRule="auto"/>
              <w:rPr>
                <w:rFonts w:ascii="Times New Roman" w:hAnsi="Times New Roman" w:cs="Times New Roman"/>
                <w:color w:val="000000"/>
                <w:sz w:val="24"/>
                <w:szCs w:val="24"/>
                <w:lang w:eastAsia="zh-CN"/>
              </w:rPr>
            </w:pPr>
          </w:p>
        </w:tc>
        <w:tc>
          <w:tcPr>
            <w:tcW w:w="1842" w:type="dxa"/>
            <w:tcBorders>
              <w:top w:val="single" w:sz="4" w:space="0" w:color="000000"/>
              <w:left w:val="single" w:sz="4" w:space="0" w:color="000000"/>
              <w:bottom w:val="single" w:sz="4" w:space="0" w:color="000000"/>
              <w:right w:val="single" w:sz="4" w:space="0" w:color="000000"/>
            </w:tcBorders>
          </w:tcPr>
          <w:p w14:paraId="1BFFE89E" w14:textId="77777777" w:rsidR="00A17348" w:rsidRDefault="00000000">
            <w:pPr>
              <w:spacing w:after="0" w:line="240" w:lineRule="auto"/>
            </w:pPr>
            <w:r>
              <w:rPr>
                <w:rFonts w:ascii="Times New Roman" w:hAnsi="Times New Roman" w:cs="Times New Roman"/>
                <w:color w:val="000000"/>
                <w:sz w:val="24"/>
                <w:szCs w:val="24"/>
                <w:lang w:eastAsia="zh-CN"/>
              </w:rPr>
              <w:t>№13-51/2025</w:t>
            </w:r>
          </w:p>
          <w:p w14:paraId="438BBE87" w14:textId="77777777" w:rsidR="00A17348" w:rsidRDefault="00000000">
            <w:pPr>
              <w:spacing w:after="0" w:line="240" w:lineRule="auto"/>
            </w:pPr>
            <w:r>
              <w:rPr>
                <w:rFonts w:ascii="Times New Roman" w:hAnsi="Times New Roman" w:cs="Times New Roman"/>
                <w:color w:val="000000"/>
                <w:sz w:val="24"/>
                <w:szCs w:val="24"/>
                <w:lang w:eastAsia="zh-CN"/>
              </w:rPr>
              <w:t>від 24.10.2025</w:t>
            </w:r>
          </w:p>
        </w:tc>
        <w:tc>
          <w:tcPr>
            <w:tcW w:w="2125" w:type="dxa"/>
            <w:tcBorders>
              <w:top w:val="single" w:sz="4" w:space="0" w:color="000000"/>
              <w:left w:val="single" w:sz="4" w:space="0" w:color="000000"/>
              <w:bottom w:val="single" w:sz="4" w:space="0" w:color="000000"/>
              <w:right w:val="single" w:sz="4" w:space="0" w:color="000000"/>
            </w:tcBorders>
          </w:tcPr>
          <w:p w14:paraId="631925AB" w14:textId="77777777" w:rsidR="00A17348" w:rsidRDefault="00000000">
            <w:pPr>
              <w:spacing w:after="0" w:line="240" w:lineRule="auto"/>
            </w:pPr>
            <w:r>
              <w:rPr>
                <w:rFonts w:ascii="Times New Roman" w:hAnsi="Times New Roman" w:cs="Times New Roman"/>
                <w:color w:val="000000"/>
                <w:sz w:val="24"/>
                <w:szCs w:val="24"/>
                <w:lang w:eastAsia="zh-CN"/>
              </w:rPr>
              <w:t>Микульський С.В.</w:t>
            </w:r>
          </w:p>
          <w:p w14:paraId="56C70F26" w14:textId="77777777" w:rsidR="00A17348" w:rsidRDefault="00000000">
            <w:pPr>
              <w:spacing w:after="0" w:line="240" w:lineRule="auto"/>
            </w:pPr>
            <w:r>
              <w:rPr>
                <w:rFonts w:ascii="Times New Roman" w:hAnsi="Times New Roman" w:cs="Times New Roman"/>
                <w:color w:val="000000"/>
                <w:sz w:val="24"/>
                <w:szCs w:val="24"/>
                <w:lang w:eastAsia="zh-CN"/>
              </w:rPr>
              <w:t>Мельничук В.Ю.</w:t>
            </w:r>
          </w:p>
        </w:tc>
        <w:tc>
          <w:tcPr>
            <w:tcW w:w="1419" w:type="dxa"/>
            <w:tcBorders>
              <w:top w:val="single" w:sz="4" w:space="0" w:color="000000"/>
              <w:left w:val="single" w:sz="4" w:space="0" w:color="000000"/>
              <w:bottom w:val="single" w:sz="4" w:space="0" w:color="000000"/>
              <w:right w:val="single" w:sz="4" w:space="0" w:color="000000"/>
            </w:tcBorders>
          </w:tcPr>
          <w:p w14:paraId="2D9D1293" w14:textId="77777777" w:rsidR="00A17348" w:rsidRDefault="00000000">
            <w:pPr>
              <w:spacing w:after="0" w:line="240" w:lineRule="auto"/>
            </w:pPr>
            <w:r>
              <w:rPr>
                <w:rFonts w:ascii="Times New Roman" w:hAnsi="Times New Roman" w:cs="Times New Roman"/>
                <w:color w:val="000000"/>
                <w:sz w:val="24"/>
                <w:szCs w:val="24"/>
                <w:lang w:eastAsia="zh-CN"/>
              </w:rPr>
              <w:t>2026 - 2030</w:t>
            </w:r>
          </w:p>
        </w:tc>
        <w:tc>
          <w:tcPr>
            <w:tcW w:w="1019" w:type="dxa"/>
            <w:tcBorders>
              <w:top w:val="single" w:sz="4" w:space="0" w:color="000000"/>
              <w:left w:val="single" w:sz="4" w:space="0" w:color="000000"/>
              <w:bottom w:val="single" w:sz="4" w:space="0" w:color="000000"/>
              <w:right w:val="single" w:sz="4" w:space="0" w:color="000000"/>
            </w:tcBorders>
          </w:tcPr>
          <w:p w14:paraId="7DDE6F36" w14:textId="77777777" w:rsidR="00A17348" w:rsidRDefault="00A17348">
            <w:pPr>
              <w:spacing w:after="0" w:line="240" w:lineRule="auto"/>
              <w:rPr>
                <w:rFonts w:ascii="Times New Roman" w:hAnsi="Times New Roman" w:cs="Times New Roman"/>
                <w:sz w:val="24"/>
                <w:szCs w:val="24"/>
                <w:lang w:eastAsia="zh-CN"/>
              </w:rPr>
            </w:pPr>
          </w:p>
        </w:tc>
      </w:tr>
      <w:tr w:rsidR="00A17348" w14:paraId="04D84974" w14:textId="77777777">
        <w:tc>
          <w:tcPr>
            <w:tcW w:w="708" w:type="dxa"/>
            <w:tcBorders>
              <w:top w:val="single" w:sz="4" w:space="0" w:color="000000"/>
              <w:left w:val="single" w:sz="4" w:space="0" w:color="000000"/>
              <w:bottom w:val="single" w:sz="4" w:space="0" w:color="000000"/>
              <w:right w:val="single" w:sz="4" w:space="0" w:color="000000"/>
            </w:tcBorders>
          </w:tcPr>
          <w:p w14:paraId="6C7972D5" w14:textId="77777777" w:rsidR="00A17348" w:rsidRDefault="00000000">
            <w:pPr>
              <w:spacing w:after="0" w:line="240" w:lineRule="auto"/>
            </w:pPr>
            <w:r>
              <w:rPr>
                <w:rFonts w:ascii="Times New Roman" w:hAnsi="Times New Roman" w:cs="Times New Roman"/>
                <w:sz w:val="24"/>
                <w:szCs w:val="24"/>
                <w:lang w:eastAsia="zh-CN"/>
              </w:rPr>
              <w:t>16</w:t>
            </w:r>
          </w:p>
        </w:tc>
        <w:tc>
          <w:tcPr>
            <w:tcW w:w="8195" w:type="dxa"/>
            <w:tcBorders>
              <w:top w:val="single" w:sz="4" w:space="0" w:color="000000"/>
              <w:left w:val="single" w:sz="4" w:space="0" w:color="000000"/>
              <w:bottom w:val="single" w:sz="4" w:space="0" w:color="000000"/>
              <w:right w:val="single" w:sz="4" w:space="0" w:color="000000"/>
            </w:tcBorders>
          </w:tcPr>
          <w:p w14:paraId="0A373E6F" w14:textId="77777777" w:rsidR="00A17348" w:rsidRDefault="00000000">
            <w:pPr>
              <w:spacing w:after="0" w:line="240" w:lineRule="auto"/>
            </w:pPr>
            <w:r>
              <w:rPr>
                <w:rFonts w:ascii="Times New Roman" w:hAnsi="Times New Roman" w:cs="Times New Roman"/>
                <w:color w:val="000000"/>
                <w:sz w:val="24"/>
                <w:szCs w:val="24"/>
                <w:lang w:eastAsia="zh-CN"/>
              </w:rPr>
              <w:t>Про затвердження Програми санації житлового фонду Славутської міської об’єднаної  територіальної громади  на 2026 – 2030 роки</w:t>
            </w:r>
          </w:p>
          <w:p w14:paraId="0462CEEB" w14:textId="77777777" w:rsidR="00A17348" w:rsidRDefault="00A17348">
            <w:pPr>
              <w:spacing w:after="0" w:line="240" w:lineRule="auto"/>
              <w:rPr>
                <w:rFonts w:ascii="Times New Roman" w:hAnsi="Times New Roman" w:cs="Times New Roman"/>
                <w:color w:val="000000"/>
                <w:sz w:val="24"/>
                <w:szCs w:val="24"/>
                <w:lang w:eastAsia="zh-CN"/>
              </w:rPr>
            </w:pPr>
          </w:p>
        </w:tc>
        <w:tc>
          <w:tcPr>
            <w:tcW w:w="1842" w:type="dxa"/>
            <w:tcBorders>
              <w:top w:val="single" w:sz="4" w:space="0" w:color="000000"/>
              <w:left w:val="single" w:sz="4" w:space="0" w:color="000000"/>
              <w:bottom w:val="single" w:sz="4" w:space="0" w:color="000000"/>
              <w:right w:val="single" w:sz="4" w:space="0" w:color="000000"/>
            </w:tcBorders>
          </w:tcPr>
          <w:p w14:paraId="5DA8AF63" w14:textId="77777777" w:rsidR="00A17348" w:rsidRDefault="00000000">
            <w:pPr>
              <w:spacing w:after="0" w:line="240" w:lineRule="auto"/>
            </w:pPr>
            <w:r>
              <w:rPr>
                <w:rFonts w:ascii="Times New Roman" w:hAnsi="Times New Roman" w:cs="Times New Roman"/>
                <w:color w:val="000000"/>
                <w:sz w:val="24"/>
                <w:szCs w:val="24"/>
                <w:lang w:eastAsia="zh-CN"/>
              </w:rPr>
              <w:t>№10-51/2025</w:t>
            </w:r>
          </w:p>
          <w:p w14:paraId="2B5D54A3" w14:textId="77777777" w:rsidR="00A17348" w:rsidRDefault="00000000">
            <w:pPr>
              <w:spacing w:after="0" w:line="240" w:lineRule="auto"/>
            </w:pPr>
            <w:r>
              <w:rPr>
                <w:rFonts w:ascii="Times New Roman" w:hAnsi="Times New Roman" w:cs="Times New Roman"/>
                <w:color w:val="000000"/>
                <w:sz w:val="24"/>
                <w:szCs w:val="24"/>
                <w:lang w:eastAsia="zh-CN"/>
              </w:rPr>
              <w:t>від 24.10.2025</w:t>
            </w:r>
          </w:p>
        </w:tc>
        <w:tc>
          <w:tcPr>
            <w:tcW w:w="2125" w:type="dxa"/>
            <w:tcBorders>
              <w:top w:val="single" w:sz="4" w:space="0" w:color="000000"/>
              <w:left w:val="single" w:sz="4" w:space="0" w:color="000000"/>
              <w:bottom w:val="single" w:sz="4" w:space="0" w:color="000000"/>
              <w:right w:val="single" w:sz="4" w:space="0" w:color="000000"/>
            </w:tcBorders>
          </w:tcPr>
          <w:p w14:paraId="3684CBBB" w14:textId="77777777" w:rsidR="00A17348" w:rsidRDefault="00000000">
            <w:pPr>
              <w:spacing w:after="0" w:line="240" w:lineRule="auto"/>
            </w:pPr>
            <w:r>
              <w:rPr>
                <w:rFonts w:ascii="Times New Roman" w:hAnsi="Times New Roman" w:cs="Times New Roman"/>
                <w:color w:val="000000"/>
                <w:sz w:val="24"/>
                <w:szCs w:val="24"/>
                <w:lang w:eastAsia="zh-CN"/>
              </w:rPr>
              <w:t>Микульський С.В.</w:t>
            </w:r>
          </w:p>
          <w:p w14:paraId="1F888899" w14:textId="77777777" w:rsidR="00A17348" w:rsidRDefault="00000000">
            <w:pPr>
              <w:spacing w:after="0" w:line="240" w:lineRule="auto"/>
            </w:pPr>
            <w:r>
              <w:rPr>
                <w:rFonts w:ascii="Times New Roman" w:hAnsi="Times New Roman" w:cs="Times New Roman"/>
                <w:color w:val="000000"/>
                <w:sz w:val="24"/>
                <w:szCs w:val="24"/>
                <w:lang w:eastAsia="zh-CN"/>
              </w:rPr>
              <w:t>Мельнитчук В.Ю.</w:t>
            </w:r>
          </w:p>
        </w:tc>
        <w:tc>
          <w:tcPr>
            <w:tcW w:w="1419" w:type="dxa"/>
            <w:tcBorders>
              <w:top w:val="single" w:sz="4" w:space="0" w:color="000000"/>
              <w:left w:val="single" w:sz="4" w:space="0" w:color="000000"/>
              <w:bottom w:val="single" w:sz="4" w:space="0" w:color="000000"/>
              <w:right w:val="single" w:sz="4" w:space="0" w:color="000000"/>
            </w:tcBorders>
          </w:tcPr>
          <w:p w14:paraId="53ED09E2" w14:textId="77777777" w:rsidR="00A17348" w:rsidRDefault="00000000">
            <w:pPr>
              <w:spacing w:after="0" w:line="240" w:lineRule="auto"/>
            </w:pPr>
            <w:r>
              <w:rPr>
                <w:rFonts w:ascii="Times New Roman" w:hAnsi="Times New Roman" w:cs="Times New Roman"/>
                <w:color w:val="000000"/>
                <w:sz w:val="24"/>
                <w:szCs w:val="24"/>
                <w:lang w:eastAsia="zh-CN"/>
              </w:rPr>
              <w:t>2026 – 2030</w:t>
            </w:r>
          </w:p>
        </w:tc>
        <w:tc>
          <w:tcPr>
            <w:tcW w:w="1019" w:type="dxa"/>
            <w:tcBorders>
              <w:top w:val="single" w:sz="4" w:space="0" w:color="000000"/>
              <w:left w:val="single" w:sz="4" w:space="0" w:color="000000"/>
              <w:bottom w:val="single" w:sz="4" w:space="0" w:color="000000"/>
              <w:right w:val="single" w:sz="4" w:space="0" w:color="000000"/>
            </w:tcBorders>
          </w:tcPr>
          <w:p w14:paraId="47A0F4B3" w14:textId="77777777" w:rsidR="00A17348" w:rsidRDefault="00A17348">
            <w:pPr>
              <w:spacing w:after="0" w:line="240" w:lineRule="auto"/>
              <w:rPr>
                <w:rFonts w:ascii="Times New Roman" w:hAnsi="Times New Roman" w:cs="Times New Roman"/>
                <w:color w:val="FF3838"/>
                <w:sz w:val="24"/>
                <w:szCs w:val="24"/>
                <w:lang w:eastAsia="zh-CN"/>
              </w:rPr>
            </w:pPr>
          </w:p>
        </w:tc>
      </w:tr>
      <w:tr w:rsidR="00A17348" w14:paraId="51331E21" w14:textId="77777777">
        <w:tc>
          <w:tcPr>
            <w:tcW w:w="708" w:type="dxa"/>
            <w:tcBorders>
              <w:top w:val="single" w:sz="4" w:space="0" w:color="000000"/>
              <w:left w:val="single" w:sz="4" w:space="0" w:color="000000"/>
              <w:bottom w:val="single" w:sz="4" w:space="0" w:color="000000"/>
              <w:right w:val="single" w:sz="4" w:space="0" w:color="000000"/>
            </w:tcBorders>
          </w:tcPr>
          <w:p w14:paraId="7886931F" w14:textId="77777777" w:rsidR="00A17348" w:rsidRDefault="00000000">
            <w:pPr>
              <w:spacing w:after="0" w:line="240" w:lineRule="auto"/>
            </w:pPr>
            <w:r>
              <w:rPr>
                <w:rFonts w:ascii="Times New Roman" w:hAnsi="Times New Roman" w:cs="Times New Roman"/>
                <w:sz w:val="24"/>
                <w:szCs w:val="24"/>
                <w:lang w:eastAsia="zh-CN"/>
              </w:rPr>
              <w:t>17</w:t>
            </w:r>
          </w:p>
        </w:tc>
        <w:tc>
          <w:tcPr>
            <w:tcW w:w="8195" w:type="dxa"/>
            <w:tcBorders>
              <w:top w:val="single" w:sz="4" w:space="0" w:color="000000"/>
              <w:left w:val="single" w:sz="4" w:space="0" w:color="000000"/>
              <w:bottom w:val="single" w:sz="4" w:space="0" w:color="000000"/>
              <w:right w:val="single" w:sz="4" w:space="0" w:color="000000"/>
            </w:tcBorders>
          </w:tcPr>
          <w:p w14:paraId="5DC6FE00" w14:textId="77777777" w:rsidR="00A17348" w:rsidRDefault="00000000">
            <w:pPr>
              <w:spacing w:after="0" w:line="240" w:lineRule="auto"/>
            </w:pPr>
            <w:r>
              <w:rPr>
                <w:rFonts w:ascii="Times New Roman" w:hAnsi="Times New Roman" w:cs="Times New Roman"/>
                <w:sz w:val="24"/>
                <w:szCs w:val="24"/>
                <w:lang w:eastAsia="zh-CN"/>
              </w:rPr>
              <w:t>Про затвердження Програми сприяння залученню інвестицій</w:t>
            </w:r>
          </w:p>
          <w:p w14:paraId="360B3C03" w14:textId="77777777" w:rsidR="00A17348" w:rsidRDefault="00000000">
            <w:pPr>
              <w:spacing w:after="0" w:line="240" w:lineRule="auto"/>
            </w:pPr>
            <w:r>
              <w:rPr>
                <w:rFonts w:ascii="Times New Roman" w:hAnsi="Times New Roman" w:cs="Times New Roman"/>
                <w:sz w:val="24"/>
                <w:szCs w:val="24"/>
                <w:lang w:eastAsia="zh-CN"/>
              </w:rPr>
              <w:t>у розвиток Славутської міської об’єднаної територіальної громади на 2024-2026 роки</w:t>
            </w:r>
          </w:p>
        </w:tc>
        <w:tc>
          <w:tcPr>
            <w:tcW w:w="1842" w:type="dxa"/>
            <w:tcBorders>
              <w:top w:val="single" w:sz="4" w:space="0" w:color="000000"/>
              <w:left w:val="single" w:sz="4" w:space="0" w:color="000000"/>
              <w:bottom w:val="single" w:sz="4" w:space="0" w:color="000000"/>
              <w:right w:val="single" w:sz="4" w:space="0" w:color="000000"/>
            </w:tcBorders>
          </w:tcPr>
          <w:p w14:paraId="680A1C26" w14:textId="77777777" w:rsidR="00A17348" w:rsidRDefault="00000000">
            <w:pPr>
              <w:spacing w:after="0" w:line="240" w:lineRule="auto"/>
            </w:pPr>
            <w:r>
              <w:rPr>
                <w:rFonts w:ascii="Times New Roman" w:hAnsi="Times New Roman" w:cs="Times New Roman"/>
                <w:sz w:val="24"/>
                <w:szCs w:val="24"/>
                <w:lang w:eastAsia="zh-CN"/>
              </w:rPr>
              <w:t>№4- 32/2023</w:t>
            </w:r>
          </w:p>
          <w:p w14:paraId="66E6CE92" w14:textId="77777777" w:rsidR="00A17348" w:rsidRDefault="00000000">
            <w:pPr>
              <w:spacing w:after="0" w:line="240" w:lineRule="auto"/>
            </w:pPr>
            <w:r>
              <w:rPr>
                <w:rFonts w:ascii="Times New Roman" w:hAnsi="Times New Roman" w:cs="Times New Roman"/>
                <w:sz w:val="24"/>
                <w:szCs w:val="24"/>
                <w:lang w:eastAsia="zh-CN"/>
              </w:rPr>
              <w:t>від 15.12.2023р</w:t>
            </w:r>
          </w:p>
        </w:tc>
        <w:tc>
          <w:tcPr>
            <w:tcW w:w="2125" w:type="dxa"/>
            <w:tcBorders>
              <w:top w:val="single" w:sz="4" w:space="0" w:color="000000"/>
              <w:left w:val="single" w:sz="4" w:space="0" w:color="000000"/>
              <w:bottom w:val="single" w:sz="4" w:space="0" w:color="000000"/>
              <w:right w:val="single" w:sz="4" w:space="0" w:color="000000"/>
            </w:tcBorders>
          </w:tcPr>
          <w:p w14:paraId="3F8F9F0A" w14:textId="77777777" w:rsidR="00A17348" w:rsidRDefault="00000000">
            <w:pPr>
              <w:spacing w:after="0" w:line="240" w:lineRule="auto"/>
            </w:pPr>
            <w:r>
              <w:rPr>
                <w:rFonts w:ascii="Times New Roman" w:hAnsi="Times New Roman" w:cs="Times New Roman"/>
                <w:sz w:val="24"/>
                <w:szCs w:val="24"/>
                <w:lang w:eastAsia="zh-CN"/>
              </w:rPr>
              <w:t>Микульський С.В.</w:t>
            </w:r>
          </w:p>
          <w:p w14:paraId="03D520F9" w14:textId="77777777" w:rsidR="00A17348" w:rsidRDefault="00000000">
            <w:pPr>
              <w:spacing w:after="0" w:line="240" w:lineRule="auto"/>
            </w:pPr>
            <w:r>
              <w:rPr>
                <w:rFonts w:ascii="Times New Roman" w:hAnsi="Times New Roman" w:cs="Times New Roman"/>
                <w:sz w:val="24"/>
                <w:szCs w:val="24"/>
                <w:lang w:eastAsia="zh-CN"/>
              </w:rPr>
              <w:t>Холод І.Р.</w:t>
            </w:r>
          </w:p>
        </w:tc>
        <w:tc>
          <w:tcPr>
            <w:tcW w:w="1419" w:type="dxa"/>
            <w:tcBorders>
              <w:top w:val="single" w:sz="4" w:space="0" w:color="000000"/>
              <w:left w:val="single" w:sz="4" w:space="0" w:color="000000"/>
              <w:bottom w:val="single" w:sz="4" w:space="0" w:color="000000"/>
              <w:right w:val="single" w:sz="4" w:space="0" w:color="000000"/>
            </w:tcBorders>
          </w:tcPr>
          <w:p w14:paraId="225E97DF" w14:textId="77777777" w:rsidR="00A17348" w:rsidRDefault="00000000">
            <w:pPr>
              <w:spacing w:after="0" w:line="240" w:lineRule="auto"/>
            </w:pPr>
            <w:r>
              <w:rPr>
                <w:rFonts w:ascii="Times New Roman" w:hAnsi="Times New Roman" w:cs="Times New Roman"/>
                <w:sz w:val="24"/>
                <w:szCs w:val="24"/>
                <w:lang w:eastAsia="zh-CN"/>
              </w:rPr>
              <w:t>2024-2026</w:t>
            </w:r>
          </w:p>
        </w:tc>
        <w:tc>
          <w:tcPr>
            <w:tcW w:w="1019" w:type="dxa"/>
            <w:tcBorders>
              <w:top w:val="single" w:sz="4" w:space="0" w:color="000000"/>
              <w:left w:val="single" w:sz="4" w:space="0" w:color="000000"/>
              <w:bottom w:val="single" w:sz="4" w:space="0" w:color="000000"/>
              <w:right w:val="single" w:sz="4" w:space="0" w:color="000000"/>
            </w:tcBorders>
          </w:tcPr>
          <w:p w14:paraId="21F50E52" w14:textId="77777777" w:rsidR="00A17348" w:rsidRDefault="00A17348">
            <w:pPr>
              <w:spacing w:after="0" w:line="240" w:lineRule="auto"/>
              <w:rPr>
                <w:rFonts w:ascii="Times New Roman" w:hAnsi="Times New Roman" w:cs="Times New Roman"/>
                <w:sz w:val="24"/>
                <w:szCs w:val="24"/>
                <w:lang w:eastAsia="zh-CN"/>
              </w:rPr>
            </w:pPr>
          </w:p>
        </w:tc>
      </w:tr>
      <w:tr w:rsidR="00A17348" w14:paraId="3D860483" w14:textId="77777777">
        <w:tc>
          <w:tcPr>
            <w:tcW w:w="708" w:type="dxa"/>
            <w:tcBorders>
              <w:top w:val="single" w:sz="4" w:space="0" w:color="000000"/>
              <w:left w:val="single" w:sz="4" w:space="0" w:color="000000"/>
              <w:bottom w:val="single" w:sz="4" w:space="0" w:color="000000"/>
              <w:right w:val="single" w:sz="4" w:space="0" w:color="000000"/>
            </w:tcBorders>
          </w:tcPr>
          <w:p w14:paraId="3117B6A0" w14:textId="77777777" w:rsidR="00A17348" w:rsidRDefault="00000000">
            <w:pPr>
              <w:spacing w:after="0" w:line="240" w:lineRule="auto"/>
            </w:pPr>
            <w:r>
              <w:rPr>
                <w:rFonts w:ascii="Times New Roman" w:hAnsi="Times New Roman" w:cs="Times New Roman"/>
                <w:sz w:val="24"/>
                <w:szCs w:val="24"/>
                <w:lang w:eastAsia="zh-CN"/>
              </w:rPr>
              <w:t>18</w:t>
            </w:r>
          </w:p>
        </w:tc>
        <w:tc>
          <w:tcPr>
            <w:tcW w:w="8195" w:type="dxa"/>
            <w:tcBorders>
              <w:top w:val="single" w:sz="4" w:space="0" w:color="000000"/>
              <w:left w:val="single" w:sz="4" w:space="0" w:color="000000"/>
              <w:bottom w:val="single" w:sz="4" w:space="0" w:color="000000"/>
              <w:right w:val="single" w:sz="4" w:space="0" w:color="000000"/>
            </w:tcBorders>
          </w:tcPr>
          <w:p w14:paraId="75C5DB68" w14:textId="77777777" w:rsidR="00A17348" w:rsidRDefault="00000000">
            <w:pPr>
              <w:spacing w:after="0" w:line="240" w:lineRule="auto"/>
            </w:pPr>
            <w:r>
              <w:rPr>
                <w:rFonts w:ascii="Times New Roman" w:hAnsi="Times New Roman" w:cs="Times New Roman"/>
                <w:sz w:val="24"/>
                <w:szCs w:val="24"/>
                <w:lang w:eastAsia="zh-CN"/>
              </w:rPr>
              <w:t>Про затвердження Програми впровадження  заходів з енергозбереження і термомодернізації  у приватних житлових будинках садибного типу та багатоквартирних житлових будинках</w:t>
            </w:r>
          </w:p>
          <w:p w14:paraId="427F2954" w14:textId="77777777" w:rsidR="00A17348" w:rsidRDefault="00000000">
            <w:pPr>
              <w:spacing w:after="0" w:line="240" w:lineRule="auto"/>
            </w:pPr>
            <w:r>
              <w:rPr>
                <w:rFonts w:ascii="Times New Roman" w:hAnsi="Times New Roman" w:cs="Times New Roman"/>
                <w:sz w:val="24"/>
                <w:szCs w:val="24"/>
                <w:lang w:eastAsia="zh-CN"/>
              </w:rPr>
              <w:t>у Славутській міській об’єднаній територіальній</w:t>
            </w:r>
          </w:p>
          <w:p w14:paraId="236161CB" w14:textId="77777777" w:rsidR="00A17348" w:rsidRDefault="00000000">
            <w:pPr>
              <w:spacing w:after="0" w:line="240" w:lineRule="auto"/>
            </w:pPr>
            <w:r>
              <w:rPr>
                <w:rFonts w:ascii="Times New Roman" w:hAnsi="Times New Roman" w:cs="Times New Roman"/>
                <w:sz w:val="24"/>
                <w:szCs w:val="24"/>
                <w:lang w:eastAsia="zh-CN"/>
              </w:rPr>
              <w:t>громаді  на 2023 – 2026 роки</w:t>
            </w:r>
          </w:p>
        </w:tc>
        <w:tc>
          <w:tcPr>
            <w:tcW w:w="1842" w:type="dxa"/>
            <w:tcBorders>
              <w:top w:val="single" w:sz="4" w:space="0" w:color="000000"/>
              <w:left w:val="single" w:sz="4" w:space="0" w:color="000000"/>
              <w:bottom w:val="single" w:sz="4" w:space="0" w:color="000000"/>
              <w:right w:val="single" w:sz="4" w:space="0" w:color="000000"/>
            </w:tcBorders>
          </w:tcPr>
          <w:p w14:paraId="69F18043" w14:textId="77777777" w:rsidR="00A17348" w:rsidRDefault="00000000">
            <w:pPr>
              <w:spacing w:after="0" w:line="240" w:lineRule="auto"/>
            </w:pPr>
            <w:r>
              <w:rPr>
                <w:rFonts w:ascii="Times New Roman" w:hAnsi="Times New Roman" w:cs="Times New Roman"/>
                <w:sz w:val="24"/>
                <w:szCs w:val="24"/>
                <w:lang w:eastAsia="zh-CN"/>
              </w:rPr>
              <w:t>№15- 32/2023</w:t>
            </w:r>
          </w:p>
          <w:p w14:paraId="70D26A2C" w14:textId="77777777" w:rsidR="00A17348" w:rsidRDefault="00000000">
            <w:pPr>
              <w:spacing w:after="0" w:line="240" w:lineRule="auto"/>
            </w:pPr>
            <w:r>
              <w:rPr>
                <w:rFonts w:ascii="Times New Roman" w:hAnsi="Times New Roman" w:cs="Times New Roman"/>
                <w:sz w:val="24"/>
                <w:szCs w:val="24"/>
                <w:lang w:eastAsia="zh-CN"/>
              </w:rPr>
              <w:t>від 15.12.2023р</w:t>
            </w:r>
          </w:p>
          <w:p w14:paraId="53400009" w14:textId="77777777" w:rsidR="00A17348" w:rsidRDefault="00A17348">
            <w:pPr>
              <w:spacing w:after="0" w:line="240" w:lineRule="auto"/>
              <w:rPr>
                <w:rFonts w:ascii="Times New Roman" w:hAnsi="Times New Roman" w:cs="Times New Roman"/>
                <w:sz w:val="24"/>
                <w:szCs w:val="24"/>
                <w:lang w:eastAsia="zh-CN"/>
              </w:rPr>
            </w:pPr>
          </w:p>
        </w:tc>
        <w:tc>
          <w:tcPr>
            <w:tcW w:w="2125" w:type="dxa"/>
            <w:tcBorders>
              <w:top w:val="single" w:sz="4" w:space="0" w:color="000000"/>
              <w:left w:val="single" w:sz="4" w:space="0" w:color="000000"/>
              <w:bottom w:val="single" w:sz="4" w:space="0" w:color="000000"/>
              <w:right w:val="single" w:sz="4" w:space="0" w:color="000000"/>
            </w:tcBorders>
          </w:tcPr>
          <w:p w14:paraId="594E4265" w14:textId="77777777" w:rsidR="00A17348" w:rsidRDefault="00000000">
            <w:pPr>
              <w:spacing w:after="0" w:line="240" w:lineRule="auto"/>
            </w:pPr>
            <w:r>
              <w:rPr>
                <w:rFonts w:ascii="Times New Roman" w:hAnsi="Times New Roman" w:cs="Times New Roman"/>
                <w:sz w:val="24"/>
                <w:szCs w:val="24"/>
                <w:lang w:eastAsia="zh-CN"/>
              </w:rPr>
              <w:t>Микульський С.В.</w:t>
            </w:r>
          </w:p>
        </w:tc>
        <w:tc>
          <w:tcPr>
            <w:tcW w:w="1419" w:type="dxa"/>
            <w:tcBorders>
              <w:top w:val="single" w:sz="4" w:space="0" w:color="000000"/>
              <w:left w:val="single" w:sz="4" w:space="0" w:color="000000"/>
              <w:bottom w:val="single" w:sz="4" w:space="0" w:color="000000"/>
              <w:right w:val="single" w:sz="4" w:space="0" w:color="000000"/>
            </w:tcBorders>
          </w:tcPr>
          <w:p w14:paraId="2A55F076" w14:textId="77777777" w:rsidR="00A17348" w:rsidRDefault="00000000">
            <w:pPr>
              <w:spacing w:after="0" w:line="240" w:lineRule="auto"/>
            </w:pPr>
            <w:r>
              <w:rPr>
                <w:rFonts w:ascii="Times New Roman" w:hAnsi="Times New Roman" w:cs="Times New Roman"/>
                <w:sz w:val="24"/>
                <w:szCs w:val="24"/>
                <w:lang w:eastAsia="zh-CN"/>
              </w:rPr>
              <w:t>2024 – 2026</w:t>
            </w:r>
          </w:p>
        </w:tc>
        <w:tc>
          <w:tcPr>
            <w:tcW w:w="1019" w:type="dxa"/>
            <w:tcBorders>
              <w:top w:val="single" w:sz="4" w:space="0" w:color="000000"/>
              <w:left w:val="single" w:sz="4" w:space="0" w:color="000000"/>
              <w:bottom w:val="single" w:sz="4" w:space="0" w:color="000000"/>
              <w:right w:val="single" w:sz="4" w:space="0" w:color="000000"/>
            </w:tcBorders>
          </w:tcPr>
          <w:p w14:paraId="3DF6BB8E" w14:textId="77777777" w:rsidR="00A17348" w:rsidRDefault="00A17348">
            <w:pPr>
              <w:spacing w:after="0" w:line="240" w:lineRule="auto"/>
              <w:rPr>
                <w:rFonts w:ascii="Times New Roman" w:hAnsi="Times New Roman" w:cs="Times New Roman"/>
                <w:sz w:val="24"/>
                <w:szCs w:val="24"/>
                <w:lang w:eastAsia="zh-CN"/>
              </w:rPr>
            </w:pPr>
          </w:p>
        </w:tc>
      </w:tr>
      <w:tr w:rsidR="00A17348" w14:paraId="4B225897" w14:textId="77777777">
        <w:trPr>
          <w:trHeight w:val="1015"/>
        </w:trPr>
        <w:tc>
          <w:tcPr>
            <w:tcW w:w="708" w:type="dxa"/>
            <w:tcBorders>
              <w:top w:val="single" w:sz="4" w:space="0" w:color="000000"/>
              <w:left w:val="single" w:sz="4" w:space="0" w:color="000000"/>
              <w:bottom w:val="single" w:sz="4" w:space="0" w:color="000000"/>
              <w:right w:val="single" w:sz="4" w:space="0" w:color="000000"/>
            </w:tcBorders>
          </w:tcPr>
          <w:p w14:paraId="5967EBD5" w14:textId="77777777" w:rsidR="00A17348" w:rsidRDefault="00000000">
            <w:pPr>
              <w:spacing w:after="0" w:line="240" w:lineRule="auto"/>
            </w:pPr>
            <w:r>
              <w:rPr>
                <w:rFonts w:ascii="Times New Roman" w:hAnsi="Times New Roman" w:cs="Times New Roman"/>
                <w:sz w:val="24"/>
                <w:szCs w:val="24"/>
                <w:lang w:eastAsia="zh-CN"/>
              </w:rPr>
              <w:t>19</w:t>
            </w:r>
          </w:p>
        </w:tc>
        <w:tc>
          <w:tcPr>
            <w:tcW w:w="8195" w:type="dxa"/>
            <w:tcBorders>
              <w:top w:val="single" w:sz="4" w:space="0" w:color="000000"/>
              <w:left w:val="single" w:sz="4" w:space="0" w:color="000000"/>
              <w:bottom w:val="single" w:sz="4" w:space="0" w:color="000000"/>
              <w:right w:val="single" w:sz="4" w:space="0" w:color="000000"/>
            </w:tcBorders>
          </w:tcPr>
          <w:p w14:paraId="02CF26D8" w14:textId="77777777" w:rsidR="00A17348" w:rsidRDefault="00000000">
            <w:pPr>
              <w:shd w:val="clear" w:color="auto" w:fill="FFFFFF"/>
              <w:spacing w:after="0" w:line="240" w:lineRule="auto"/>
              <w:outlineLvl w:val="3"/>
            </w:pPr>
            <w:r>
              <w:rPr>
                <w:rFonts w:ascii="Times New Roman" w:eastAsia="Times New Roman" w:hAnsi="Times New Roman" w:cs="Times New Roman"/>
                <w:sz w:val="24"/>
                <w:szCs w:val="24"/>
                <w:lang w:eastAsia="uk-UA"/>
              </w:rPr>
              <w:t>Про затвердження Програми організаційного та матеріального забезпечення діяльності Першого відділу Шепетівського районного територіального центру комплектування та соціальної підтримки на 2025 – 2028 роки</w:t>
            </w:r>
          </w:p>
        </w:tc>
        <w:tc>
          <w:tcPr>
            <w:tcW w:w="1842" w:type="dxa"/>
            <w:tcBorders>
              <w:top w:val="single" w:sz="4" w:space="0" w:color="000000"/>
              <w:left w:val="single" w:sz="4" w:space="0" w:color="000000"/>
              <w:bottom w:val="single" w:sz="4" w:space="0" w:color="000000"/>
              <w:right w:val="single" w:sz="4" w:space="0" w:color="000000"/>
            </w:tcBorders>
          </w:tcPr>
          <w:p w14:paraId="6011E57D" w14:textId="77777777" w:rsidR="00A17348" w:rsidRDefault="00000000">
            <w:pPr>
              <w:spacing w:after="0" w:line="240" w:lineRule="auto"/>
            </w:pPr>
            <w:r>
              <w:rPr>
                <w:rFonts w:ascii="Times New Roman" w:hAnsi="Times New Roman" w:cs="Times New Roman"/>
                <w:sz w:val="24"/>
                <w:szCs w:val="24"/>
                <w:lang w:eastAsia="zh-CN"/>
              </w:rPr>
              <w:t>№2-41/2024</w:t>
            </w:r>
          </w:p>
          <w:p w14:paraId="299DCF05" w14:textId="77777777" w:rsidR="00A17348" w:rsidRDefault="00000000">
            <w:pPr>
              <w:spacing w:after="0" w:line="240" w:lineRule="auto"/>
            </w:pPr>
            <w:r>
              <w:rPr>
                <w:rFonts w:ascii="Times New Roman" w:hAnsi="Times New Roman" w:cs="Times New Roman"/>
                <w:sz w:val="24"/>
                <w:szCs w:val="24"/>
                <w:lang w:eastAsia="zh-CN"/>
              </w:rPr>
              <w:t>від 22.11.2024р</w:t>
            </w:r>
          </w:p>
        </w:tc>
        <w:tc>
          <w:tcPr>
            <w:tcW w:w="2125" w:type="dxa"/>
            <w:tcBorders>
              <w:top w:val="single" w:sz="4" w:space="0" w:color="000000"/>
              <w:left w:val="single" w:sz="4" w:space="0" w:color="000000"/>
              <w:bottom w:val="single" w:sz="4" w:space="0" w:color="000000"/>
              <w:right w:val="single" w:sz="4" w:space="0" w:color="000000"/>
            </w:tcBorders>
          </w:tcPr>
          <w:p w14:paraId="261BBECC" w14:textId="77777777" w:rsidR="00A17348" w:rsidRDefault="00000000">
            <w:pPr>
              <w:spacing w:after="0" w:line="240" w:lineRule="auto"/>
            </w:pPr>
            <w:r>
              <w:rPr>
                <w:rFonts w:ascii="Times New Roman" w:hAnsi="Times New Roman" w:cs="Times New Roman"/>
                <w:sz w:val="24"/>
                <w:szCs w:val="24"/>
                <w:lang w:eastAsia="zh-CN"/>
              </w:rPr>
              <w:t>Микульський С.В.</w:t>
            </w:r>
          </w:p>
          <w:p w14:paraId="117352A2" w14:textId="77777777" w:rsidR="00A17348" w:rsidRDefault="00000000">
            <w:pPr>
              <w:spacing w:after="0" w:line="240" w:lineRule="auto"/>
            </w:pPr>
            <w:r>
              <w:rPr>
                <w:rFonts w:ascii="Times New Roman" w:hAnsi="Times New Roman" w:cs="Times New Roman"/>
                <w:sz w:val="24"/>
                <w:szCs w:val="24"/>
                <w:lang w:eastAsia="zh-CN"/>
              </w:rPr>
              <w:t>Тимощук В.Д.</w:t>
            </w:r>
          </w:p>
        </w:tc>
        <w:tc>
          <w:tcPr>
            <w:tcW w:w="1419" w:type="dxa"/>
            <w:tcBorders>
              <w:top w:val="single" w:sz="4" w:space="0" w:color="000000"/>
              <w:left w:val="single" w:sz="4" w:space="0" w:color="000000"/>
              <w:bottom w:val="single" w:sz="4" w:space="0" w:color="000000"/>
              <w:right w:val="single" w:sz="4" w:space="0" w:color="000000"/>
            </w:tcBorders>
          </w:tcPr>
          <w:p w14:paraId="1035BF03" w14:textId="77777777" w:rsidR="00A17348" w:rsidRDefault="00000000">
            <w:pPr>
              <w:spacing w:after="0" w:line="240" w:lineRule="auto"/>
            </w:pPr>
            <w:r>
              <w:rPr>
                <w:rFonts w:ascii="Times New Roman" w:hAnsi="Times New Roman" w:cs="Times New Roman"/>
                <w:sz w:val="24"/>
                <w:szCs w:val="24"/>
                <w:lang w:eastAsia="zh-CN"/>
              </w:rPr>
              <w:t>2025 – 2028</w:t>
            </w:r>
          </w:p>
        </w:tc>
        <w:tc>
          <w:tcPr>
            <w:tcW w:w="1019" w:type="dxa"/>
            <w:tcBorders>
              <w:top w:val="single" w:sz="4" w:space="0" w:color="000000"/>
              <w:left w:val="single" w:sz="4" w:space="0" w:color="000000"/>
              <w:bottom w:val="single" w:sz="4" w:space="0" w:color="000000"/>
              <w:right w:val="single" w:sz="4" w:space="0" w:color="000000"/>
            </w:tcBorders>
          </w:tcPr>
          <w:p w14:paraId="78ED855E" w14:textId="77777777" w:rsidR="00A17348" w:rsidRDefault="00A17348">
            <w:pPr>
              <w:spacing w:after="0" w:line="240" w:lineRule="auto"/>
              <w:rPr>
                <w:rFonts w:ascii="Times New Roman" w:hAnsi="Times New Roman" w:cs="Times New Roman"/>
                <w:sz w:val="24"/>
                <w:szCs w:val="24"/>
                <w:lang w:eastAsia="zh-CN"/>
              </w:rPr>
            </w:pPr>
          </w:p>
        </w:tc>
      </w:tr>
      <w:tr w:rsidR="00A17348" w14:paraId="3CA35128" w14:textId="77777777">
        <w:tc>
          <w:tcPr>
            <w:tcW w:w="708" w:type="dxa"/>
            <w:tcBorders>
              <w:top w:val="single" w:sz="4" w:space="0" w:color="000000"/>
              <w:left w:val="single" w:sz="4" w:space="0" w:color="000000"/>
              <w:bottom w:val="single" w:sz="4" w:space="0" w:color="000000"/>
              <w:right w:val="single" w:sz="4" w:space="0" w:color="000000"/>
            </w:tcBorders>
          </w:tcPr>
          <w:p w14:paraId="7FAD72FE" w14:textId="77777777" w:rsidR="00A17348" w:rsidRDefault="00000000">
            <w:pPr>
              <w:spacing w:after="0" w:line="240" w:lineRule="auto"/>
            </w:pPr>
            <w:r>
              <w:rPr>
                <w:rFonts w:ascii="Times New Roman" w:hAnsi="Times New Roman" w:cs="Times New Roman"/>
                <w:color w:val="000000" w:themeColor="text1"/>
                <w:sz w:val="24"/>
                <w:szCs w:val="24"/>
                <w:lang w:eastAsia="zh-CN"/>
              </w:rPr>
              <w:t>20</w:t>
            </w:r>
          </w:p>
        </w:tc>
        <w:tc>
          <w:tcPr>
            <w:tcW w:w="8195" w:type="dxa"/>
            <w:tcBorders>
              <w:top w:val="single" w:sz="4" w:space="0" w:color="000000"/>
              <w:left w:val="single" w:sz="4" w:space="0" w:color="000000"/>
              <w:bottom w:val="single" w:sz="4" w:space="0" w:color="000000"/>
              <w:right w:val="single" w:sz="4" w:space="0" w:color="000000"/>
            </w:tcBorders>
          </w:tcPr>
          <w:p w14:paraId="3C2167D2" w14:textId="77777777" w:rsidR="00A17348" w:rsidRDefault="00000000">
            <w:pPr>
              <w:spacing w:after="0" w:line="240" w:lineRule="auto"/>
            </w:pPr>
            <w:r>
              <w:rPr>
                <w:rFonts w:ascii="Times New Roman" w:hAnsi="Times New Roman" w:cs="Times New Roman"/>
                <w:color w:val="000000" w:themeColor="text1"/>
                <w:sz w:val="24"/>
                <w:szCs w:val="24"/>
                <w:shd w:val="clear" w:color="auto" w:fill="FFFFFF"/>
              </w:rPr>
              <w:t>Про затвердження Програми заходів національного спротиву</w:t>
            </w:r>
            <w:r>
              <w:rPr>
                <w:rFonts w:ascii="Times New Roman" w:hAnsi="Times New Roman" w:cs="Times New Roman"/>
                <w:color w:val="000000" w:themeColor="text1"/>
                <w:sz w:val="24"/>
                <w:szCs w:val="24"/>
              </w:rPr>
              <w:br/>
            </w:r>
            <w:r>
              <w:rPr>
                <w:rFonts w:ascii="Times New Roman" w:hAnsi="Times New Roman" w:cs="Times New Roman"/>
                <w:color w:val="000000" w:themeColor="text1"/>
                <w:sz w:val="24"/>
                <w:szCs w:val="24"/>
                <w:shd w:val="clear" w:color="auto" w:fill="FFFFFF"/>
              </w:rPr>
              <w:t>Славутської міської територіальної громади та підтримки сил безпеки і оборони України на 2025-2026 роки</w:t>
            </w:r>
          </w:p>
          <w:p w14:paraId="6898AC58" w14:textId="77777777" w:rsidR="00A17348" w:rsidRDefault="00A17348">
            <w:pPr>
              <w:pStyle w:val="aff0"/>
              <w:spacing w:after="0" w:line="240" w:lineRule="auto"/>
              <w:rPr>
                <w:rFonts w:ascii="Times New Roman" w:hAnsi="Times New Roman" w:cs="Times New Roman"/>
                <w:color w:val="000000" w:themeColor="text1"/>
                <w:sz w:val="24"/>
                <w:szCs w:val="24"/>
                <w:lang w:eastAsia="zh-CN"/>
              </w:rPr>
            </w:pPr>
          </w:p>
        </w:tc>
        <w:tc>
          <w:tcPr>
            <w:tcW w:w="1842" w:type="dxa"/>
            <w:tcBorders>
              <w:top w:val="single" w:sz="4" w:space="0" w:color="000000"/>
              <w:left w:val="single" w:sz="4" w:space="0" w:color="000000"/>
              <w:bottom w:val="single" w:sz="4" w:space="0" w:color="000000"/>
              <w:right w:val="single" w:sz="4" w:space="0" w:color="000000"/>
            </w:tcBorders>
          </w:tcPr>
          <w:p w14:paraId="441889A1" w14:textId="77777777" w:rsidR="00A17348" w:rsidRDefault="00000000">
            <w:pPr>
              <w:spacing w:after="0" w:line="240" w:lineRule="auto"/>
            </w:pPr>
            <w:r>
              <w:rPr>
                <w:rFonts w:ascii="Times New Roman" w:hAnsi="Times New Roman" w:cs="Times New Roman"/>
                <w:color w:val="000000" w:themeColor="text1"/>
                <w:sz w:val="24"/>
                <w:szCs w:val="24"/>
                <w:lang w:eastAsia="zh-CN"/>
              </w:rPr>
              <w:t>№7-40/2024</w:t>
            </w:r>
          </w:p>
          <w:p w14:paraId="7C64C146" w14:textId="77777777" w:rsidR="00A17348" w:rsidRDefault="00000000">
            <w:pPr>
              <w:spacing w:after="0" w:line="240" w:lineRule="auto"/>
            </w:pPr>
            <w:r>
              <w:rPr>
                <w:rFonts w:ascii="Times New Roman" w:hAnsi="Times New Roman" w:cs="Times New Roman"/>
                <w:color w:val="000000" w:themeColor="text1"/>
                <w:sz w:val="24"/>
                <w:szCs w:val="24"/>
                <w:lang w:eastAsia="zh-CN"/>
              </w:rPr>
              <w:t>від 25.10.2024</w:t>
            </w:r>
          </w:p>
        </w:tc>
        <w:tc>
          <w:tcPr>
            <w:tcW w:w="2125" w:type="dxa"/>
            <w:tcBorders>
              <w:top w:val="single" w:sz="4" w:space="0" w:color="000000"/>
              <w:left w:val="single" w:sz="4" w:space="0" w:color="000000"/>
              <w:bottom w:val="single" w:sz="4" w:space="0" w:color="000000"/>
              <w:right w:val="single" w:sz="4" w:space="0" w:color="000000"/>
            </w:tcBorders>
          </w:tcPr>
          <w:p w14:paraId="405787D3" w14:textId="77777777" w:rsidR="00A17348" w:rsidRDefault="00000000">
            <w:pPr>
              <w:spacing w:after="0" w:line="240" w:lineRule="auto"/>
            </w:pPr>
            <w:r>
              <w:rPr>
                <w:rFonts w:ascii="Times New Roman" w:hAnsi="Times New Roman" w:cs="Times New Roman"/>
                <w:color w:val="000000" w:themeColor="text1"/>
                <w:sz w:val="24"/>
                <w:szCs w:val="24"/>
                <w:lang w:eastAsia="zh-CN"/>
              </w:rPr>
              <w:t>Микульський С.Вю</w:t>
            </w:r>
          </w:p>
          <w:p w14:paraId="79028AFB" w14:textId="77777777" w:rsidR="00A17348" w:rsidRDefault="00000000">
            <w:pPr>
              <w:spacing w:after="0" w:line="240" w:lineRule="auto"/>
            </w:pPr>
            <w:r>
              <w:rPr>
                <w:rFonts w:ascii="Times New Roman" w:hAnsi="Times New Roman" w:cs="Times New Roman"/>
                <w:color w:val="000000" w:themeColor="text1"/>
                <w:sz w:val="24"/>
                <w:szCs w:val="24"/>
                <w:lang w:eastAsia="zh-CN"/>
              </w:rPr>
              <w:t>Тимощук В.Д.</w:t>
            </w:r>
          </w:p>
        </w:tc>
        <w:tc>
          <w:tcPr>
            <w:tcW w:w="1419" w:type="dxa"/>
            <w:tcBorders>
              <w:top w:val="single" w:sz="4" w:space="0" w:color="000000"/>
              <w:left w:val="single" w:sz="4" w:space="0" w:color="000000"/>
              <w:bottom w:val="single" w:sz="4" w:space="0" w:color="000000"/>
              <w:right w:val="single" w:sz="4" w:space="0" w:color="000000"/>
            </w:tcBorders>
          </w:tcPr>
          <w:p w14:paraId="719ABD83" w14:textId="77777777" w:rsidR="00A17348" w:rsidRDefault="00000000">
            <w:pPr>
              <w:spacing w:after="0" w:line="240" w:lineRule="auto"/>
            </w:pPr>
            <w:r>
              <w:rPr>
                <w:rFonts w:ascii="Times New Roman" w:hAnsi="Times New Roman" w:cs="Times New Roman"/>
                <w:color w:val="000000" w:themeColor="text1"/>
                <w:sz w:val="24"/>
                <w:szCs w:val="24"/>
                <w:lang w:eastAsia="zh-CN"/>
              </w:rPr>
              <w:t>2025-2026</w:t>
            </w:r>
          </w:p>
        </w:tc>
        <w:tc>
          <w:tcPr>
            <w:tcW w:w="1019" w:type="dxa"/>
            <w:tcBorders>
              <w:top w:val="single" w:sz="4" w:space="0" w:color="000000"/>
              <w:left w:val="single" w:sz="4" w:space="0" w:color="000000"/>
              <w:bottom w:val="single" w:sz="4" w:space="0" w:color="000000"/>
              <w:right w:val="single" w:sz="4" w:space="0" w:color="000000"/>
            </w:tcBorders>
          </w:tcPr>
          <w:p w14:paraId="58652E05" w14:textId="77777777" w:rsidR="00A17348" w:rsidRDefault="00000000">
            <w:pPr>
              <w:spacing w:after="0" w:line="240" w:lineRule="auto"/>
            </w:pPr>
            <w:r>
              <w:rPr>
                <w:rFonts w:ascii="Times New Roman" w:hAnsi="Times New Roman" w:cs="Times New Roman"/>
                <w:color w:val="000000" w:themeColor="text1"/>
                <w:sz w:val="24"/>
                <w:szCs w:val="24"/>
                <w:lang w:eastAsia="zh-CN"/>
              </w:rPr>
              <w:t>Внесено зміни №03-53/2025 21.11.2025</w:t>
            </w:r>
          </w:p>
        </w:tc>
      </w:tr>
      <w:tr w:rsidR="00A17348" w14:paraId="4C9F9109" w14:textId="77777777">
        <w:tc>
          <w:tcPr>
            <w:tcW w:w="708" w:type="dxa"/>
            <w:tcBorders>
              <w:top w:val="single" w:sz="4" w:space="0" w:color="000000"/>
              <w:left w:val="single" w:sz="4" w:space="0" w:color="000000"/>
              <w:bottom w:val="single" w:sz="4" w:space="0" w:color="000000"/>
              <w:right w:val="single" w:sz="4" w:space="0" w:color="000000"/>
            </w:tcBorders>
          </w:tcPr>
          <w:p w14:paraId="606D2F1D" w14:textId="77777777" w:rsidR="00A17348" w:rsidRDefault="00000000">
            <w:pPr>
              <w:spacing w:after="0" w:line="240" w:lineRule="auto"/>
            </w:pPr>
            <w:r>
              <w:rPr>
                <w:rFonts w:ascii="Times New Roman" w:hAnsi="Times New Roman" w:cs="Times New Roman"/>
                <w:sz w:val="24"/>
                <w:szCs w:val="24"/>
                <w:lang w:eastAsia="zh-CN"/>
              </w:rPr>
              <w:t>21</w:t>
            </w:r>
          </w:p>
        </w:tc>
        <w:tc>
          <w:tcPr>
            <w:tcW w:w="8195" w:type="dxa"/>
            <w:tcBorders>
              <w:top w:val="single" w:sz="4" w:space="0" w:color="000000"/>
              <w:left w:val="single" w:sz="4" w:space="0" w:color="000000"/>
              <w:bottom w:val="single" w:sz="4" w:space="0" w:color="000000"/>
              <w:right w:val="single" w:sz="4" w:space="0" w:color="000000"/>
            </w:tcBorders>
          </w:tcPr>
          <w:p w14:paraId="57B56598" w14:textId="77777777" w:rsidR="00A17348" w:rsidRDefault="00000000">
            <w:pPr>
              <w:spacing w:after="0" w:line="240" w:lineRule="auto"/>
            </w:pPr>
            <w:r>
              <w:rPr>
                <w:rFonts w:ascii="Times New Roman" w:hAnsi="Times New Roman" w:cs="Times New Roman"/>
                <w:sz w:val="24"/>
                <w:szCs w:val="24"/>
                <w:lang w:eastAsia="zh-CN"/>
              </w:rPr>
              <w:t>Про затвердження Програми забезпечення населення Славутської міської об’єднаної територіальної громади якісною питною</w:t>
            </w:r>
          </w:p>
          <w:p w14:paraId="65074DEF" w14:textId="77777777" w:rsidR="00A17348" w:rsidRDefault="00000000">
            <w:pPr>
              <w:spacing w:after="0" w:line="240" w:lineRule="auto"/>
            </w:pPr>
            <w:r>
              <w:rPr>
                <w:rFonts w:ascii="Times New Roman" w:hAnsi="Times New Roman" w:cs="Times New Roman"/>
                <w:sz w:val="24"/>
                <w:szCs w:val="24"/>
                <w:lang w:eastAsia="zh-CN"/>
              </w:rPr>
              <w:t>водою  на 2021-2029 роки</w:t>
            </w:r>
          </w:p>
        </w:tc>
        <w:tc>
          <w:tcPr>
            <w:tcW w:w="1842" w:type="dxa"/>
            <w:tcBorders>
              <w:top w:val="single" w:sz="4" w:space="0" w:color="000000"/>
              <w:left w:val="single" w:sz="4" w:space="0" w:color="000000"/>
              <w:bottom w:val="single" w:sz="4" w:space="0" w:color="000000"/>
              <w:right w:val="single" w:sz="4" w:space="0" w:color="000000"/>
            </w:tcBorders>
          </w:tcPr>
          <w:p w14:paraId="6445C23B" w14:textId="77777777" w:rsidR="00A17348" w:rsidRDefault="00000000">
            <w:pPr>
              <w:spacing w:after="0" w:line="240" w:lineRule="auto"/>
            </w:pPr>
            <w:r>
              <w:rPr>
                <w:rFonts w:ascii="Times New Roman" w:hAnsi="Times New Roman" w:cs="Times New Roman"/>
                <w:sz w:val="24"/>
                <w:szCs w:val="24"/>
                <w:lang w:eastAsia="zh-CN"/>
              </w:rPr>
              <w:t>№20- 55/2020</w:t>
            </w:r>
            <w:r>
              <w:rPr>
                <w:rFonts w:ascii="Times New Roman" w:hAnsi="Times New Roman" w:cs="Times New Roman"/>
                <w:sz w:val="24"/>
                <w:szCs w:val="24"/>
                <w:lang w:val="en-US" w:eastAsia="zh-CN"/>
              </w:rPr>
              <w:t xml:space="preserve"> </w:t>
            </w:r>
            <w:r>
              <w:rPr>
                <w:rFonts w:ascii="Times New Roman" w:hAnsi="Times New Roman" w:cs="Times New Roman"/>
                <w:sz w:val="24"/>
                <w:szCs w:val="24"/>
                <w:lang w:eastAsia="zh-CN"/>
              </w:rPr>
              <w:t>від 11.09.2020р</w:t>
            </w:r>
          </w:p>
        </w:tc>
        <w:tc>
          <w:tcPr>
            <w:tcW w:w="2125" w:type="dxa"/>
            <w:tcBorders>
              <w:top w:val="single" w:sz="4" w:space="0" w:color="000000"/>
              <w:left w:val="single" w:sz="4" w:space="0" w:color="000000"/>
              <w:bottom w:val="single" w:sz="4" w:space="0" w:color="000000"/>
              <w:right w:val="single" w:sz="4" w:space="0" w:color="000000"/>
            </w:tcBorders>
          </w:tcPr>
          <w:p w14:paraId="63394DAA" w14:textId="77777777" w:rsidR="00A17348" w:rsidRDefault="00000000">
            <w:pPr>
              <w:spacing w:after="0" w:line="240" w:lineRule="auto"/>
            </w:pPr>
            <w:r>
              <w:rPr>
                <w:rFonts w:ascii="Times New Roman" w:hAnsi="Times New Roman" w:cs="Times New Roman"/>
                <w:sz w:val="24"/>
                <w:szCs w:val="24"/>
                <w:lang w:eastAsia="zh-CN"/>
              </w:rPr>
              <w:t>Микульський С.В.</w:t>
            </w:r>
          </w:p>
        </w:tc>
        <w:tc>
          <w:tcPr>
            <w:tcW w:w="1419" w:type="dxa"/>
            <w:tcBorders>
              <w:top w:val="single" w:sz="4" w:space="0" w:color="000000"/>
              <w:left w:val="single" w:sz="4" w:space="0" w:color="000000"/>
              <w:bottom w:val="single" w:sz="4" w:space="0" w:color="000000"/>
              <w:right w:val="single" w:sz="4" w:space="0" w:color="000000"/>
            </w:tcBorders>
          </w:tcPr>
          <w:p w14:paraId="286552BE" w14:textId="77777777" w:rsidR="00A17348" w:rsidRDefault="00000000">
            <w:pPr>
              <w:spacing w:after="0" w:line="240" w:lineRule="auto"/>
            </w:pPr>
            <w:r>
              <w:rPr>
                <w:rFonts w:ascii="Times New Roman" w:hAnsi="Times New Roman" w:cs="Times New Roman"/>
                <w:sz w:val="24"/>
                <w:szCs w:val="24"/>
                <w:lang w:eastAsia="zh-CN"/>
              </w:rPr>
              <w:t>2021-2029</w:t>
            </w:r>
          </w:p>
        </w:tc>
        <w:tc>
          <w:tcPr>
            <w:tcW w:w="1019" w:type="dxa"/>
            <w:tcBorders>
              <w:top w:val="single" w:sz="4" w:space="0" w:color="000000"/>
              <w:left w:val="single" w:sz="4" w:space="0" w:color="000000"/>
              <w:bottom w:val="single" w:sz="4" w:space="0" w:color="000000"/>
              <w:right w:val="single" w:sz="4" w:space="0" w:color="000000"/>
            </w:tcBorders>
          </w:tcPr>
          <w:p w14:paraId="522410A6"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49A00FBA" w14:textId="77777777">
        <w:tc>
          <w:tcPr>
            <w:tcW w:w="708" w:type="dxa"/>
            <w:tcBorders>
              <w:top w:val="single" w:sz="4" w:space="0" w:color="000000"/>
              <w:left w:val="single" w:sz="4" w:space="0" w:color="000000"/>
              <w:bottom w:val="single" w:sz="4" w:space="0" w:color="000000"/>
              <w:right w:val="single" w:sz="4" w:space="0" w:color="000000"/>
            </w:tcBorders>
          </w:tcPr>
          <w:p w14:paraId="208BF338" w14:textId="77777777" w:rsidR="00A17348" w:rsidRDefault="00000000">
            <w:pPr>
              <w:spacing w:after="0" w:line="240" w:lineRule="auto"/>
            </w:pPr>
            <w:r>
              <w:rPr>
                <w:rFonts w:ascii="Times New Roman" w:hAnsi="Times New Roman" w:cs="Times New Roman"/>
                <w:sz w:val="24"/>
                <w:szCs w:val="24"/>
                <w:lang w:eastAsia="zh-CN"/>
              </w:rPr>
              <w:lastRenderedPageBreak/>
              <w:t>22</w:t>
            </w:r>
          </w:p>
        </w:tc>
        <w:tc>
          <w:tcPr>
            <w:tcW w:w="8195" w:type="dxa"/>
            <w:tcBorders>
              <w:top w:val="single" w:sz="4" w:space="0" w:color="000000"/>
              <w:left w:val="single" w:sz="4" w:space="0" w:color="000000"/>
              <w:bottom w:val="single" w:sz="4" w:space="0" w:color="000000"/>
              <w:right w:val="single" w:sz="4" w:space="0" w:color="000000"/>
            </w:tcBorders>
          </w:tcPr>
          <w:p w14:paraId="33FE62DE" w14:textId="77777777" w:rsidR="00A17348" w:rsidRDefault="00000000">
            <w:pPr>
              <w:spacing w:after="0" w:line="240" w:lineRule="auto"/>
            </w:pPr>
            <w:r>
              <w:rPr>
                <w:rFonts w:ascii="Times New Roman" w:hAnsi="Times New Roman" w:cs="Times New Roman"/>
                <w:color w:val="000000"/>
                <w:sz w:val="24"/>
                <w:szCs w:val="24"/>
                <w:lang w:eastAsia="zh-CN"/>
              </w:rPr>
              <w:t>Про затвердження Програми сприяння діяльності органів самоорганізації населення (квартальних комітетів) у Славутській міській об’єднаній територіальній громаді на 2026 - 2030 роки</w:t>
            </w:r>
          </w:p>
          <w:p w14:paraId="4123A8FA" w14:textId="77777777" w:rsidR="00A17348" w:rsidRDefault="00A17348">
            <w:pPr>
              <w:spacing w:after="0" w:line="240" w:lineRule="auto"/>
              <w:rPr>
                <w:rFonts w:ascii="Times New Roman" w:hAnsi="Times New Roman" w:cs="Times New Roman"/>
                <w:color w:val="000000"/>
                <w:sz w:val="24"/>
                <w:szCs w:val="24"/>
                <w:lang w:eastAsia="zh-CN"/>
              </w:rPr>
            </w:pPr>
          </w:p>
        </w:tc>
        <w:tc>
          <w:tcPr>
            <w:tcW w:w="1842" w:type="dxa"/>
            <w:tcBorders>
              <w:top w:val="single" w:sz="4" w:space="0" w:color="000000"/>
              <w:left w:val="single" w:sz="4" w:space="0" w:color="000000"/>
              <w:bottom w:val="single" w:sz="4" w:space="0" w:color="000000"/>
              <w:right w:val="single" w:sz="4" w:space="0" w:color="000000"/>
            </w:tcBorders>
          </w:tcPr>
          <w:p w14:paraId="10165FDB" w14:textId="77777777" w:rsidR="00A17348" w:rsidRDefault="00000000">
            <w:pPr>
              <w:spacing w:after="0" w:line="240" w:lineRule="auto"/>
            </w:pPr>
            <w:r>
              <w:rPr>
                <w:rFonts w:ascii="Times New Roman" w:hAnsi="Times New Roman" w:cs="Times New Roman"/>
                <w:color w:val="000000"/>
                <w:sz w:val="24"/>
                <w:szCs w:val="24"/>
                <w:lang w:eastAsia="zh-CN"/>
              </w:rPr>
              <w:t>№11-51/2025</w:t>
            </w:r>
          </w:p>
          <w:p w14:paraId="456810A7" w14:textId="77777777" w:rsidR="00A17348" w:rsidRDefault="00000000">
            <w:pPr>
              <w:spacing w:after="0" w:line="240" w:lineRule="auto"/>
            </w:pPr>
            <w:r>
              <w:rPr>
                <w:rFonts w:ascii="Times New Roman" w:hAnsi="Times New Roman" w:cs="Times New Roman"/>
                <w:color w:val="000000"/>
                <w:sz w:val="24"/>
                <w:szCs w:val="24"/>
                <w:lang w:eastAsia="zh-CN"/>
              </w:rPr>
              <w:t>24.10.2025</w:t>
            </w:r>
          </w:p>
        </w:tc>
        <w:tc>
          <w:tcPr>
            <w:tcW w:w="2125" w:type="dxa"/>
            <w:tcBorders>
              <w:top w:val="single" w:sz="4" w:space="0" w:color="000000"/>
              <w:left w:val="single" w:sz="4" w:space="0" w:color="000000"/>
              <w:bottom w:val="single" w:sz="4" w:space="0" w:color="000000"/>
              <w:right w:val="single" w:sz="4" w:space="0" w:color="000000"/>
            </w:tcBorders>
          </w:tcPr>
          <w:p w14:paraId="4453A412" w14:textId="77777777" w:rsidR="00A17348" w:rsidRDefault="00000000">
            <w:pPr>
              <w:spacing w:after="0" w:line="240" w:lineRule="auto"/>
            </w:pPr>
            <w:r>
              <w:rPr>
                <w:rFonts w:ascii="Times New Roman" w:hAnsi="Times New Roman" w:cs="Times New Roman"/>
                <w:color w:val="000000"/>
                <w:sz w:val="24"/>
                <w:szCs w:val="24"/>
                <w:lang w:eastAsia="zh-CN"/>
              </w:rPr>
              <w:t>Микульський С.В.</w:t>
            </w:r>
          </w:p>
          <w:p w14:paraId="57CA125E" w14:textId="77777777" w:rsidR="00A17348" w:rsidRDefault="00000000">
            <w:pPr>
              <w:spacing w:after="0" w:line="240" w:lineRule="auto"/>
            </w:pPr>
            <w:r>
              <w:rPr>
                <w:rFonts w:ascii="Times New Roman" w:hAnsi="Times New Roman" w:cs="Times New Roman"/>
                <w:color w:val="000000"/>
                <w:sz w:val="24"/>
                <w:szCs w:val="24"/>
                <w:lang w:eastAsia="zh-CN"/>
              </w:rPr>
              <w:t>Мельничук В.Ю.</w:t>
            </w:r>
          </w:p>
        </w:tc>
        <w:tc>
          <w:tcPr>
            <w:tcW w:w="1419" w:type="dxa"/>
            <w:tcBorders>
              <w:top w:val="single" w:sz="4" w:space="0" w:color="000000"/>
              <w:left w:val="single" w:sz="4" w:space="0" w:color="000000"/>
              <w:bottom w:val="single" w:sz="4" w:space="0" w:color="000000"/>
              <w:right w:val="single" w:sz="4" w:space="0" w:color="000000"/>
            </w:tcBorders>
          </w:tcPr>
          <w:p w14:paraId="7E2F7317" w14:textId="77777777" w:rsidR="00A17348" w:rsidRDefault="00000000">
            <w:pPr>
              <w:spacing w:after="0" w:line="240" w:lineRule="auto"/>
            </w:pPr>
            <w:r>
              <w:rPr>
                <w:rFonts w:ascii="Times New Roman" w:hAnsi="Times New Roman" w:cs="Times New Roman"/>
                <w:color w:val="000000"/>
                <w:sz w:val="24"/>
                <w:szCs w:val="24"/>
                <w:lang w:eastAsia="zh-CN"/>
              </w:rPr>
              <w:t>2026 - 2030</w:t>
            </w:r>
          </w:p>
        </w:tc>
        <w:tc>
          <w:tcPr>
            <w:tcW w:w="1019" w:type="dxa"/>
            <w:tcBorders>
              <w:top w:val="single" w:sz="4" w:space="0" w:color="000000"/>
              <w:left w:val="single" w:sz="4" w:space="0" w:color="000000"/>
              <w:bottom w:val="single" w:sz="4" w:space="0" w:color="000000"/>
              <w:right w:val="single" w:sz="4" w:space="0" w:color="000000"/>
            </w:tcBorders>
          </w:tcPr>
          <w:p w14:paraId="7D5F3C7A"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5D7AB64D" w14:textId="77777777">
        <w:trPr>
          <w:trHeight w:val="1085"/>
        </w:trPr>
        <w:tc>
          <w:tcPr>
            <w:tcW w:w="708" w:type="dxa"/>
            <w:tcBorders>
              <w:top w:val="single" w:sz="4" w:space="0" w:color="000000"/>
              <w:left w:val="single" w:sz="4" w:space="0" w:color="000000"/>
              <w:bottom w:val="single" w:sz="4" w:space="0" w:color="000000"/>
              <w:right w:val="single" w:sz="4" w:space="0" w:color="000000"/>
            </w:tcBorders>
          </w:tcPr>
          <w:p w14:paraId="1C8832B5" w14:textId="77777777" w:rsidR="00A17348" w:rsidRDefault="00000000">
            <w:pPr>
              <w:spacing w:after="0" w:line="240" w:lineRule="auto"/>
            </w:pPr>
            <w:r>
              <w:rPr>
                <w:rFonts w:ascii="Times New Roman" w:hAnsi="Times New Roman" w:cs="Times New Roman"/>
                <w:sz w:val="24"/>
                <w:szCs w:val="24"/>
                <w:lang w:eastAsia="zh-CN"/>
              </w:rPr>
              <w:t>23</w:t>
            </w:r>
          </w:p>
        </w:tc>
        <w:tc>
          <w:tcPr>
            <w:tcW w:w="8195" w:type="dxa"/>
            <w:tcBorders>
              <w:top w:val="single" w:sz="4" w:space="0" w:color="000000"/>
              <w:left w:val="single" w:sz="4" w:space="0" w:color="000000"/>
              <w:bottom w:val="single" w:sz="4" w:space="0" w:color="000000"/>
              <w:right w:val="single" w:sz="4" w:space="0" w:color="000000"/>
            </w:tcBorders>
          </w:tcPr>
          <w:p w14:paraId="300DFEF4" w14:textId="77777777" w:rsidR="00A17348" w:rsidRDefault="00000000">
            <w:pPr>
              <w:spacing w:after="0" w:line="240" w:lineRule="auto"/>
            </w:pPr>
            <w:r>
              <w:rPr>
                <w:rFonts w:ascii="Times New Roman" w:hAnsi="Times New Roman" w:cs="Times New Roman"/>
                <w:color w:val="000000"/>
                <w:sz w:val="24"/>
                <w:szCs w:val="24"/>
                <w:lang w:eastAsia="zh-CN"/>
              </w:rPr>
              <w:t>Про затвердження Програми енергоефективності і розвитку сфери виробництва енергоносіїв з відновлюваних джерел енергії та альтернативних видів палива Славутської міської об’єднаної територіальної громади на 2026 – 2030 роки</w:t>
            </w:r>
          </w:p>
        </w:tc>
        <w:tc>
          <w:tcPr>
            <w:tcW w:w="1842" w:type="dxa"/>
            <w:tcBorders>
              <w:top w:val="single" w:sz="4" w:space="0" w:color="000000"/>
              <w:left w:val="single" w:sz="4" w:space="0" w:color="000000"/>
              <w:bottom w:val="single" w:sz="4" w:space="0" w:color="000000"/>
              <w:right w:val="single" w:sz="4" w:space="0" w:color="000000"/>
            </w:tcBorders>
          </w:tcPr>
          <w:p w14:paraId="23FAAF22" w14:textId="77777777" w:rsidR="00A17348" w:rsidRDefault="00000000">
            <w:pPr>
              <w:spacing w:after="0" w:line="240" w:lineRule="auto"/>
            </w:pPr>
            <w:r>
              <w:rPr>
                <w:rFonts w:ascii="Times New Roman" w:hAnsi="Times New Roman" w:cs="Times New Roman"/>
                <w:color w:val="000000"/>
                <w:sz w:val="24"/>
                <w:szCs w:val="24"/>
                <w:lang w:eastAsia="zh-CN"/>
              </w:rPr>
              <w:t>№14- 51/2025</w:t>
            </w:r>
          </w:p>
          <w:p w14:paraId="631D72AE" w14:textId="77777777" w:rsidR="00A17348" w:rsidRDefault="00000000">
            <w:pPr>
              <w:spacing w:after="0" w:line="240" w:lineRule="auto"/>
            </w:pPr>
            <w:r>
              <w:rPr>
                <w:rFonts w:ascii="Times New Roman" w:hAnsi="Times New Roman" w:cs="Times New Roman"/>
                <w:color w:val="000000"/>
                <w:sz w:val="24"/>
                <w:szCs w:val="24"/>
                <w:lang w:eastAsia="zh-CN"/>
              </w:rPr>
              <w:t>від 24.10.2025р</w:t>
            </w:r>
          </w:p>
        </w:tc>
        <w:tc>
          <w:tcPr>
            <w:tcW w:w="2125" w:type="dxa"/>
            <w:tcBorders>
              <w:top w:val="single" w:sz="4" w:space="0" w:color="000000"/>
              <w:left w:val="single" w:sz="4" w:space="0" w:color="000000"/>
              <w:bottom w:val="single" w:sz="4" w:space="0" w:color="000000"/>
              <w:right w:val="single" w:sz="4" w:space="0" w:color="000000"/>
            </w:tcBorders>
          </w:tcPr>
          <w:p w14:paraId="7BC57A6A" w14:textId="77777777" w:rsidR="00A17348" w:rsidRDefault="00000000">
            <w:pPr>
              <w:spacing w:after="0" w:line="240" w:lineRule="auto"/>
            </w:pPr>
            <w:r>
              <w:rPr>
                <w:rFonts w:ascii="Times New Roman" w:hAnsi="Times New Roman" w:cs="Times New Roman"/>
                <w:color w:val="000000"/>
                <w:sz w:val="24"/>
                <w:szCs w:val="24"/>
                <w:lang w:eastAsia="zh-CN"/>
              </w:rPr>
              <w:t>Микульський С.В.</w:t>
            </w:r>
          </w:p>
        </w:tc>
        <w:tc>
          <w:tcPr>
            <w:tcW w:w="1419" w:type="dxa"/>
            <w:tcBorders>
              <w:top w:val="single" w:sz="4" w:space="0" w:color="000000"/>
              <w:left w:val="single" w:sz="4" w:space="0" w:color="000000"/>
              <w:bottom w:val="single" w:sz="4" w:space="0" w:color="000000"/>
              <w:right w:val="single" w:sz="4" w:space="0" w:color="000000"/>
            </w:tcBorders>
          </w:tcPr>
          <w:p w14:paraId="61F6225A" w14:textId="77777777" w:rsidR="00A17348" w:rsidRDefault="00000000">
            <w:pPr>
              <w:spacing w:after="0" w:line="240" w:lineRule="auto"/>
            </w:pPr>
            <w:r>
              <w:rPr>
                <w:rFonts w:ascii="Times New Roman" w:hAnsi="Times New Roman" w:cs="Times New Roman"/>
                <w:color w:val="000000"/>
                <w:sz w:val="24"/>
                <w:szCs w:val="24"/>
                <w:lang w:eastAsia="zh-CN"/>
              </w:rPr>
              <w:t>2026 - 2030</w:t>
            </w:r>
          </w:p>
        </w:tc>
        <w:tc>
          <w:tcPr>
            <w:tcW w:w="1019" w:type="dxa"/>
            <w:tcBorders>
              <w:top w:val="single" w:sz="4" w:space="0" w:color="000000"/>
              <w:left w:val="single" w:sz="4" w:space="0" w:color="000000"/>
              <w:bottom w:val="single" w:sz="4" w:space="0" w:color="000000"/>
              <w:right w:val="single" w:sz="4" w:space="0" w:color="000000"/>
            </w:tcBorders>
          </w:tcPr>
          <w:p w14:paraId="3A90BBA0"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1527ED09" w14:textId="77777777">
        <w:tc>
          <w:tcPr>
            <w:tcW w:w="708" w:type="dxa"/>
            <w:tcBorders>
              <w:top w:val="single" w:sz="4" w:space="0" w:color="000000"/>
              <w:left w:val="single" w:sz="4" w:space="0" w:color="000000"/>
              <w:bottom w:val="single" w:sz="4" w:space="0" w:color="000000"/>
              <w:right w:val="single" w:sz="4" w:space="0" w:color="000000"/>
            </w:tcBorders>
          </w:tcPr>
          <w:p w14:paraId="47B08542" w14:textId="77777777" w:rsidR="00A17348" w:rsidRDefault="00000000">
            <w:pPr>
              <w:spacing w:after="0" w:line="240" w:lineRule="auto"/>
            </w:pPr>
            <w:r>
              <w:rPr>
                <w:rFonts w:ascii="Times New Roman" w:hAnsi="Times New Roman" w:cs="Times New Roman"/>
                <w:sz w:val="24"/>
                <w:szCs w:val="24"/>
                <w:lang w:eastAsia="zh-CN"/>
              </w:rPr>
              <w:t>24</w:t>
            </w:r>
          </w:p>
        </w:tc>
        <w:tc>
          <w:tcPr>
            <w:tcW w:w="8195" w:type="dxa"/>
            <w:tcBorders>
              <w:top w:val="single" w:sz="4" w:space="0" w:color="000000"/>
              <w:left w:val="single" w:sz="4" w:space="0" w:color="000000"/>
              <w:bottom w:val="single" w:sz="4" w:space="0" w:color="000000"/>
              <w:right w:val="single" w:sz="4" w:space="0" w:color="000000"/>
            </w:tcBorders>
          </w:tcPr>
          <w:p w14:paraId="59F51449" w14:textId="77777777" w:rsidR="00A17348" w:rsidRDefault="00000000">
            <w:pPr>
              <w:spacing w:after="0" w:line="240" w:lineRule="auto"/>
            </w:pPr>
            <w:r>
              <w:rPr>
                <w:rFonts w:ascii="Times New Roman" w:hAnsi="Times New Roman" w:cs="Times New Roman"/>
                <w:sz w:val="24"/>
                <w:szCs w:val="24"/>
              </w:rPr>
              <w:t>Про затвердження Програми розвитку культури та мистецтва Славутської міської об’єднаної  територіальної громади на 2024-2026 роки</w:t>
            </w:r>
          </w:p>
        </w:tc>
        <w:tc>
          <w:tcPr>
            <w:tcW w:w="1842" w:type="dxa"/>
            <w:tcBorders>
              <w:top w:val="single" w:sz="4" w:space="0" w:color="000000"/>
              <w:left w:val="single" w:sz="4" w:space="0" w:color="000000"/>
              <w:bottom w:val="single" w:sz="4" w:space="0" w:color="000000"/>
              <w:right w:val="single" w:sz="4" w:space="0" w:color="000000"/>
            </w:tcBorders>
          </w:tcPr>
          <w:p w14:paraId="2A181029" w14:textId="77777777" w:rsidR="00A17348" w:rsidRDefault="00000000">
            <w:pPr>
              <w:spacing w:after="0" w:line="240" w:lineRule="auto"/>
            </w:pPr>
            <w:r>
              <w:rPr>
                <w:rFonts w:ascii="Times New Roman" w:hAnsi="Times New Roman" w:cs="Times New Roman"/>
                <w:sz w:val="24"/>
                <w:szCs w:val="24"/>
                <w:lang w:eastAsia="zh-CN"/>
              </w:rPr>
              <w:t>№13 -32/2023</w:t>
            </w:r>
          </w:p>
          <w:p w14:paraId="7830ADFD" w14:textId="77777777" w:rsidR="00A17348" w:rsidRDefault="00000000">
            <w:pPr>
              <w:spacing w:after="0" w:line="240" w:lineRule="auto"/>
            </w:pPr>
            <w:r>
              <w:rPr>
                <w:rFonts w:ascii="Times New Roman" w:hAnsi="Times New Roman" w:cs="Times New Roman"/>
                <w:sz w:val="24"/>
                <w:szCs w:val="24"/>
                <w:lang w:eastAsia="zh-CN"/>
              </w:rPr>
              <w:t>від 15.12.2023р</w:t>
            </w:r>
          </w:p>
        </w:tc>
        <w:tc>
          <w:tcPr>
            <w:tcW w:w="2125" w:type="dxa"/>
            <w:tcBorders>
              <w:top w:val="single" w:sz="4" w:space="0" w:color="000000"/>
              <w:left w:val="single" w:sz="4" w:space="0" w:color="000000"/>
              <w:bottom w:val="single" w:sz="4" w:space="0" w:color="000000"/>
              <w:right w:val="single" w:sz="4" w:space="0" w:color="000000"/>
            </w:tcBorders>
          </w:tcPr>
          <w:p w14:paraId="7E8FAC7B" w14:textId="77777777" w:rsidR="00A17348" w:rsidRDefault="00000000">
            <w:pPr>
              <w:spacing w:after="0" w:line="240" w:lineRule="auto"/>
            </w:pPr>
            <w:r>
              <w:rPr>
                <w:rFonts w:ascii="Times New Roman" w:hAnsi="Times New Roman" w:cs="Times New Roman"/>
                <w:sz w:val="24"/>
                <w:szCs w:val="24"/>
                <w:lang w:eastAsia="zh-CN"/>
              </w:rPr>
              <w:t>Піголь І.Д.</w:t>
            </w:r>
          </w:p>
          <w:p w14:paraId="68D8E856" w14:textId="77777777" w:rsidR="00A17348" w:rsidRDefault="00000000">
            <w:pPr>
              <w:spacing w:after="0" w:line="240" w:lineRule="auto"/>
            </w:pPr>
            <w:r>
              <w:rPr>
                <w:rFonts w:ascii="Times New Roman" w:hAnsi="Times New Roman" w:cs="Times New Roman"/>
                <w:sz w:val="24"/>
                <w:szCs w:val="24"/>
                <w:lang w:eastAsia="zh-CN"/>
              </w:rPr>
              <w:t>Сакалюк С.П.</w:t>
            </w:r>
          </w:p>
        </w:tc>
        <w:tc>
          <w:tcPr>
            <w:tcW w:w="1419" w:type="dxa"/>
            <w:tcBorders>
              <w:top w:val="single" w:sz="4" w:space="0" w:color="000000"/>
              <w:left w:val="single" w:sz="4" w:space="0" w:color="000000"/>
              <w:bottom w:val="single" w:sz="4" w:space="0" w:color="000000"/>
              <w:right w:val="single" w:sz="4" w:space="0" w:color="000000"/>
            </w:tcBorders>
          </w:tcPr>
          <w:p w14:paraId="64561C9B" w14:textId="77777777" w:rsidR="00A17348" w:rsidRDefault="00000000">
            <w:pPr>
              <w:spacing w:after="0" w:line="240" w:lineRule="auto"/>
            </w:pPr>
            <w:r>
              <w:rPr>
                <w:rFonts w:ascii="Times New Roman" w:hAnsi="Times New Roman" w:cs="Times New Roman"/>
                <w:sz w:val="24"/>
                <w:szCs w:val="24"/>
                <w:lang w:eastAsia="zh-CN"/>
              </w:rPr>
              <w:t>2024 - 2026</w:t>
            </w:r>
          </w:p>
        </w:tc>
        <w:tc>
          <w:tcPr>
            <w:tcW w:w="1019" w:type="dxa"/>
            <w:tcBorders>
              <w:top w:val="single" w:sz="4" w:space="0" w:color="000000"/>
              <w:left w:val="single" w:sz="4" w:space="0" w:color="000000"/>
              <w:bottom w:val="single" w:sz="4" w:space="0" w:color="000000"/>
              <w:right w:val="single" w:sz="4" w:space="0" w:color="000000"/>
            </w:tcBorders>
          </w:tcPr>
          <w:p w14:paraId="56945FB1"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6F631535" w14:textId="77777777">
        <w:tc>
          <w:tcPr>
            <w:tcW w:w="708" w:type="dxa"/>
            <w:tcBorders>
              <w:top w:val="single" w:sz="4" w:space="0" w:color="000000"/>
              <w:left w:val="single" w:sz="4" w:space="0" w:color="000000"/>
              <w:bottom w:val="single" w:sz="4" w:space="0" w:color="000000"/>
              <w:right w:val="single" w:sz="4" w:space="0" w:color="000000"/>
            </w:tcBorders>
          </w:tcPr>
          <w:p w14:paraId="37BD1CAE" w14:textId="77777777" w:rsidR="00A17348" w:rsidRDefault="00000000">
            <w:pPr>
              <w:spacing w:after="0" w:line="240" w:lineRule="auto"/>
            </w:pPr>
            <w:r>
              <w:rPr>
                <w:rFonts w:ascii="Times New Roman" w:hAnsi="Times New Roman" w:cs="Times New Roman"/>
                <w:sz w:val="24"/>
                <w:szCs w:val="24"/>
                <w:lang w:eastAsia="zh-CN"/>
              </w:rPr>
              <w:t>25</w:t>
            </w:r>
          </w:p>
        </w:tc>
        <w:tc>
          <w:tcPr>
            <w:tcW w:w="8195" w:type="dxa"/>
            <w:tcBorders>
              <w:top w:val="single" w:sz="4" w:space="0" w:color="000000"/>
              <w:left w:val="single" w:sz="4" w:space="0" w:color="000000"/>
              <w:bottom w:val="single" w:sz="4" w:space="0" w:color="000000"/>
              <w:right w:val="single" w:sz="4" w:space="0" w:color="000000"/>
            </w:tcBorders>
          </w:tcPr>
          <w:p w14:paraId="6D0211B4" w14:textId="77777777" w:rsidR="00A17348" w:rsidRDefault="00000000">
            <w:pPr>
              <w:spacing w:after="0" w:line="240" w:lineRule="auto"/>
            </w:pPr>
            <w:r>
              <w:rPr>
                <w:rFonts w:ascii="Times New Roman" w:hAnsi="Times New Roman" w:cs="Times New Roman"/>
                <w:sz w:val="24"/>
                <w:szCs w:val="24"/>
                <w:lang w:eastAsia="zh-CN"/>
              </w:rPr>
              <w:t>Про затвердження Програми  оздоровлення та відпочинку дітей Славутської міської ОТГ на 2024-2026 роки</w:t>
            </w:r>
          </w:p>
        </w:tc>
        <w:tc>
          <w:tcPr>
            <w:tcW w:w="1842" w:type="dxa"/>
            <w:tcBorders>
              <w:top w:val="single" w:sz="4" w:space="0" w:color="000000"/>
              <w:left w:val="single" w:sz="4" w:space="0" w:color="000000"/>
              <w:bottom w:val="single" w:sz="4" w:space="0" w:color="000000"/>
              <w:right w:val="single" w:sz="4" w:space="0" w:color="000000"/>
            </w:tcBorders>
          </w:tcPr>
          <w:p w14:paraId="036E2613" w14:textId="77777777" w:rsidR="00A17348" w:rsidRDefault="00000000">
            <w:pPr>
              <w:spacing w:after="0" w:line="240" w:lineRule="auto"/>
            </w:pPr>
            <w:r>
              <w:rPr>
                <w:rFonts w:ascii="Times New Roman" w:hAnsi="Times New Roman" w:cs="Times New Roman"/>
                <w:sz w:val="24"/>
                <w:szCs w:val="24"/>
                <w:lang w:eastAsia="zh-CN"/>
              </w:rPr>
              <w:t>№ 11-32/2023 від 15.12.2023р</w:t>
            </w:r>
          </w:p>
        </w:tc>
        <w:tc>
          <w:tcPr>
            <w:tcW w:w="2125" w:type="dxa"/>
            <w:tcBorders>
              <w:top w:val="single" w:sz="4" w:space="0" w:color="000000"/>
              <w:left w:val="single" w:sz="4" w:space="0" w:color="000000"/>
              <w:bottom w:val="single" w:sz="4" w:space="0" w:color="000000"/>
              <w:right w:val="single" w:sz="4" w:space="0" w:color="000000"/>
            </w:tcBorders>
          </w:tcPr>
          <w:p w14:paraId="33B747CC" w14:textId="77777777" w:rsidR="00A17348" w:rsidRDefault="00000000">
            <w:pPr>
              <w:spacing w:after="0" w:line="240" w:lineRule="auto"/>
            </w:pPr>
            <w:r>
              <w:rPr>
                <w:rFonts w:ascii="Times New Roman" w:hAnsi="Times New Roman" w:cs="Times New Roman"/>
                <w:sz w:val="24"/>
                <w:szCs w:val="24"/>
                <w:lang w:eastAsia="zh-CN"/>
              </w:rPr>
              <w:t>Ябковська С.Д.</w:t>
            </w:r>
          </w:p>
        </w:tc>
        <w:tc>
          <w:tcPr>
            <w:tcW w:w="1419" w:type="dxa"/>
            <w:tcBorders>
              <w:top w:val="single" w:sz="4" w:space="0" w:color="000000"/>
              <w:left w:val="single" w:sz="4" w:space="0" w:color="000000"/>
              <w:bottom w:val="single" w:sz="4" w:space="0" w:color="000000"/>
              <w:right w:val="single" w:sz="4" w:space="0" w:color="000000"/>
            </w:tcBorders>
          </w:tcPr>
          <w:p w14:paraId="194A2CFC" w14:textId="77777777" w:rsidR="00A17348" w:rsidRDefault="00000000">
            <w:pPr>
              <w:spacing w:after="0" w:line="240" w:lineRule="auto"/>
            </w:pPr>
            <w:r>
              <w:rPr>
                <w:rFonts w:ascii="Times New Roman" w:hAnsi="Times New Roman" w:cs="Times New Roman"/>
                <w:sz w:val="24"/>
                <w:szCs w:val="24"/>
                <w:lang w:eastAsia="zh-CN"/>
              </w:rPr>
              <w:t>2024 - 2026</w:t>
            </w:r>
          </w:p>
        </w:tc>
        <w:tc>
          <w:tcPr>
            <w:tcW w:w="1019" w:type="dxa"/>
            <w:tcBorders>
              <w:top w:val="single" w:sz="4" w:space="0" w:color="000000"/>
              <w:left w:val="single" w:sz="4" w:space="0" w:color="000000"/>
              <w:bottom w:val="single" w:sz="4" w:space="0" w:color="000000"/>
              <w:right w:val="single" w:sz="4" w:space="0" w:color="000000"/>
            </w:tcBorders>
          </w:tcPr>
          <w:p w14:paraId="4DAC8B26"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03FD130D" w14:textId="77777777">
        <w:trPr>
          <w:trHeight w:val="1273"/>
        </w:trPr>
        <w:tc>
          <w:tcPr>
            <w:tcW w:w="708" w:type="dxa"/>
            <w:tcBorders>
              <w:top w:val="single" w:sz="4" w:space="0" w:color="000000"/>
              <w:left w:val="single" w:sz="4" w:space="0" w:color="000000"/>
              <w:bottom w:val="single" w:sz="4" w:space="0" w:color="000000"/>
              <w:right w:val="single" w:sz="4" w:space="0" w:color="000000"/>
            </w:tcBorders>
          </w:tcPr>
          <w:p w14:paraId="47317B61" w14:textId="77777777" w:rsidR="00A17348" w:rsidRDefault="00000000">
            <w:pPr>
              <w:spacing w:after="0" w:line="240" w:lineRule="auto"/>
            </w:pPr>
            <w:r>
              <w:rPr>
                <w:rFonts w:ascii="Times New Roman" w:hAnsi="Times New Roman" w:cs="Times New Roman"/>
                <w:sz w:val="24"/>
                <w:szCs w:val="24"/>
                <w:lang w:eastAsia="zh-CN"/>
              </w:rPr>
              <w:t>26</w:t>
            </w:r>
          </w:p>
        </w:tc>
        <w:tc>
          <w:tcPr>
            <w:tcW w:w="8195" w:type="dxa"/>
            <w:tcBorders>
              <w:top w:val="single" w:sz="4" w:space="0" w:color="000000"/>
              <w:left w:val="single" w:sz="4" w:space="0" w:color="000000"/>
              <w:bottom w:val="single" w:sz="4" w:space="0" w:color="000000"/>
              <w:right w:val="single" w:sz="4" w:space="0" w:color="000000"/>
            </w:tcBorders>
          </w:tcPr>
          <w:p w14:paraId="50570C15" w14:textId="77777777" w:rsidR="00A17348" w:rsidRDefault="00000000">
            <w:pPr>
              <w:spacing w:after="0" w:line="240" w:lineRule="auto"/>
            </w:pPr>
            <w:r>
              <w:rPr>
                <w:rFonts w:ascii="Times New Roman" w:hAnsi="Times New Roman" w:cs="Times New Roman"/>
                <w:color w:val="000000"/>
                <w:sz w:val="24"/>
                <w:szCs w:val="24"/>
                <w:lang w:eastAsia="zh-CN"/>
              </w:rPr>
              <w:t>Про затвердження Програми забезпечення  заходів державного, обласного, місцевого  значення, що проводяться органами місцевого</w:t>
            </w:r>
          </w:p>
          <w:p w14:paraId="36776549" w14:textId="77777777" w:rsidR="00A17348" w:rsidRDefault="00000000">
            <w:pPr>
              <w:spacing w:after="0" w:line="240" w:lineRule="auto"/>
            </w:pPr>
            <w:r>
              <w:rPr>
                <w:rFonts w:ascii="Times New Roman" w:hAnsi="Times New Roman" w:cs="Times New Roman"/>
                <w:color w:val="000000"/>
                <w:sz w:val="24"/>
                <w:szCs w:val="24"/>
                <w:lang w:eastAsia="zh-CN"/>
              </w:rPr>
              <w:t>самоврядування у Славутській міський територіальній громаді  на 2026-2030 роки</w:t>
            </w:r>
          </w:p>
          <w:p w14:paraId="1D756B54" w14:textId="77777777" w:rsidR="00A17348" w:rsidRDefault="00A17348">
            <w:pPr>
              <w:spacing w:after="0" w:line="240" w:lineRule="auto"/>
              <w:rPr>
                <w:rFonts w:ascii="Times New Roman" w:hAnsi="Times New Roman" w:cs="Times New Roman"/>
                <w:color w:val="000000"/>
                <w:sz w:val="24"/>
                <w:szCs w:val="24"/>
                <w:lang w:eastAsia="zh-CN"/>
              </w:rPr>
            </w:pPr>
          </w:p>
        </w:tc>
        <w:tc>
          <w:tcPr>
            <w:tcW w:w="1842" w:type="dxa"/>
            <w:tcBorders>
              <w:top w:val="single" w:sz="4" w:space="0" w:color="000000"/>
              <w:left w:val="single" w:sz="4" w:space="0" w:color="000000"/>
              <w:bottom w:val="single" w:sz="4" w:space="0" w:color="000000"/>
              <w:right w:val="single" w:sz="4" w:space="0" w:color="000000"/>
            </w:tcBorders>
          </w:tcPr>
          <w:p w14:paraId="3CA325C5" w14:textId="77777777" w:rsidR="00A17348" w:rsidRDefault="00000000">
            <w:pPr>
              <w:spacing w:after="0" w:line="240" w:lineRule="auto"/>
            </w:pPr>
            <w:r>
              <w:rPr>
                <w:rFonts w:ascii="Times New Roman" w:hAnsi="Times New Roman" w:cs="Times New Roman"/>
                <w:color w:val="000000"/>
                <w:sz w:val="24"/>
                <w:szCs w:val="24"/>
                <w:lang w:eastAsia="zh-CN"/>
              </w:rPr>
              <w:t>№ 24 -50/2025 від 12.09.2025</w:t>
            </w:r>
          </w:p>
        </w:tc>
        <w:tc>
          <w:tcPr>
            <w:tcW w:w="2125" w:type="dxa"/>
            <w:tcBorders>
              <w:top w:val="single" w:sz="4" w:space="0" w:color="000000"/>
              <w:left w:val="single" w:sz="4" w:space="0" w:color="000000"/>
              <w:bottom w:val="single" w:sz="4" w:space="0" w:color="000000"/>
              <w:right w:val="single" w:sz="4" w:space="0" w:color="000000"/>
            </w:tcBorders>
          </w:tcPr>
          <w:p w14:paraId="59ECCF81" w14:textId="77777777" w:rsidR="00A17348" w:rsidRDefault="00000000">
            <w:pPr>
              <w:spacing w:after="0" w:line="240" w:lineRule="auto"/>
            </w:pPr>
            <w:r>
              <w:rPr>
                <w:rFonts w:ascii="Times New Roman" w:hAnsi="Times New Roman" w:cs="Times New Roman"/>
                <w:color w:val="000000"/>
                <w:sz w:val="24"/>
                <w:szCs w:val="24"/>
                <w:lang w:eastAsia="zh-CN"/>
              </w:rPr>
              <w:t>Бухтійчук О.В.</w:t>
            </w:r>
          </w:p>
          <w:p w14:paraId="6CE17901" w14:textId="77777777" w:rsidR="00A17348" w:rsidRDefault="00000000">
            <w:pPr>
              <w:spacing w:after="0" w:line="240" w:lineRule="auto"/>
            </w:pPr>
            <w:r>
              <w:rPr>
                <w:rFonts w:ascii="Times New Roman" w:hAnsi="Times New Roman" w:cs="Times New Roman"/>
                <w:color w:val="000000"/>
                <w:sz w:val="24"/>
                <w:szCs w:val="24"/>
                <w:lang w:eastAsia="zh-CN"/>
              </w:rPr>
              <w:t>Микульський С.В.</w:t>
            </w:r>
          </w:p>
        </w:tc>
        <w:tc>
          <w:tcPr>
            <w:tcW w:w="1419" w:type="dxa"/>
            <w:tcBorders>
              <w:top w:val="single" w:sz="4" w:space="0" w:color="000000"/>
              <w:left w:val="single" w:sz="4" w:space="0" w:color="000000"/>
              <w:bottom w:val="single" w:sz="4" w:space="0" w:color="000000"/>
              <w:right w:val="single" w:sz="4" w:space="0" w:color="000000"/>
            </w:tcBorders>
          </w:tcPr>
          <w:p w14:paraId="20EBFFD8" w14:textId="77777777" w:rsidR="00A17348" w:rsidRDefault="00000000">
            <w:pPr>
              <w:spacing w:after="0" w:line="240" w:lineRule="auto"/>
            </w:pPr>
            <w:r>
              <w:rPr>
                <w:rFonts w:ascii="Times New Roman" w:hAnsi="Times New Roman" w:cs="Times New Roman"/>
                <w:color w:val="000000"/>
                <w:sz w:val="24"/>
                <w:szCs w:val="24"/>
                <w:lang w:eastAsia="zh-CN"/>
              </w:rPr>
              <w:t>2026-2030</w:t>
            </w:r>
          </w:p>
        </w:tc>
        <w:tc>
          <w:tcPr>
            <w:tcW w:w="1019" w:type="dxa"/>
            <w:tcBorders>
              <w:top w:val="single" w:sz="4" w:space="0" w:color="000000"/>
              <w:left w:val="single" w:sz="4" w:space="0" w:color="000000"/>
              <w:bottom w:val="single" w:sz="4" w:space="0" w:color="000000"/>
              <w:right w:val="single" w:sz="4" w:space="0" w:color="000000"/>
            </w:tcBorders>
          </w:tcPr>
          <w:p w14:paraId="18C2CB47"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69032420" w14:textId="77777777">
        <w:trPr>
          <w:trHeight w:val="1016"/>
        </w:trPr>
        <w:tc>
          <w:tcPr>
            <w:tcW w:w="708" w:type="dxa"/>
            <w:tcBorders>
              <w:top w:val="single" w:sz="4" w:space="0" w:color="000000"/>
              <w:left w:val="single" w:sz="4" w:space="0" w:color="000000"/>
              <w:bottom w:val="single" w:sz="4" w:space="0" w:color="000000"/>
              <w:right w:val="single" w:sz="4" w:space="0" w:color="000000"/>
            </w:tcBorders>
          </w:tcPr>
          <w:p w14:paraId="1ED08C4D" w14:textId="77777777" w:rsidR="00A17348" w:rsidRDefault="00000000">
            <w:pPr>
              <w:spacing w:after="0" w:line="240" w:lineRule="auto"/>
            </w:pPr>
            <w:r>
              <w:rPr>
                <w:rFonts w:ascii="Times New Roman" w:hAnsi="Times New Roman" w:cs="Times New Roman"/>
                <w:sz w:val="24"/>
                <w:szCs w:val="24"/>
                <w:lang w:eastAsia="zh-CN"/>
              </w:rPr>
              <w:t>27</w:t>
            </w:r>
          </w:p>
        </w:tc>
        <w:tc>
          <w:tcPr>
            <w:tcW w:w="8195" w:type="dxa"/>
            <w:tcBorders>
              <w:top w:val="single" w:sz="4" w:space="0" w:color="000000"/>
              <w:left w:val="single" w:sz="4" w:space="0" w:color="000000"/>
              <w:bottom w:val="single" w:sz="4" w:space="0" w:color="000000"/>
              <w:right w:val="single" w:sz="4" w:space="0" w:color="000000"/>
            </w:tcBorders>
          </w:tcPr>
          <w:p w14:paraId="41A330C0" w14:textId="77777777" w:rsidR="00A17348" w:rsidRDefault="00000000">
            <w:pPr>
              <w:spacing w:after="0" w:line="240" w:lineRule="auto"/>
            </w:pPr>
            <w:r>
              <w:rPr>
                <w:rFonts w:ascii="Times New Roman" w:hAnsi="Times New Roman" w:cs="Times New Roman"/>
                <w:sz w:val="24"/>
                <w:szCs w:val="24"/>
                <w:lang w:eastAsia="zh-CN" w:bidi="hi-IN"/>
              </w:rPr>
              <w:t>Про затвердження Програми підтримки підприємництва у Славутській міській територіальній громаді на 2024 - 2026 роки</w:t>
            </w:r>
          </w:p>
          <w:p w14:paraId="2C921A3B" w14:textId="77777777" w:rsidR="00A17348" w:rsidRDefault="00A17348">
            <w:pPr>
              <w:spacing w:after="0" w:line="240" w:lineRule="auto"/>
            </w:pPr>
          </w:p>
        </w:tc>
        <w:tc>
          <w:tcPr>
            <w:tcW w:w="1842" w:type="dxa"/>
            <w:tcBorders>
              <w:top w:val="single" w:sz="4" w:space="0" w:color="000000"/>
              <w:left w:val="single" w:sz="4" w:space="0" w:color="000000"/>
              <w:bottom w:val="single" w:sz="4" w:space="0" w:color="000000"/>
              <w:right w:val="single" w:sz="4" w:space="0" w:color="000000"/>
            </w:tcBorders>
          </w:tcPr>
          <w:p w14:paraId="7C051329" w14:textId="77777777" w:rsidR="00A17348" w:rsidRDefault="00000000">
            <w:pPr>
              <w:spacing w:after="0" w:line="240" w:lineRule="auto"/>
            </w:pPr>
            <w:r>
              <w:rPr>
                <w:rFonts w:ascii="Times New Roman" w:hAnsi="Times New Roman" w:cs="Times New Roman"/>
                <w:sz w:val="24"/>
                <w:szCs w:val="24"/>
                <w:lang w:eastAsia="zh-CN" w:bidi="hi-IN"/>
              </w:rPr>
              <w:t>№20-33/2024  від 9.02.2024р.</w:t>
            </w:r>
          </w:p>
        </w:tc>
        <w:tc>
          <w:tcPr>
            <w:tcW w:w="2125" w:type="dxa"/>
            <w:tcBorders>
              <w:top w:val="single" w:sz="4" w:space="0" w:color="000000"/>
              <w:left w:val="single" w:sz="4" w:space="0" w:color="000000"/>
              <w:bottom w:val="single" w:sz="4" w:space="0" w:color="000000"/>
              <w:right w:val="single" w:sz="4" w:space="0" w:color="000000"/>
            </w:tcBorders>
          </w:tcPr>
          <w:p w14:paraId="69BD01E8" w14:textId="77777777" w:rsidR="00A17348" w:rsidRDefault="00000000">
            <w:pPr>
              <w:spacing w:after="0" w:line="240" w:lineRule="auto"/>
            </w:pPr>
            <w:r>
              <w:rPr>
                <w:rFonts w:ascii="Times New Roman" w:hAnsi="Times New Roman" w:cs="Times New Roman"/>
                <w:sz w:val="24"/>
                <w:szCs w:val="24"/>
                <w:lang w:eastAsia="zh-CN"/>
              </w:rPr>
              <w:t>Микульський С.В.</w:t>
            </w:r>
          </w:p>
          <w:p w14:paraId="12FEFE6C" w14:textId="77777777" w:rsidR="00A17348" w:rsidRDefault="00000000">
            <w:pPr>
              <w:spacing w:after="0" w:line="240" w:lineRule="auto"/>
            </w:pPr>
            <w:r>
              <w:rPr>
                <w:rFonts w:ascii="Times New Roman" w:hAnsi="Times New Roman" w:cs="Times New Roman"/>
                <w:sz w:val="24"/>
                <w:szCs w:val="24"/>
                <w:lang w:eastAsia="zh-CN"/>
              </w:rPr>
              <w:t>Дарчик Г.Д.</w:t>
            </w:r>
          </w:p>
        </w:tc>
        <w:tc>
          <w:tcPr>
            <w:tcW w:w="1419" w:type="dxa"/>
            <w:tcBorders>
              <w:top w:val="single" w:sz="4" w:space="0" w:color="000000"/>
              <w:left w:val="single" w:sz="4" w:space="0" w:color="000000"/>
              <w:bottom w:val="single" w:sz="4" w:space="0" w:color="000000"/>
              <w:right w:val="single" w:sz="4" w:space="0" w:color="000000"/>
            </w:tcBorders>
          </w:tcPr>
          <w:p w14:paraId="5B73203E" w14:textId="77777777" w:rsidR="00A17348" w:rsidRDefault="00000000">
            <w:pPr>
              <w:spacing w:after="0" w:line="240" w:lineRule="auto"/>
            </w:pPr>
            <w:r>
              <w:rPr>
                <w:rFonts w:ascii="Times New Roman" w:hAnsi="Times New Roman" w:cs="Times New Roman"/>
                <w:sz w:val="24"/>
                <w:szCs w:val="24"/>
                <w:lang w:eastAsia="zh-CN"/>
              </w:rPr>
              <w:t>2024 - 2026</w:t>
            </w:r>
          </w:p>
        </w:tc>
        <w:tc>
          <w:tcPr>
            <w:tcW w:w="1019" w:type="dxa"/>
            <w:tcBorders>
              <w:top w:val="single" w:sz="4" w:space="0" w:color="000000"/>
              <w:left w:val="single" w:sz="4" w:space="0" w:color="000000"/>
              <w:bottom w:val="single" w:sz="4" w:space="0" w:color="000000"/>
              <w:right w:val="single" w:sz="4" w:space="0" w:color="000000"/>
            </w:tcBorders>
          </w:tcPr>
          <w:p w14:paraId="6AA8CE67"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6558B2CD" w14:textId="77777777">
        <w:tc>
          <w:tcPr>
            <w:tcW w:w="708" w:type="dxa"/>
            <w:tcBorders>
              <w:top w:val="single" w:sz="4" w:space="0" w:color="000000"/>
              <w:left w:val="single" w:sz="4" w:space="0" w:color="000000"/>
              <w:bottom w:val="single" w:sz="4" w:space="0" w:color="000000"/>
              <w:right w:val="single" w:sz="4" w:space="0" w:color="000000"/>
            </w:tcBorders>
          </w:tcPr>
          <w:p w14:paraId="388DD03E" w14:textId="77777777" w:rsidR="00A17348" w:rsidRDefault="00000000">
            <w:pPr>
              <w:spacing w:after="0" w:line="240" w:lineRule="auto"/>
            </w:pPr>
            <w:r>
              <w:rPr>
                <w:rFonts w:ascii="Times New Roman" w:hAnsi="Times New Roman" w:cs="Times New Roman"/>
                <w:sz w:val="24"/>
                <w:szCs w:val="24"/>
                <w:lang w:eastAsia="zh-CN"/>
              </w:rPr>
              <w:t>28</w:t>
            </w:r>
          </w:p>
        </w:tc>
        <w:tc>
          <w:tcPr>
            <w:tcW w:w="8195" w:type="dxa"/>
            <w:tcBorders>
              <w:top w:val="single" w:sz="4" w:space="0" w:color="000000"/>
              <w:left w:val="single" w:sz="4" w:space="0" w:color="000000"/>
              <w:bottom w:val="single" w:sz="4" w:space="0" w:color="000000"/>
              <w:right w:val="single" w:sz="4" w:space="0" w:color="000000"/>
            </w:tcBorders>
          </w:tcPr>
          <w:p w14:paraId="337AB497" w14:textId="77777777" w:rsidR="00A17348" w:rsidRDefault="00000000">
            <w:pPr>
              <w:spacing w:after="0" w:line="240" w:lineRule="auto"/>
            </w:pPr>
            <w:r>
              <w:rPr>
                <w:rFonts w:ascii="Times New Roman" w:hAnsi="Times New Roman" w:cs="Times New Roman"/>
                <w:color w:val="000000"/>
                <w:sz w:val="24"/>
                <w:szCs w:val="24"/>
                <w:lang w:eastAsia="zh-CN" w:bidi="hi-IN"/>
              </w:rPr>
              <w:t>Про  затвердження  Комплексної програми профілактики  злочинності  на території Славутської міської територіальної громади на 2026 – 2030 роки</w:t>
            </w:r>
          </w:p>
        </w:tc>
        <w:tc>
          <w:tcPr>
            <w:tcW w:w="1842" w:type="dxa"/>
            <w:tcBorders>
              <w:top w:val="single" w:sz="4" w:space="0" w:color="000000"/>
              <w:left w:val="single" w:sz="4" w:space="0" w:color="000000"/>
              <w:bottom w:val="single" w:sz="4" w:space="0" w:color="000000"/>
              <w:right w:val="single" w:sz="4" w:space="0" w:color="000000"/>
            </w:tcBorders>
          </w:tcPr>
          <w:p w14:paraId="056EC513" w14:textId="77777777" w:rsidR="00A17348" w:rsidRDefault="00000000">
            <w:pPr>
              <w:spacing w:after="0" w:line="240" w:lineRule="auto"/>
            </w:pPr>
            <w:r>
              <w:rPr>
                <w:rFonts w:ascii="Times New Roman" w:hAnsi="Times New Roman" w:cs="Times New Roman"/>
                <w:color w:val="000000"/>
                <w:sz w:val="24"/>
                <w:szCs w:val="24"/>
                <w:lang w:eastAsia="zh-CN" w:bidi="hi-IN"/>
              </w:rPr>
              <w:t>№04-53/2025</w:t>
            </w:r>
          </w:p>
          <w:p w14:paraId="058B1092" w14:textId="77777777" w:rsidR="00A17348" w:rsidRDefault="00000000">
            <w:pPr>
              <w:spacing w:after="0" w:line="240" w:lineRule="auto"/>
            </w:pPr>
            <w:r>
              <w:rPr>
                <w:rFonts w:ascii="Times New Roman" w:hAnsi="Times New Roman" w:cs="Times New Roman"/>
                <w:color w:val="000000"/>
                <w:sz w:val="24"/>
                <w:szCs w:val="24"/>
                <w:lang w:eastAsia="zh-CN" w:bidi="hi-IN"/>
              </w:rPr>
              <w:t>21.11.2025</w:t>
            </w:r>
          </w:p>
        </w:tc>
        <w:tc>
          <w:tcPr>
            <w:tcW w:w="2125" w:type="dxa"/>
            <w:tcBorders>
              <w:top w:val="single" w:sz="4" w:space="0" w:color="000000"/>
              <w:left w:val="single" w:sz="4" w:space="0" w:color="000000"/>
              <w:bottom w:val="single" w:sz="4" w:space="0" w:color="000000"/>
              <w:right w:val="single" w:sz="4" w:space="0" w:color="000000"/>
            </w:tcBorders>
          </w:tcPr>
          <w:p w14:paraId="43075A06" w14:textId="77777777" w:rsidR="00A17348" w:rsidRDefault="00000000">
            <w:pPr>
              <w:spacing w:after="0" w:line="240" w:lineRule="auto"/>
            </w:pPr>
            <w:r>
              <w:rPr>
                <w:rFonts w:ascii="Times New Roman" w:hAnsi="Times New Roman" w:cs="Times New Roman"/>
                <w:color w:val="000000"/>
                <w:sz w:val="24"/>
                <w:szCs w:val="24"/>
                <w:lang w:eastAsia="zh-CN"/>
              </w:rPr>
              <w:t>Микульський С.В.</w:t>
            </w:r>
          </w:p>
          <w:p w14:paraId="0C157FBC" w14:textId="77777777" w:rsidR="00A17348" w:rsidRDefault="00000000">
            <w:pPr>
              <w:spacing w:after="0" w:line="240" w:lineRule="auto"/>
            </w:pPr>
            <w:r>
              <w:rPr>
                <w:rFonts w:ascii="Times New Roman" w:hAnsi="Times New Roman" w:cs="Times New Roman"/>
                <w:color w:val="000000"/>
                <w:sz w:val="24"/>
                <w:szCs w:val="24"/>
                <w:lang w:eastAsia="zh-CN"/>
              </w:rPr>
              <w:t>Заєць О.Г.</w:t>
            </w:r>
          </w:p>
        </w:tc>
        <w:tc>
          <w:tcPr>
            <w:tcW w:w="1419" w:type="dxa"/>
            <w:tcBorders>
              <w:top w:val="single" w:sz="4" w:space="0" w:color="000000"/>
              <w:left w:val="single" w:sz="4" w:space="0" w:color="000000"/>
              <w:bottom w:val="single" w:sz="4" w:space="0" w:color="000000"/>
              <w:right w:val="single" w:sz="4" w:space="0" w:color="000000"/>
            </w:tcBorders>
          </w:tcPr>
          <w:p w14:paraId="2FD203D3" w14:textId="77777777" w:rsidR="00A17348" w:rsidRDefault="00000000">
            <w:pPr>
              <w:spacing w:after="0" w:line="240" w:lineRule="auto"/>
            </w:pPr>
            <w:r>
              <w:rPr>
                <w:rFonts w:ascii="Times New Roman" w:hAnsi="Times New Roman" w:cs="Times New Roman"/>
                <w:color w:val="000000"/>
                <w:sz w:val="24"/>
                <w:szCs w:val="24"/>
                <w:lang w:eastAsia="zh-CN"/>
              </w:rPr>
              <w:t>2026-2030</w:t>
            </w:r>
          </w:p>
        </w:tc>
        <w:tc>
          <w:tcPr>
            <w:tcW w:w="1019" w:type="dxa"/>
            <w:tcBorders>
              <w:top w:val="single" w:sz="4" w:space="0" w:color="000000"/>
              <w:left w:val="single" w:sz="4" w:space="0" w:color="000000"/>
              <w:bottom w:val="single" w:sz="4" w:space="0" w:color="000000"/>
              <w:right w:val="single" w:sz="4" w:space="0" w:color="000000"/>
            </w:tcBorders>
          </w:tcPr>
          <w:p w14:paraId="26E975CB"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1859F861" w14:textId="77777777">
        <w:tc>
          <w:tcPr>
            <w:tcW w:w="708" w:type="dxa"/>
            <w:tcBorders>
              <w:top w:val="single" w:sz="4" w:space="0" w:color="000000"/>
              <w:left w:val="single" w:sz="4" w:space="0" w:color="000000"/>
              <w:bottom w:val="single" w:sz="4" w:space="0" w:color="000000"/>
              <w:right w:val="single" w:sz="4" w:space="0" w:color="000000"/>
            </w:tcBorders>
          </w:tcPr>
          <w:p w14:paraId="16D05C4F" w14:textId="77777777" w:rsidR="00A17348" w:rsidRDefault="00000000">
            <w:pPr>
              <w:spacing w:after="0" w:line="240" w:lineRule="auto"/>
            </w:pPr>
            <w:r>
              <w:rPr>
                <w:rFonts w:ascii="Times New Roman" w:hAnsi="Times New Roman" w:cs="Times New Roman"/>
                <w:sz w:val="24"/>
                <w:szCs w:val="24"/>
                <w:lang w:eastAsia="zh-CN"/>
              </w:rPr>
              <w:t>29</w:t>
            </w:r>
          </w:p>
        </w:tc>
        <w:tc>
          <w:tcPr>
            <w:tcW w:w="8195" w:type="dxa"/>
            <w:tcBorders>
              <w:top w:val="single" w:sz="4" w:space="0" w:color="000000"/>
              <w:left w:val="single" w:sz="4" w:space="0" w:color="000000"/>
              <w:bottom w:val="single" w:sz="4" w:space="0" w:color="000000"/>
              <w:right w:val="single" w:sz="4" w:space="0" w:color="000000"/>
            </w:tcBorders>
          </w:tcPr>
          <w:p w14:paraId="52720383" w14:textId="77777777" w:rsidR="00A17348" w:rsidRDefault="00000000">
            <w:pPr>
              <w:spacing w:after="0" w:line="240" w:lineRule="auto"/>
            </w:pPr>
            <w:r>
              <w:rPr>
                <w:rFonts w:ascii="Times New Roman" w:hAnsi="Times New Roman" w:cs="Times New Roman"/>
                <w:color w:val="000000" w:themeColor="text1"/>
                <w:sz w:val="24"/>
                <w:szCs w:val="24"/>
                <w:lang w:eastAsia="zh-CN" w:bidi="hi-IN"/>
              </w:rPr>
              <w:t>Про затвердження Програми</w:t>
            </w:r>
            <w:r>
              <w:rPr>
                <w:rFonts w:ascii="Times New Roman" w:hAnsi="Times New Roman" w:cs="Times New Roman"/>
                <w:color w:val="FF3838"/>
                <w:sz w:val="24"/>
                <w:szCs w:val="24"/>
                <w:lang w:eastAsia="zh-CN" w:bidi="hi-IN"/>
              </w:rPr>
              <w:t xml:space="preserve">  </w:t>
            </w:r>
            <w:r>
              <w:rPr>
                <w:rFonts w:ascii="Times New Roman" w:hAnsi="Times New Roman" w:cs="Times New Roman"/>
                <w:color w:val="000000" w:themeColor="text1"/>
                <w:sz w:val="24"/>
                <w:szCs w:val="24"/>
                <w:lang w:eastAsia="zh-CN" w:bidi="hi-IN"/>
              </w:rPr>
              <w:t>с</w:t>
            </w:r>
            <w:r>
              <w:rPr>
                <w:rFonts w:ascii="Times New Roman" w:hAnsi="Times New Roman" w:cs="Times New Roman"/>
                <w:color w:val="000000" w:themeColor="text1"/>
                <w:sz w:val="24"/>
                <w:szCs w:val="24"/>
              </w:rPr>
              <w:t>оціально-психологічної підтримки родин/осіб ветеранів війни, внутрішньо переміщених осіб та сімей/осіб, які перебувають в складних життєвих обставинах на 2026-2028 роки</w:t>
            </w:r>
          </w:p>
        </w:tc>
        <w:tc>
          <w:tcPr>
            <w:tcW w:w="1842" w:type="dxa"/>
            <w:tcBorders>
              <w:top w:val="single" w:sz="4" w:space="0" w:color="000000"/>
              <w:left w:val="single" w:sz="4" w:space="0" w:color="000000"/>
              <w:bottom w:val="single" w:sz="4" w:space="0" w:color="000000"/>
              <w:right w:val="single" w:sz="4" w:space="0" w:color="000000"/>
            </w:tcBorders>
          </w:tcPr>
          <w:p w14:paraId="7AFD96FF" w14:textId="77777777" w:rsidR="00A17348" w:rsidRDefault="00000000">
            <w:pPr>
              <w:spacing w:after="0" w:line="240" w:lineRule="auto"/>
              <w:rPr>
                <w:rFonts w:ascii="Times New Roman" w:hAnsi="Times New Roman" w:cs="Times New Roman"/>
                <w:color w:val="FF3838"/>
                <w:sz w:val="24"/>
                <w:szCs w:val="24"/>
                <w:lang w:eastAsia="zh-CN" w:bidi="hi-IN"/>
              </w:rPr>
            </w:pPr>
            <w:r>
              <w:rPr>
                <w:rFonts w:ascii="Times New Roman" w:hAnsi="Times New Roman" w:cs="Times New Roman"/>
                <w:sz w:val="24"/>
                <w:szCs w:val="24"/>
                <w:lang w:eastAsia="zh-CN" w:bidi="hi-IN"/>
              </w:rPr>
              <w:t>№13-54/2025 від 22.12.2025</w:t>
            </w:r>
          </w:p>
        </w:tc>
        <w:tc>
          <w:tcPr>
            <w:tcW w:w="2125" w:type="dxa"/>
            <w:tcBorders>
              <w:top w:val="single" w:sz="4" w:space="0" w:color="000000"/>
              <w:left w:val="single" w:sz="4" w:space="0" w:color="000000"/>
              <w:bottom w:val="single" w:sz="4" w:space="0" w:color="000000"/>
              <w:right w:val="single" w:sz="4" w:space="0" w:color="000000"/>
            </w:tcBorders>
          </w:tcPr>
          <w:p w14:paraId="6D96AFBE" w14:textId="77777777" w:rsidR="00A17348" w:rsidRDefault="00000000">
            <w:pPr>
              <w:spacing w:after="0" w:line="240" w:lineRule="auto"/>
            </w:pPr>
            <w:r>
              <w:rPr>
                <w:rFonts w:ascii="Times New Roman" w:hAnsi="Times New Roman" w:cs="Times New Roman"/>
                <w:color w:val="000000" w:themeColor="text1"/>
                <w:sz w:val="24"/>
                <w:szCs w:val="24"/>
                <w:lang w:eastAsia="zh-CN"/>
              </w:rPr>
              <w:t>Піголь І.Д.</w:t>
            </w:r>
          </w:p>
          <w:p w14:paraId="48E0F6A5" w14:textId="77777777" w:rsidR="00A17348" w:rsidRDefault="00A17348">
            <w:pPr>
              <w:spacing w:after="0" w:line="240" w:lineRule="auto"/>
              <w:rPr>
                <w:rFonts w:ascii="Times New Roman" w:hAnsi="Times New Roman" w:cs="Times New Roman"/>
                <w:color w:val="000000" w:themeColor="text1"/>
                <w:sz w:val="24"/>
                <w:szCs w:val="24"/>
                <w:lang w:eastAsia="zh-CN"/>
              </w:rPr>
            </w:pPr>
          </w:p>
        </w:tc>
        <w:tc>
          <w:tcPr>
            <w:tcW w:w="1419" w:type="dxa"/>
            <w:tcBorders>
              <w:top w:val="single" w:sz="4" w:space="0" w:color="000000"/>
              <w:left w:val="single" w:sz="4" w:space="0" w:color="000000"/>
              <w:bottom w:val="single" w:sz="4" w:space="0" w:color="000000"/>
              <w:right w:val="single" w:sz="4" w:space="0" w:color="000000"/>
            </w:tcBorders>
          </w:tcPr>
          <w:p w14:paraId="7963040F" w14:textId="77777777" w:rsidR="00A17348" w:rsidRDefault="00000000">
            <w:pPr>
              <w:spacing w:after="0" w:line="240" w:lineRule="auto"/>
            </w:pPr>
            <w:r>
              <w:rPr>
                <w:rFonts w:ascii="Times New Roman" w:hAnsi="Times New Roman" w:cs="Times New Roman"/>
                <w:color w:val="000000" w:themeColor="text1"/>
                <w:sz w:val="24"/>
                <w:szCs w:val="24"/>
                <w:lang w:eastAsia="zh-CN"/>
              </w:rPr>
              <w:t>2026 – 2028</w:t>
            </w:r>
          </w:p>
        </w:tc>
        <w:tc>
          <w:tcPr>
            <w:tcW w:w="1019" w:type="dxa"/>
            <w:tcBorders>
              <w:top w:val="single" w:sz="4" w:space="0" w:color="000000"/>
              <w:left w:val="single" w:sz="4" w:space="0" w:color="000000"/>
              <w:bottom w:val="single" w:sz="4" w:space="0" w:color="000000"/>
              <w:right w:val="single" w:sz="4" w:space="0" w:color="000000"/>
            </w:tcBorders>
          </w:tcPr>
          <w:p w14:paraId="669FB7C5"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3833612E" w14:textId="77777777">
        <w:tc>
          <w:tcPr>
            <w:tcW w:w="708" w:type="dxa"/>
            <w:tcBorders>
              <w:top w:val="single" w:sz="4" w:space="0" w:color="000000"/>
              <w:left w:val="single" w:sz="4" w:space="0" w:color="000000"/>
              <w:bottom w:val="single" w:sz="4" w:space="0" w:color="000000"/>
              <w:right w:val="single" w:sz="4" w:space="0" w:color="000000"/>
            </w:tcBorders>
          </w:tcPr>
          <w:p w14:paraId="4E9A65B9" w14:textId="77777777" w:rsidR="00A17348" w:rsidRDefault="00000000">
            <w:pPr>
              <w:spacing w:after="0" w:line="240" w:lineRule="auto"/>
            </w:pPr>
            <w:r>
              <w:rPr>
                <w:rFonts w:ascii="Times New Roman" w:hAnsi="Times New Roman" w:cs="Times New Roman"/>
                <w:sz w:val="24"/>
                <w:szCs w:val="24"/>
                <w:lang w:eastAsia="zh-CN"/>
              </w:rPr>
              <w:t>30</w:t>
            </w:r>
          </w:p>
        </w:tc>
        <w:tc>
          <w:tcPr>
            <w:tcW w:w="8195" w:type="dxa"/>
            <w:tcBorders>
              <w:top w:val="single" w:sz="4" w:space="0" w:color="000000"/>
              <w:left w:val="single" w:sz="4" w:space="0" w:color="000000"/>
              <w:bottom w:val="single" w:sz="4" w:space="0" w:color="000000"/>
              <w:right w:val="single" w:sz="4" w:space="0" w:color="000000"/>
            </w:tcBorders>
          </w:tcPr>
          <w:p w14:paraId="143D44CC" w14:textId="77777777" w:rsidR="00A17348" w:rsidRDefault="00000000">
            <w:pPr>
              <w:spacing w:after="0" w:line="240" w:lineRule="auto"/>
            </w:pPr>
            <w:r>
              <w:rPr>
                <w:rFonts w:ascii="Times New Roman" w:hAnsi="Times New Roman" w:cs="Times New Roman"/>
                <w:sz w:val="24"/>
                <w:szCs w:val="24"/>
                <w:lang w:eastAsia="zh-CN" w:bidi="hi-IN"/>
              </w:rPr>
              <w:t>Про Програму розвитку архівної справи в Славутській міській територіальній громаді на 2024-2026 роки</w:t>
            </w:r>
          </w:p>
        </w:tc>
        <w:tc>
          <w:tcPr>
            <w:tcW w:w="1842" w:type="dxa"/>
            <w:tcBorders>
              <w:top w:val="single" w:sz="4" w:space="0" w:color="000000"/>
              <w:left w:val="single" w:sz="4" w:space="0" w:color="000000"/>
              <w:bottom w:val="single" w:sz="4" w:space="0" w:color="000000"/>
              <w:right w:val="single" w:sz="4" w:space="0" w:color="000000"/>
            </w:tcBorders>
          </w:tcPr>
          <w:p w14:paraId="0D8510BE" w14:textId="77777777" w:rsidR="00A17348" w:rsidRDefault="00000000">
            <w:pPr>
              <w:spacing w:after="0" w:line="240" w:lineRule="auto"/>
            </w:pPr>
            <w:r>
              <w:rPr>
                <w:rFonts w:ascii="Times New Roman" w:hAnsi="Times New Roman" w:cs="Times New Roman"/>
                <w:sz w:val="24"/>
                <w:szCs w:val="24"/>
                <w:lang w:eastAsia="zh-CN" w:bidi="hi-IN"/>
              </w:rPr>
              <w:t>№5-31/2023 від 10.11.2023р.</w:t>
            </w:r>
          </w:p>
        </w:tc>
        <w:tc>
          <w:tcPr>
            <w:tcW w:w="2125" w:type="dxa"/>
            <w:tcBorders>
              <w:top w:val="single" w:sz="4" w:space="0" w:color="000000"/>
              <w:left w:val="single" w:sz="4" w:space="0" w:color="000000"/>
              <w:bottom w:val="single" w:sz="4" w:space="0" w:color="000000"/>
              <w:right w:val="single" w:sz="4" w:space="0" w:color="000000"/>
            </w:tcBorders>
          </w:tcPr>
          <w:p w14:paraId="44DFF934" w14:textId="77777777" w:rsidR="00A17348" w:rsidRDefault="00000000">
            <w:pPr>
              <w:spacing w:after="0" w:line="240" w:lineRule="auto"/>
            </w:pPr>
            <w:r>
              <w:rPr>
                <w:rFonts w:ascii="Times New Roman" w:hAnsi="Times New Roman" w:cs="Times New Roman"/>
                <w:sz w:val="24"/>
                <w:szCs w:val="24"/>
                <w:lang w:eastAsia="zh-CN"/>
              </w:rPr>
              <w:t>Микульський С.В. Левунець О.В.</w:t>
            </w:r>
          </w:p>
        </w:tc>
        <w:tc>
          <w:tcPr>
            <w:tcW w:w="1419" w:type="dxa"/>
            <w:tcBorders>
              <w:top w:val="single" w:sz="4" w:space="0" w:color="000000"/>
              <w:left w:val="single" w:sz="4" w:space="0" w:color="000000"/>
              <w:bottom w:val="single" w:sz="4" w:space="0" w:color="000000"/>
              <w:right w:val="single" w:sz="4" w:space="0" w:color="000000"/>
            </w:tcBorders>
          </w:tcPr>
          <w:p w14:paraId="5F6811DC" w14:textId="77777777" w:rsidR="00A17348" w:rsidRDefault="00000000">
            <w:pPr>
              <w:spacing w:after="0" w:line="240" w:lineRule="auto"/>
            </w:pPr>
            <w:r>
              <w:rPr>
                <w:rFonts w:ascii="Times New Roman" w:hAnsi="Times New Roman" w:cs="Times New Roman"/>
                <w:sz w:val="24"/>
                <w:szCs w:val="24"/>
                <w:lang w:eastAsia="zh-CN"/>
              </w:rPr>
              <w:t>2024-2026</w:t>
            </w:r>
          </w:p>
        </w:tc>
        <w:tc>
          <w:tcPr>
            <w:tcW w:w="1019" w:type="dxa"/>
            <w:tcBorders>
              <w:top w:val="single" w:sz="4" w:space="0" w:color="000000"/>
              <w:left w:val="single" w:sz="4" w:space="0" w:color="000000"/>
              <w:bottom w:val="single" w:sz="4" w:space="0" w:color="000000"/>
              <w:right w:val="single" w:sz="4" w:space="0" w:color="000000"/>
            </w:tcBorders>
          </w:tcPr>
          <w:p w14:paraId="36821A30"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1D0141C9" w14:textId="77777777">
        <w:trPr>
          <w:trHeight w:val="1245"/>
        </w:trPr>
        <w:tc>
          <w:tcPr>
            <w:tcW w:w="708" w:type="dxa"/>
            <w:tcBorders>
              <w:top w:val="single" w:sz="4" w:space="0" w:color="000000"/>
              <w:left w:val="single" w:sz="4" w:space="0" w:color="000000"/>
              <w:bottom w:val="single" w:sz="4" w:space="0" w:color="000000"/>
              <w:right w:val="single" w:sz="4" w:space="0" w:color="000000"/>
            </w:tcBorders>
          </w:tcPr>
          <w:p w14:paraId="2623EEF7" w14:textId="77777777" w:rsidR="00A17348" w:rsidRDefault="00000000">
            <w:pPr>
              <w:spacing w:after="0" w:line="240" w:lineRule="auto"/>
            </w:pPr>
            <w:r>
              <w:rPr>
                <w:rFonts w:ascii="Times New Roman" w:hAnsi="Times New Roman" w:cs="Times New Roman"/>
                <w:sz w:val="24"/>
                <w:szCs w:val="24"/>
                <w:lang w:eastAsia="zh-CN"/>
              </w:rPr>
              <w:lastRenderedPageBreak/>
              <w:t>31</w:t>
            </w:r>
          </w:p>
        </w:tc>
        <w:tc>
          <w:tcPr>
            <w:tcW w:w="8195" w:type="dxa"/>
            <w:tcBorders>
              <w:top w:val="single" w:sz="4" w:space="0" w:color="000000"/>
              <w:left w:val="single" w:sz="4" w:space="0" w:color="000000"/>
              <w:bottom w:val="single" w:sz="4" w:space="0" w:color="000000"/>
              <w:right w:val="single" w:sz="4" w:space="0" w:color="000000"/>
            </w:tcBorders>
          </w:tcPr>
          <w:p w14:paraId="4B93379F" w14:textId="77777777" w:rsidR="00A17348" w:rsidRDefault="00000000">
            <w:pPr>
              <w:spacing w:after="0" w:line="240" w:lineRule="auto"/>
            </w:pPr>
            <w:r>
              <w:rPr>
                <w:rFonts w:ascii="Times New Roman" w:hAnsi="Times New Roman" w:cs="Times New Roman"/>
                <w:sz w:val="24"/>
                <w:szCs w:val="24"/>
                <w:lang w:eastAsia="zh-CN" w:bidi="hi-IN"/>
              </w:rPr>
              <w:t>Про затвердження Програми для забезпечення виконання управлінням соціального захисту населення виконавчого комітету Славутської міської ради рішень суду та пов’язаних із ними стягнень на 2024 – 2026 роки</w:t>
            </w:r>
          </w:p>
        </w:tc>
        <w:tc>
          <w:tcPr>
            <w:tcW w:w="1842" w:type="dxa"/>
            <w:tcBorders>
              <w:top w:val="single" w:sz="4" w:space="0" w:color="000000"/>
              <w:left w:val="single" w:sz="4" w:space="0" w:color="000000"/>
              <w:bottom w:val="single" w:sz="4" w:space="0" w:color="000000"/>
              <w:right w:val="single" w:sz="4" w:space="0" w:color="000000"/>
            </w:tcBorders>
          </w:tcPr>
          <w:p w14:paraId="69C9A9F2" w14:textId="77777777" w:rsidR="00A17348" w:rsidRDefault="00000000">
            <w:pPr>
              <w:spacing w:after="0" w:line="240" w:lineRule="auto"/>
            </w:pPr>
            <w:r>
              <w:rPr>
                <w:rFonts w:ascii="Times New Roman" w:hAnsi="Times New Roman" w:cs="Times New Roman"/>
                <w:sz w:val="24"/>
                <w:szCs w:val="24"/>
                <w:lang w:eastAsia="zh-CN" w:bidi="hi-IN"/>
              </w:rPr>
              <w:t>№10-32/2023</w:t>
            </w:r>
          </w:p>
          <w:p w14:paraId="7889AB49" w14:textId="77777777" w:rsidR="00A17348" w:rsidRDefault="00000000">
            <w:pPr>
              <w:spacing w:after="0" w:line="240" w:lineRule="auto"/>
            </w:pPr>
            <w:r>
              <w:rPr>
                <w:rFonts w:ascii="Times New Roman" w:hAnsi="Times New Roman" w:cs="Times New Roman"/>
                <w:sz w:val="24"/>
                <w:szCs w:val="24"/>
                <w:lang w:eastAsia="zh-CN" w:bidi="hi-IN"/>
              </w:rPr>
              <w:t>від 15. 12.2023р</w:t>
            </w:r>
          </w:p>
        </w:tc>
        <w:tc>
          <w:tcPr>
            <w:tcW w:w="2125" w:type="dxa"/>
            <w:tcBorders>
              <w:top w:val="single" w:sz="4" w:space="0" w:color="000000"/>
              <w:left w:val="single" w:sz="4" w:space="0" w:color="000000"/>
              <w:bottom w:val="single" w:sz="4" w:space="0" w:color="000000"/>
              <w:right w:val="single" w:sz="4" w:space="0" w:color="000000"/>
            </w:tcBorders>
          </w:tcPr>
          <w:p w14:paraId="547D11D2" w14:textId="77777777" w:rsidR="00A17348" w:rsidRDefault="00000000">
            <w:pPr>
              <w:spacing w:after="0" w:line="240" w:lineRule="auto"/>
            </w:pPr>
            <w:r>
              <w:rPr>
                <w:rFonts w:ascii="Times New Roman" w:hAnsi="Times New Roman" w:cs="Times New Roman"/>
                <w:sz w:val="24"/>
                <w:szCs w:val="24"/>
                <w:lang w:eastAsia="zh-CN"/>
              </w:rPr>
              <w:t>Микульський С.В. Ябковська С.Д.</w:t>
            </w:r>
          </w:p>
        </w:tc>
        <w:tc>
          <w:tcPr>
            <w:tcW w:w="1419" w:type="dxa"/>
            <w:tcBorders>
              <w:top w:val="single" w:sz="4" w:space="0" w:color="000000"/>
              <w:left w:val="single" w:sz="4" w:space="0" w:color="000000"/>
              <w:bottom w:val="single" w:sz="4" w:space="0" w:color="000000"/>
              <w:right w:val="single" w:sz="4" w:space="0" w:color="000000"/>
            </w:tcBorders>
          </w:tcPr>
          <w:p w14:paraId="5D217A55" w14:textId="77777777" w:rsidR="00A17348" w:rsidRDefault="00000000">
            <w:pPr>
              <w:spacing w:after="0" w:line="240" w:lineRule="auto"/>
            </w:pPr>
            <w:r>
              <w:rPr>
                <w:rFonts w:ascii="Times New Roman" w:hAnsi="Times New Roman" w:cs="Times New Roman"/>
                <w:sz w:val="24"/>
                <w:szCs w:val="24"/>
                <w:lang w:eastAsia="zh-CN"/>
              </w:rPr>
              <w:t>2024 – 2026</w:t>
            </w:r>
          </w:p>
        </w:tc>
        <w:tc>
          <w:tcPr>
            <w:tcW w:w="1019" w:type="dxa"/>
            <w:tcBorders>
              <w:top w:val="single" w:sz="4" w:space="0" w:color="000000"/>
              <w:left w:val="single" w:sz="4" w:space="0" w:color="000000"/>
              <w:bottom w:val="single" w:sz="4" w:space="0" w:color="000000"/>
              <w:right w:val="single" w:sz="4" w:space="0" w:color="000000"/>
            </w:tcBorders>
          </w:tcPr>
          <w:p w14:paraId="685EEEEF"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3C2CE15D" w14:textId="77777777">
        <w:trPr>
          <w:trHeight w:val="920"/>
        </w:trPr>
        <w:tc>
          <w:tcPr>
            <w:tcW w:w="708" w:type="dxa"/>
            <w:tcBorders>
              <w:left w:val="single" w:sz="4" w:space="0" w:color="000000"/>
              <w:bottom w:val="single" w:sz="4" w:space="0" w:color="000000"/>
              <w:right w:val="single" w:sz="4" w:space="0" w:color="000000"/>
            </w:tcBorders>
          </w:tcPr>
          <w:p w14:paraId="54457244" w14:textId="77777777" w:rsidR="00A17348" w:rsidRDefault="00000000">
            <w:pPr>
              <w:spacing w:after="0" w:line="240" w:lineRule="auto"/>
            </w:pPr>
            <w:r>
              <w:rPr>
                <w:rFonts w:ascii="Times New Roman" w:hAnsi="Times New Roman" w:cs="Times New Roman"/>
                <w:sz w:val="24"/>
                <w:szCs w:val="24"/>
                <w:lang w:eastAsia="zh-CN"/>
              </w:rPr>
              <w:t>32</w:t>
            </w:r>
          </w:p>
        </w:tc>
        <w:tc>
          <w:tcPr>
            <w:tcW w:w="8195" w:type="dxa"/>
            <w:tcBorders>
              <w:left w:val="single" w:sz="4" w:space="0" w:color="000000"/>
              <w:bottom w:val="single" w:sz="4" w:space="0" w:color="000000"/>
              <w:right w:val="single" w:sz="4" w:space="0" w:color="000000"/>
            </w:tcBorders>
          </w:tcPr>
          <w:p w14:paraId="073D8807" w14:textId="77777777" w:rsidR="00A17348" w:rsidRDefault="00000000">
            <w:pPr>
              <w:spacing w:after="0" w:line="240" w:lineRule="auto"/>
            </w:pPr>
            <w:r>
              <w:rPr>
                <w:rFonts w:ascii="Times New Roman" w:hAnsi="Times New Roman" w:cs="Times New Roman"/>
                <w:sz w:val="24"/>
                <w:szCs w:val="24"/>
                <w:shd w:val="clear" w:color="auto" w:fill="FFFFFF"/>
              </w:rPr>
              <w:t>Про затвердження Програми організації безоплатного поховання</w:t>
            </w:r>
            <w:r>
              <w:rPr>
                <w:rFonts w:ascii="Times New Roman" w:hAnsi="Times New Roman" w:cs="Times New Roman"/>
                <w:sz w:val="24"/>
                <w:szCs w:val="24"/>
              </w:rPr>
              <w:br/>
            </w:r>
            <w:r>
              <w:rPr>
                <w:rFonts w:ascii="Times New Roman" w:hAnsi="Times New Roman" w:cs="Times New Roman"/>
                <w:sz w:val="24"/>
                <w:szCs w:val="24"/>
                <w:shd w:val="clear" w:color="auto" w:fill="FFFFFF"/>
              </w:rPr>
              <w:t>загиблих (померлих) військовослужбовців/осіб начальницького і рядового складу сил безпеки і оборони України на 2024-2026 роки</w:t>
            </w:r>
          </w:p>
        </w:tc>
        <w:tc>
          <w:tcPr>
            <w:tcW w:w="1842" w:type="dxa"/>
            <w:tcBorders>
              <w:left w:val="single" w:sz="4" w:space="0" w:color="000000"/>
              <w:bottom w:val="single" w:sz="4" w:space="0" w:color="000000"/>
              <w:right w:val="single" w:sz="4" w:space="0" w:color="000000"/>
            </w:tcBorders>
          </w:tcPr>
          <w:p w14:paraId="5E98288B" w14:textId="77777777" w:rsidR="00A17348" w:rsidRDefault="00000000">
            <w:pPr>
              <w:spacing w:after="0" w:line="240" w:lineRule="auto"/>
            </w:pPr>
            <w:r>
              <w:rPr>
                <w:rFonts w:ascii="Times New Roman" w:hAnsi="Times New Roman" w:cs="Times New Roman"/>
                <w:sz w:val="24"/>
                <w:szCs w:val="24"/>
                <w:lang w:eastAsia="zh-CN" w:bidi="hi-IN"/>
              </w:rPr>
              <w:t>№6-39/2024 від 06.09.2024</w:t>
            </w:r>
          </w:p>
        </w:tc>
        <w:tc>
          <w:tcPr>
            <w:tcW w:w="2125" w:type="dxa"/>
            <w:tcBorders>
              <w:left w:val="single" w:sz="4" w:space="0" w:color="000000"/>
              <w:bottom w:val="single" w:sz="4" w:space="0" w:color="000000"/>
              <w:right w:val="single" w:sz="4" w:space="0" w:color="000000"/>
            </w:tcBorders>
          </w:tcPr>
          <w:p w14:paraId="0E583896" w14:textId="77777777" w:rsidR="00A17348" w:rsidRDefault="00000000">
            <w:pPr>
              <w:spacing w:after="0" w:line="240" w:lineRule="auto"/>
            </w:pPr>
            <w:r>
              <w:rPr>
                <w:rFonts w:ascii="Times New Roman" w:hAnsi="Times New Roman" w:cs="Times New Roman"/>
                <w:sz w:val="24"/>
                <w:szCs w:val="24"/>
                <w:lang w:eastAsia="zh-CN"/>
              </w:rPr>
              <w:t>Микульський С.В. Піголь І.Д.</w:t>
            </w:r>
          </w:p>
        </w:tc>
        <w:tc>
          <w:tcPr>
            <w:tcW w:w="1419" w:type="dxa"/>
            <w:tcBorders>
              <w:left w:val="single" w:sz="4" w:space="0" w:color="000000"/>
              <w:bottom w:val="single" w:sz="4" w:space="0" w:color="000000"/>
              <w:right w:val="single" w:sz="4" w:space="0" w:color="000000"/>
            </w:tcBorders>
          </w:tcPr>
          <w:p w14:paraId="697F8F08" w14:textId="77777777" w:rsidR="00A17348" w:rsidRDefault="00000000">
            <w:pPr>
              <w:spacing w:after="0" w:line="240" w:lineRule="auto"/>
            </w:pPr>
            <w:r>
              <w:rPr>
                <w:rFonts w:ascii="Times New Roman" w:hAnsi="Times New Roman" w:cs="Times New Roman"/>
                <w:sz w:val="24"/>
                <w:szCs w:val="24"/>
                <w:lang w:eastAsia="zh-CN"/>
              </w:rPr>
              <w:t>2024-2026</w:t>
            </w:r>
          </w:p>
        </w:tc>
        <w:tc>
          <w:tcPr>
            <w:tcW w:w="1019" w:type="dxa"/>
            <w:tcBorders>
              <w:left w:val="single" w:sz="4" w:space="0" w:color="000000"/>
              <w:bottom w:val="single" w:sz="4" w:space="0" w:color="000000"/>
              <w:right w:val="single" w:sz="4" w:space="0" w:color="000000"/>
            </w:tcBorders>
          </w:tcPr>
          <w:p w14:paraId="5D9F1D1E" w14:textId="77777777" w:rsidR="00A17348" w:rsidRDefault="00000000">
            <w:pPr>
              <w:spacing w:after="0" w:line="240" w:lineRule="auto"/>
            </w:pPr>
            <w:r>
              <w:rPr>
                <w:rFonts w:ascii="Times New Roman" w:hAnsi="Times New Roman" w:cs="Times New Roman"/>
                <w:color w:val="000000" w:themeColor="text1"/>
                <w:sz w:val="24"/>
                <w:szCs w:val="24"/>
                <w:lang w:eastAsia="zh-CN"/>
              </w:rPr>
              <w:t>Внесено зміни 02-53/2025 21.11.2025</w:t>
            </w:r>
          </w:p>
        </w:tc>
      </w:tr>
      <w:tr w:rsidR="00A17348" w14:paraId="2C0957F3" w14:textId="77777777">
        <w:trPr>
          <w:trHeight w:val="898"/>
        </w:trPr>
        <w:tc>
          <w:tcPr>
            <w:tcW w:w="708" w:type="dxa"/>
            <w:tcBorders>
              <w:left w:val="single" w:sz="4" w:space="0" w:color="000000"/>
              <w:bottom w:val="single" w:sz="4" w:space="0" w:color="000000"/>
              <w:right w:val="single" w:sz="4" w:space="0" w:color="000000"/>
            </w:tcBorders>
          </w:tcPr>
          <w:p w14:paraId="20CE81FB" w14:textId="77777777" w:rsidR="00A17348" w:rsidRDefault="00000000">
            <w:pPr>
              <w:spacing w:after="0" w:line="240" w:lineRule="auto"/>
            </w:pPr>
            <w:r>
              <w:rPr>
                <w:rFonts w:ascii="Times New Roman" w:hAnsi="Times New Roman" w:cs="Times New Roman"/>
                <w:sz w:val="24"/>
                <w:szCs w:val="24"/>
                <w:lang w:eastAsia="zh-CN"/>
              </w:rPr>
              <w:t>33</w:t>
            </w:r>
          </w:p>
        </w:tc>
        <w:tc>
          <w:tcPr>
            <w:tcW w:w="8195" w:type="dxa"/>
            <w:tcBorders>
              <w:left w:val="single" w:sz="4" w:space="0" w:color="000000"/>
              <w:bottom w:val="single" w:sz="4" w:space="0" w:color="000000"/>
              <w:right w:val="single" w:sz="4" w:space="0" w:color="000000"/>
            </w:tcBorders>
          </w:tcPr>
          <w:p w14:paraId="2D5D41D1" w14:textId="77777777" w:rsidR="00A17348" w:rsidRDefault="00000000">
            <w:pPr>
              <w:shd w:val="clear" w:color="auto" w:fill="FFFFFF"/>
              <w:spacing w:after="0" w:line="240" w:lineRule="auto"/>
            </w:pPr>
            <w:r>
              <w:rPr>
                <w:rFonts w:ascii="Times New Roman" w:eastAsia="Times New Roman" w:hAnsi="Times New Roman" w:cs="Times New Roman"/>
                <w:sz w:val="24"/>
                <w:szCs w:val="24"/>
                <w:lang w:eastAsia="uk-UA"/>
              </w:rPr>
              <w:t>Про затвердження Комплексної програми фінансової підтримки комунального підприємства «Славутська міська лікарня ім. Ф. М. Михайлова» Славутської міської ради на 2025-2027 роки</w:t>
            </w:r>
          </w:p>
        </w:tc>
        <w:tc>
          <w:tcPr>
            <w:tcW w:w="1842" w:type="dxa"/>
            <w:tcBorders>
              <w:left w:val="single" w:sz="4" w:space="0" w:color="000000"/>
              <w:bottom w:val="single" w:sz="4" w:space="0" w:color="000000"/>
              <w:right w:val="single" w:sz="4" w:space="0" w:color="000000"/>
            </w:tcBorders>
          </w:tcPr>
          <w:p w14:paraId="6DB2BB46" w14:textId="77777777" w:rsidR="00A17348" w:rsidRDefault="00000000">
            <w:pPr>
              <w:spacing w:after="0" w:line="240" w:lineRule="auto"/>
            </w:pPr>
            <w:r>
              <w:rPr>
                <w:rFonts w:ascii="Times New Roman" w:hAnsi="Times New Roman" w:cs="Times New Roman"/>
                <w:sz w:val="24"/>
                <w:szCs w:val="24"/>
                <w:lang w:eastAsia="zh-CN" w:bidi="hi-IN"/>
              </w:rPr>
              <w:t>№5-42/2024 від 13.12.2024</w:t>
            </w:r>
          </w:p>
        </w:tc>
        <w:tc>
          <w:tcPr>
            <w:tcW w:w="2125" w:type="dxa"/>
            <w:tcBorders>
              <w:left w:val="single" w:sz="4" w:space="0" w:color="000000"/>
              <w:bottom w:val="single" w:sz="4" w:space="0" w:color="000000"/>
              <w:right w:val="single" w:sz="4" w:space="0" w:color="000000"/>
            </w:tcBorders>
          </w:tcPr>
          <w:p w14:paraId="7CC77026" w14:textId="77777777" w:rsidR="00A17348" w:rsidRDefault="00000000">
            <w:pPr>
              <w:spacing w:after="0" w:line="240" w:lineRule="auto"/>
            </w:pPr>
            <w:r>
              <w:rPr>
                <w:rFonts w:ascii="Times New Roman" w:hAnsi="Times New Roman" w:cs="Times New Roman"/>
                <w:sz w:val="24"/>
                <w:szCs w:val="24"/>
                <w:lang w:eastAsia="zh-CN"/>
              </w:rPr>
              <w:t>Микульський С.В. Піголь І.Д.</w:t>
            </w:r>
          </w:p>
        </w:tc>
        <w:tc>
          <w:tcPr>
            <w:tcW w:w="1419" w:type="dxa"/>
            <w:tcBorders>
              <w:left w:val="single" w:sz="4" w:space="0" w:color="000000"/>
              <w:bottom w:val="single" w:sz="4" w:space="0" w:color="000000"/>
              <w:right w:val="single" w:sz="4" w:space="0" w:color="000000"/>
            </w:tcBorders>
          </w:tcPr>
          <w:p w14:paraId="0A266E99" w14:textId="77777777" w:rsidR="00A17348" w:rsidRDefault="00000000">
            <w:pPr>
              <w:spacing w:after="0" w:line="240" w:lineRule="auto"/>
            </w:pPr>
            <w:r>
              <w:rPr>
                <w:rFonts w:ascii="Times New Roman" w:hAnsi="Times New Roman" w:cs="Times New Roman"/>
                <w:sz w:val="24"/>
                <w:szCs w:val="24"/>
                <w:lang w:eastAsia="zh-CN"/>
              </w:rPr>
              <w:t>2025-2027</w:t>
            </w:r>
          </w:p>
        </w:tc>
        <w:tc>
          <w:tcPr>
            <w:tcW w:w="1019" w:type="dxa"/>
            <w:tcBorders>
              <w:left w:val="single" w:sz="4" w:space="0" w:color="000000"/>
              <w:bottom w:val="single" w:sz="4" w:space="0" w:color="000000"/>
              <w:right w:val="single" w:sz="4" w:space="0" w:color="000000"/>
            </w:tcBorders>
          </w:tcPr>
          <w:p w14:paraId="7F6DA2BE"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2D54D102" w14:textId="77777777">
        <w:trPr>
          <w:trHeight w:val="898"/>
        </w:trPr>
        <w:tc>
          <w:tcPr>
            <w:tcW w:w="708" w:type="dxa"/>
            <w:tcBorders>
              <w:left w:val="single" w:sz="4" w:space="0" w:color="000000"/>
              <w:bottom w:val="single" w:sz="4" w:space="0" w:color="000000"/>
              <w:right w:val="single" w:sz="4" w:space="0" w:color="000000"/>
            </w:tcBorders>
          </w:tcPr>
          <w:p w14:paraId="7D7FC1BE" w14:textId="77777777" w:rsidR="00A17348" w:rsidRDefault="00000000">
            <w:pPr>
              <w:spacing w:after="0" w:line="240" w:lineRule="auto"/>
            </w:pPr>
            <w:r>
              <w:rPr>
                <w:rFonts w:ascii="Times New Roman" w:hAnsi="Times New Roman" w:cs="Times New Roman"/>
                <w:sz w:val="24"/>
                <w:szCs w:val="24"/>
                <w:lang w:eastAsia="zh-CN"/>
              </w:rPr>
              <w:t>34</w:t>
            </w:r>
          </w:p>
        </w:tc>
        <w:tc>
          <w:tcPr>
            <w:tcW w:w="8195" w:type="dxa"/>
            <w:tcBorders>
              <w:left w:val="single" w:sz="4" w:space="0" w:color="000000"/>
              <w:bottom w:val="single" w:sz="4" w:space="0" w:color="000000"/>
              <w:right w:val="single" w:sz="4" w:space="0" w:color="000000"/>
            </w:tcBorders>
          </w:tcPr>
          <w:p w14:paraId="29388645" w14:textId="77777777" w:rsidR="00A17348" w:rsidRDefault="00000000">
            <w:pPr>
              <w:shd w:val="clear" w:color="auto" w:fill="FFFFFF"/>
              <w:spacing w:after="0" w:line="240" w:lineRule="auto"/>
              <w:outlineLvl w:val="3"/>
            </w:pPr>
            <w:r>
              <w:rPr>
                <w:rFonts w:ascii="Times New Roman" w:eastAsia="Times New Roman" w:hAnsi="Times New Roman" w:cs="Times New Roman"/>
                <w:sz w:val="24"/>
                <w:szCs w:val="24"/>
                <w:lang w:eastAsia="uk-UA"/>
              </w:rPr>
              <w:t>Про затвердження Програми організації суспільно корисних робіт для порушників, на яких судом накладено адміністративне стягнення у вигляді виконання суспільно корисних робіт на території Славутської міської територіальної громади на 2025-2027 роки</w:t>
            </w:r>
          </w:p>
        </w:tc>
        <w:tc>
          <w:tcPr>
            <w:tcW w:w="1842" w:type="dxa"/>
            <w:tcBorders>
              <w:left w:val="single" w:sz="4" w:space="0" w:color="000000"/>
              <w:bottom w:val="single" w:sz="4" w:space="0" w:color="000000"/>
              <w:right w:val="single" w:sz="4" w:space="0" w:color="000000"/>
            </w:tcBorders>
          </w:tcPr>
          <w:p w14:paraId="7883BC6F" w14:textId="77777777" w:rsidR="00A17348" w:rsidRDefault="00000000">
            <w:pPr>
              <w:spacing w:after="0" w:line="240" w:lineRule="auto"/>
            </w:pPr>
            <w:r>
              <w:rPr>
                <w:rFonts w:ascii="Times New Roman" w:hAnsi="Times New Roman" w:cs="Times New Roman"/>
                <w:sz w:val="24"/>
                <w:szCs w:val="24"/>
                <w:lang w:eastAsia="zh-CN" w:bidi="hi-IN"/>
              </w:rPr>
              <w:t>№9-41/2024</w:t>
            </w:r>
          </w:p>
          <w:p w14:paraId="70E0F771" w14:textId="77777777" w:rsidR="00A17348" w:rsidRDefault="00000000">
            <w:pPr>
              <w:spacing w:after="0" w:line="240" w:lineRule="auto"/>
            </w:pPr>
            <w:r>
              <w:rPr>
                <w:rFonts w:ascii="Times New Roman" w:hAnsi="Times New Roman" w:cs="Times New Roman"/>
                <w:sz w:val="24"/>
                <w:szCs w:val="24"/>
                <w:lang w:eastAsia="zh-CN" w:bidi="hi-IN"/>
              </w:rPr>
              <w:t>22.11.2024</w:t>
            </w:r>
          </w:p>
        </w:tc>
        <w:tc>
          <w:tcPr>
            <w:tcW w:w="2125" w:type="dxa"/>
            <w:tcBorders>
              <w:left w:val="single" w:sz="4" w:space="0" w:color="000000"/>
              <w:bottom w:val="single" w:sz="4" w:space="0" w:color="000000"/>
              <w:right w:val="single" w:sz="4" w:space="0" w:color="000000"/>
            </w:tcBorders>
          </w:tcPr>
          <w:p w14:paraId="0181937B" w14:textId="77777777" w:rsidR="00A17348" w:rsidRDefault="00000000">
            <w:pPr>
              <w:spacing w:after="0" w:line="240" w:lineRule="auto"/>
            </w:pPr>
            <w:r>
              <w:rPr>
                <w:rFonts w:ascii="Times New Roman" w:hAnsi="Times New Roman" w:cs="Times New Roman"/>
                <w:sz w:val="24"/>
                <w:szCs w:val="24"/>
                <w:lang w:eastAsia="zh-CN"/>
              </w:rPr>
              <w:t>Микульський С.В.</w:t>
            </w:r>
          </w:p>
          <w:p w14:paraId="630378AC" w14:textId="77777777" w:rsidR="00A17348" w:rsidRDefault="00000000">
            <w:pPr>
              <w:spacing w:after="0" w:line="240" w:lineRule="auto"/>
            </w:pPr>
            <w:r>
              <w:rPr>
                <w:rFonts w:ascii="Times New Roman" w:hAnsi="Times New Roman" w:cs="Times New Roman"/>
                <w:sz w:val="24"/>
                <w:szCs w:val="24"/>
                <w:lang w:eastAsia="zh-CN"/>
              </w:rPr>
              <w:t>Мельничук В.Ю.</w:t>
            </w:r>
          </w:p>
        </w:tc>
        <w:tc>
          <w:tcPr>
            <w:tcW w:w="1419" w:type="dxa"/>
            <w:tcBorders>
              <w:left w:val="single" w:sz="4" w:space="0" w:color="000000"/>
              <w:bottom w:val="single" w:sz="4" w:space="0" w:color="000000"/>
              <w:right w:val="single" w:sz="4" w:space="0" w:color="000000"/>
            </w:tcBorders>
          </w:tcPr>
          <w:p w14:paraId="17395806" w14:textId="77777777" w:rsidR="00A17348" w:rsidRDefault="00000000">
            <w:pPr>
              <w:spacing w:after="0" w:line="240" w:lineRule="auto"/>
            </w:pPr>
            <w:r>
              <w:rPr>
                <w:rFonts w:ascii="Times New Roman" w:hAnsi="Times New Roman" w:cs="Times New Roman"/>
                <w:sz w:val="24"/>
                <w:szCs w:val="24"/>
                <w:lang w:eastAsia="zh-CN"/>
              </w:rPr>
              <w:t>2025-2027</w:t>
            </w:r>
          </w:p>
        </w:tc>
        <w:tc>
          <w:tcPr>
            <w:tcW w:w="1019" w:type="dxa"/>
            <w:tcBorders>
              <w:left w:val="single" w:sz="4" w:space="0" w:color="000000"/>
              <w:bottom w:val="single" w:sz="4" w:space="0" w:color="000000"/>
              <w:right w:val="single" w:sz="4" w:space="0" w:color="000000"/>
            </w:tcBorders>
          </w:tcPr>
          <w:p w14:paraId="0DF28E96"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1F3D7E8D" w14:textId="77777777">
        <w:trPr>
          <w:trHeight w:val="898"/>
        </w:trPr>
        <w:tc>
          <w:tcPr>
            <w:tcW w:w="708" w:type="dxa"/>
            <w:tcBorders>
              <w:left w:val="single" w:sz="4" w:space="0" w:color="000000"/>
              <w:bottom w:val="single" w:sz="4" w:space="0" w:color="000000"/>
              <w:right w:val="single" w:sz="4" w:space="0" w:color="000000"/>
            </w:tcBorders>
          </w:tcPr>
          <w:p w14:paraId="29E2FC44" w14:textId="77777777" w:rsidR="00A17348" w:rsidRDefault="00000000">
            <w:pPr>
              <w:spacing w:after="0" w:line="240" w:lineRule="auto"/>
            </w:pPr>
            <w:r>
              <w:rPr>
                <w:rFonts w:ascii="Times New Roman" w:hAnsi="Times New Roman" w:cs="Times New Roman"/>
                <w:sz w:val="24"/>
                <w:szCs w:val="24"/>
              </w:rPr>
              <w:t>35</w:t>
            </w:r>
          </w:p>
        </w:tc>
        <w:tc>
          <w:tcPr>
            <w:tcW w:w="8195" w:type="dxa"/>
            <w:tcBorders>
              <w:left w:val="single" w:sz="4" w:space="0" w:color="000000"/>
              <w:bottom w:val="single" w:sz="4" w:space="0" w:color="000000"/>
              <w:right w:val="single" w:sz="4" w:space="0" w:color="000000"/>
            </w:tcBorders>
          </w:tcPr>
          <w:p w14:paraId="03F47B92" w14:textId="77777777" w:rsidR="00A17348" w:rsidRDefault="00000000">
            <w:pPr>
              <w:shd w:val="clear" w:color="auto" w:fill="FFFFFF"/>
              <w:spacing w:after="0" w:line="240" w:lineRule="auto"/>
            </w:pPr>
            <w:r>
              <w:rPr>
                <w:rFonts w:ascii="Times New Roman" w:eastAsia="Times New Roman" w:hAnsi="Times New Roman" w:cs="Times New Roman"/>
                <w:color w:val="000000" w:themeColor="text1"/>
                <w:sz w:val="24"/>
                <w:szCs w:val="24"/>
                <w:lang w:eastAsia="uk-UA"/>
              </w:rPr>
              <w:t>Про затвердження Програми соціального захисту та підтримки</w:t>
            </w:r>
          </w:p>
          <w:p w14:paraId="553552B9" w14:textId="77777777" w:rsidR="00A17348" w:rsidRDefault="00000000">
            <w:pPr>
              <w:shd w:val="clear" w:color="auto" w:fill="FFFFFF"/>
              <w:spacing w:after="0" w:line="240" w:lineRule="auto"/>
            </w:pPr>
            <w:r>
              <w:rPr>
                <w:rFonts w:ascii="Times New Roman" w:eastAsia="Times New Roman" w:hAnsi="Times New Roman" w:cs="Times New Roman"/>
                <w:color w:val="000000" w:themeColor="text1"/>
                <w:sz w:val="24"/>
                <w:szCs w:val="24"/>
                <w:lang w:eastAsia="uk-UA"/>
              </w:rPr>
              <w:t>Захисників і Захисниць України та членів їх сімей на 2025-2027 роки</w:t>
            </w:r>
          </w:p>
          <w:p w14:paraId="79B3765E" w14:textId="77777777" w:rsidR="00A17348" w:rsidRDefault="00A17348">
            <w:pPr>
              <w:shd w:val="clear" w:color="auto" w:fill="FFFFFF"/>
              <w:spacing w:after="0" w:line="240" w:lineRule="auto"/>
              <w:outlineLvl w:val="3"/>
              <w:rPr>
                <w:rFonts w:ascii="Times New Roman" w:eastAsia="Times New Roman" w:hAnsi="Times New Roman" w:cs="Times New Roman"/>
                <w:color w:val="000000" w:themeColor="text1"/>
                <w:sz w:val="24"/>
                <w:szCs w:val="24"/>
                <w:lang w:eastAsia="uk-UA"/>
              </w:rPr>
            </w:pPr>
          </w:p>
        </w:tc>
        <w:tc>
          <w:tcPr>
            <w:tcW w:w="1842" w:type="dxa"/>
            <w:tcBorders>
              <w:left w:val="single" w:sz="4" w:space="0" w:color="000000"/>
              <w:bottom w:val="single" w:sz="4" w:space="0" w:color="000000"/>
              <w:right w:val="single" w:sz="4" w:space="0" w:color="000000"/>
            </w:tcBorders>
          </w:tcPr>
          <w:p w14:paraId="74D0FB51" w14:textId="77777777" w:rsidR="00A17348" w:rsidRDefault="00000000">
            <w:pPr>
              <w:spacing w:after="0" w:line="240" w:lineRule="auto"/>
            </w:pPr>
            <w:r>
              <w:rPr>
                <w:rFonts w:ascii="Times New Roman" w:hAnsi="Times New Roman" w:cs="Times New Roman"/>
                <w:sz w:val="24"/>
                <w:szCs w:val="24"/>
                <w:lang w:eastAsia="zh-CN" w:bidi="hi-IN"/>
              </w:rPr>
              <w:t>№12-40/2024</w:t>
            </w:r>
          </w:p>
          <w:p w14:paraId="10464658" w14:textId="77777777" w:rsidR="00A17348" w:rsidRDefault="00000000">
            <w:pPr>
              <w:spacing w:after="0" w:line="240" w:lineRule="auto"/>
            </w:pPr>
            <w:r>
              <w:rPr>
                <w:rFonts w:ascii="Times New Roman" w:hAnsi="Times New Roman" w:cs="Times New Roman"/>
                <w:sz w:val="24"/>
                <w:szCs w:val="24"/>
                <w:lang w:eastAsia="zh-CN" w:bidi="hi-IN"/>
              </w:rPr>
              <w:t>25.10.2024</w:t>
            </w:r>
          </w:p>
        </w:tc>
        <w:tc>
          <w:tcPr>
            <w:tcW w:w="2125" w:type="dxa"/>
            <w:tcBorders>
              <w:left w:val="single" w:sz="4" w:space="0" w:color="000000"/>
              <w:bottom w:val="single" w:sz="4" w:space="0" w:color="000000"/>
              <w:right w:val="single" w:sz="4" w:space="0" w:color="000000"/>
            </w:tcBorders>
          </w:tcPr>
          <w:p w14:paraId="73055171" w14:textId="77777777" w:rsidR="00A17348" w:rsidRDefault="00000000">
            <w:pPr>
              <w:spacing w:after="0" w:line="240" w:lineRule="auto"/>
            </w:pPr>
            <w:r>
              <w:rPr>
                <w:rFonts w:ascii="Times New Roman" w:hAnsi="Times New Roman" w:cs="Times New Roman"/>
                <w:sz w:val="24"/>
                <w:szCs w:val="24"/>
                <w:lang w:eastAsia="zh-CN"/>
              </w:rPr>
              <w:t>Ябковська С.Д</w:t>
            </w:r>
          </w:p>
          <w:p w14:paraId="2E125416" w14:textId="77777777" w:rsidR="00A17348" w:rsidRDefault="00000000">
            <w:pPr>
              <w:spacing w:after="0" w:line="240" w:lineRule="auto"/>
            </w:pPr>
            <w:r>
              <w:rPr>
                <w:rFonts w:ascii="Times New Roman" w:hAnsi="Times New Roman" w:cs="Times New Roman"/>
                <w:sz w:val="24"/>
                <w:szCs w:val="24"/>
                <w:lang w:eastAsia="zh-CN"/>
              </w:rPr>
              <w:t>Микульський С.В</w:t>
            </w:r>
          </w:p>
        </w:tc>
        <w:tc>
          <w:tcPr>
            <w:tcW w:w="1419" w:type="dxa"/>
            <w:tcBorders>
              <w:left w:val="single" w:sz="4" w:space="0" w:color="000000"/>
              <w:bottom w:val="single" w:sz="4" w:space="0" w:color="000000"/>
              <w:right w:val="single" w:sz="4" w:space="0" w:color="000000"/>
            </w:tcBorders>
          </w:tcPr>
          <w:p w14:paraId="1030A989" w14:textId="77777777" w:rsidR="00A17348" w:rsidRDefault="00000000">
            <w:pPr>
              <w:spacing w:after="0" w:line="240" w:lineRule="auto"/>
            </w:pPr>
            <w:r>
              <w:rPr>
                <w:rFonts w:ascii="Times New Roman" w:hAnsi="Times New Roman" w:cs="Times New Roman"/>
                <w:sz w:val="24"/>
                <w:szCs w:val="24"/>
                <w:lang w:eastAsia="zh-CN"/>
              </w:rPr>
              <w:t>2025-2027</w:t>
            </w:r>
          </w:p>
        </w:tc>
        <w:tc>
          <w:tcPr>
            <w:tcW w:w="1019" w:type="dxa"/>
            <w:tcBorders>
              <w:left w:val="single" w:sz="4" w:space="0" w:color="000000"/>
              <w:bottom w:val="single" w:sz="4" w:space="0" w:color="000000"/>
              <w:right w:val="single" w:sz="4" w:space="0" w:color="000000"/>
            </w:tcBorders>
          </w:tcPr>
          <w:p w14:paraId="35E4A292"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0094D600" w14:textId="77777777">
        <w:trPr>
          <w:trHeight w:val="898"/>
        </w:trPr>
        <w:tc>
          <w:tcPr>
            <w:tcW w:w="708" w:type="dxa"/>
            <w:tcBorders>
              <w:left w:val="single" w:sz="4" w:space="0" w:color="000000"/>
              <w:bottom w:val="single" w:sz="4" w:space="0" w:color="000000"/>
              <w:right w:val="single" w:sz="4" w:space="0" w:color="000000"/>
            </w:tcBorders>
          </w:tcPr>
          <w:p w14:paraId="152CB3F4" w14:textId="77777777" w:rsidR="00A17348" w:rsidRDefault="00000000">
            <w:pPr>
              <w:spacing w:after="0" w:line="240" w:lineRule="auto"/>
            </w:pPr>
            <w:r>
              <w:rPr>
                <w:rFonts w:ascii="Times New Roman" w:hAnsi="Times New Roman" w:cs="Times New Roman"/>
                <w:sz w:val="24"/>
                <w:szCs w:val="24"/>
              </w:rPr>
              <w:t>36</w:t>
            </w:r>
          </w:p>
        </w:tc>
        <w:tc>
          <w:tcPr>
            <w:tcW w:w="8195" w:type="dxa"/>
            <w:tcBorders>
              <w:left w:val="single" w:sz="4" w:space="0" w:color="000000"/>
              <w:bottom w:val="single" w:sz="4" w:space="0" w:color="000000"/>
              <w:right w:val="single" w:sz="4" w:space="0" w:color="000000"/>
            </w:tcBorders>
          </w:tcPr>
          <w:p w14:paraId="6F004B1D" w14:textId="77777777" w:rsidR="00A17348" w:rsidRDefault="00000000">
            <w:pPr>
              <w:pStyle w:val="aff0"/>
              <w:shd w:val="clear" w:color="auto" w:fill="FFFFFF"/>
              <w:spacing w:after="0" w:line="240" w:lineRule="auto"/>
              <w:jc w:val="both"/>
            </w:pPr>
            <w:r>
              <w:rPr>
                <w:rFonts w:ascii="Times New Roman" w:eastAsia="Times New Roman" w:hAnsi="Times New Roman" w:cs="Times New Roman"/>
                <w:color w:val="000000" w:themeColor="text1"/>
                <w:sz w:val="24"/>
                <w:szCs w:val="24"/>
                <w:lang w:eastAsia="uk-UA"/>
              </w:rPr>
              <w:t xml:space="preserve">Про затвердження Програми фінансування видатків </w:t>
            </w:r>
            <w:r>
              <w:rPr>
                <w:rFonts w:ascii="Times New Roman" w:eastAsia="Times New Roman" w:hAnsi="Times New Roman" w:cs="Times New Roman"/>
                <w:color w:val="000000"/>
                <w:sz w:val="24"/>
                <w:szCs w:val="24"/>
                <w:lang w:eastAsia="uk-UA"/>
              </w:rPr>
              <w:t>щодо забезпечення діяльності фахівців із супроводу ветеранів війни та демобілізованих осіб, що працюють віддалено у Комунальному закладі «Ветеранський простір «Ветеран ПРО» Шепетівської районної ради Шепетівського району Хмельницької області</w:t>
            </w:r>
          </w:p>
          <w:p w14:paraId="794E8F91" w14:textId="77777777" w:rsidR="00A17348" w:rsidRDefault="00000000">
            <w:pPr>
              <w:pStyle w:val="aff0"/>
              <w:shd w:val="clear" w:color="auto" w:fill="FFFFFF"/>
              <w:spacing w:after="0" w:line="240" w:lineRule="auto"/>
              <w:jc w:val="both"/>
            </w:pPr>
            <w:r>
              <w:rPr>
                <w:rFonts w:ascii="Times New Roman" w:eastAsia="Times New Roman" w:hAnsi="Times New Roman" w:cs="Times New Roman"/>
                <w:color w:val="000000"/>
                <w:sz w:val="24"/>
                <w:szCs w:val="24"/>
                <w:lang w:eastAsia="uk-UA"/>
              </w:rPr>
              <w:t>на 2025 — 2027 роки</w:t>
            </w:r>
          </w:p>
        </w:tc>
        <w:tc>
          <w:tcPr>
            <w:tcW w:w="1842" w:type="dxa"/>
            <w:tcBorders>
              <w:left w:val="single" w:sz="4" w:space="0" w:color="000000"/>
              <w:bottom w:val="single" w:sz="4" w:space="0" w:color="000000"/>
              <w:right w:val="single" w:sz="4" w:space="0" w:color="000000"/>
            </w:tcBorders>
          </w:tcPr>
          <w:p w14:paraId="55E6AD94" w14:textId="77777777" w:rsidR="00A17348" w:rsidRDefault="00000000">
            <w:pPr>
              <w:spacing w:after="0" w:line="240" w:lineRule="auto"/>
            </w:pPr>
            <w:r>
              <w:rPr>
                <w:rFonts w:ascii="Times New Roman" w:hAnsi="Times New Roman" w:cs="Times New Roman"/>
                <w:sz w:val="24"/>
                <w:szCs w:val="24"/>
                <w:lang w:eastAsia="zh-CN" w:bidi="hi-IN"/>
              </w:rPr>
              <w:t>№06-53/2025</w:t>
            </w:r>
          </w:p>
          <w:p w14:paraId="0D9DE301" w14:textId="77777777" w:rsidR="00A17348" w:rsidRDefault="00000000">
            <w:pPr>
              <w:spacing w:after="0" w:line="240" w:lineRule="auto"/>
            </w:pPr>
            <w:r>
              <w:rPr>
                <w:rFonts w:ascii="Times New Roman" w:hAnsi="Times New Roman"/>
                <w:sz w:val="24"/>
                <w:szCs w:val="24"/>
              </w:rPr>
              <w:t>21.11.2025</w:t>
            </w:r>
          </w:p>
        </w:tc>
        <w:tc>
          <w:tcPr>
            <w:tcW w:w="2125" w:type="dxa"/>
            <w:tcBorders>
              <w:left w:val="single" w:sz="4" w:space="0" w:color="000000"/>
              <w:bottom w:val="single" w:sz="4" w:space="0" w:color="000000"/>
              <w:right w:val="single" w:sz="4" w:space="0" w:color="000000"/>
            </w:tcBorders>
          </w:tcPr>
          <w:p w14:paraId="7D1A67D7" w14:textId="77777777" w:rsidR="00A17348" w:rsidRDefault="00000000">
            <w:pPr>
              <w:spacing w:after="0" w:line="240" w:lineRule="auto"/>
            </w:pPr>
            <w:r>
              <w:rPr>
                <w:rFonts w:ascii="Times New Roman" w:hAnsi="Times New Roman"/>
                <w:sz w:val="24"/>
                <w:szCs w:val="24"/>
              </w:rPr>
              <w:t>Микульський С.В</w:t>
            </w:r>
          </w:p>
        </w:tc>
        <w:tc>
          <w:tcPr>
            <w:tcW w:w="1419" w:type="dxa"/>
            <w:tcBorders>
              <w:left w:val="single" w:sz="4" w:space="0" w:color="000000"/>
              <w:bottom w:val="single" w:sz="4" w:space="0" w:color="000000"/>
              <w:right w:val="single" w:sz="4" w:space="0" w:color="000000"/>
            </w:tcBorders>
          </w:tcPr>
          <w:p w14:paraId="790E9212" w14:textId="77777777" w:rsidR="00A17348" w:rsidRDefault="00000000">
            <w:pPr>
              <w:spacing w:after="0" w:line="240" w:lineRule="auto"/>
            </w:pPr>
            <w:r>
              <w:rPr>
                <w:rFonts w:ascii="Times New Roman" w:hAnsi="Times New Roman" w:cs="Times New Roman"/>
                <w:sz w:val="24"/>
                <w:szCs w:val="24"/>
                <w:lang w:eastAsia="zh-CN"/>
              </w:rPr>
              <w:t>2025-2027</w:t>
            </w:r>
          </w:p>
        </w:tc>
        <w:tc>
          <w:tcPr>
            <w:tcW w:w="1019" w:type="dxa"/>
            <w:tcBorders>
              <w:left w:val="single" w:sz="4" w:space="0" w:color="000000"/>
              <w:bottom w:val="single" w:sz="4" w:space="0" w:color="000000"/>
              <w:right w:val="single" w:sz="4" w:space="0" w:color="000000"/>
            </w:tcBorders>
          </w:tcPr>
          <w:p w14:paraId="3F06BD31"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2022191E" w14:textId="77777777">
        <w:trPr>
          <w:trHeight w:val="898"/>
        </w:trPr>
        <w:tc>
          <w:tcPr>
            <w:tcW w:w="708" w:type="dxa"/>
            <w:tcBorders>
              <w:left w:val="single" w:sz="4" w:space="0" w:color="000000"/>
              <w:bottom w:val="single" w:sz="4" w:space="0" w:color="000000"/>
              <w:right w:val="single" w:sz="4" w:space="0" w:color="000000"/>
            </w:tcBorders>
          </w:tcPr>
          <w:p w14:paraId="68E25F44" w14:textId="77777777" w:rsidR="00A17348" w:rsidRDefault="00000000">
            <w:pPr>
              <w:spacing w:after="0" w:line="240" w:lineRule="auto"/>
            </w:pPr>
            <w:r>
              <w:rPr>
                <w:rFonts w:ascii="Times New Roman" w:hAnsi="Times New Roman" w:cs="Times New Roman"/>
                <w:sz w:val="24"/>
                <w:szCs w:val="24"/>
              </w:rPr>
              <w:t>37</w:t>
            </w:r>
          </w:p>
        </w:tc>
        <w:tc>
          <w:tcPr>
            <w:tcW w:w="8195" w:type="dxa"/>
            <w:tcBorders>
              <w:left w:val="single" w:sz="4" w:space="0" w:color="000000"/>
              <w:bottom w:val="single" w:sz="4" w:space="0" w:color="000000"/>
              <w:right w:val="single" w:sz="4" w:space="0" w:color="000000"/>
            </w:tcBorders>
          </w:tcPr>
          <w:p w14:paraId="4F6DA66B" w14:textId="77777777" w:rsidR="00A17348" w:rsidRDefault="00000000">
            <w:pPr>
              <w:pStyle w:val="aff0"/>
              <w:shd w:val="clear" w:color="auto" w:fill="FFFFFF"/>
              <w:spacing w:after="0" w:line="240" w:lineRule="auto"/>
            </w:pPr>
            <w:r>
              <w:rPr>
                <w:rFonts w:ascii="Times New Roman" w:eastAsia="Times New Roman" w:hAnsi="Times New Roman" w:cs="Times New Roman"/>
                <w:color w:val="000000"/>
                <w:sz w:val="24"/>
                <w:szCs w:val="24"/>
                <w:lang w:eastAsia="uk-UA"/>
              </w:rPr>
              <w:t>Про затвердження Програми підтримки об’єднань</w:t>
            </w:r>
            <w:r>
              <w:rPr>
                <w:rFonts w:ascii="Times New Roman" w:eastAsia="Times New Roman" w:hAnsi="Times New Roman" w:cs="Times New Roman"/>
                <w:color w:val="000000"/>
                <w:sz w:val="24"/>
                <w:szCs w:val="24"/>
                <w:lang w:eastAsia="uk-UA"/>
              </w:rPr>
              <w:br/>
              <w:t>співвласників багатоквартирних будинків у м. Славута</w:t>
            </w:r>
            <w:r>
              <w:rPr>
                <w:rFonts w:ascii="Times New Roman" w:eastAsia="Times New Roman" w:hAnsi="Times New Roman" w:cs="Times New Roman"/>
                <w:color w:val="000000"/>
                <w:sz w:val="24"/>
                <w:szCs w:val="24"/>
                <w:lang w:eastAsia="uk-UA"/>
              </w:rPr>
              <w:br/>
              <w:t>«Формування відповідального власника житла»</w:t>
            </w:r>
            <w:r>
              <w:rPr>
                <w:rFonts w:ascii="Times New Roman" w:eastAsia="Times New Roman" w:hAnsi="Times New Roman" w:cs="Times New Roman"/>
                <w:color w:val="000000"/>
                <w:sz w:val="24"/>
                <w:szCs w:val="24"/>
                <w:lang w:eastAsia="uk-UA"/>
              </w:rPr>
              <w:br/>
              <w:t>на 2026–2028 роки</w:t>
            </w:r>
          </w:p>
        </w:tc>
        <w:tc>
          <w:tcPr>
            <w:tcW w:w="1842" w:type="dxa"/>
            <w:tcBorders>
              <w:left w:val="single" w:sz="4" w:space="0" w:color="000000"/>
              <w:bottom w:val="single" w:sz="4" w:space="0" w:color="000000"/>
              <w:right w:val="single" w:sz="4" w:space="0" w:color="000000"/>
            </w:tcBorders>
          </w:tcPr>
          <w:p w14:paraId="3C963FB2" w14:textId="77777777" w:rsidR="00A17348" w:rsidRDefault="00000000">
            <w:pPr>
              <w:spacing w:after="0" w:line="240" w:lineRule="auto"/>
            </w:pPr>
            <w:r>
              <w:rPr>
                <w:rFonts w:ascii="Times New Roman" w:hAnsi="Times New Roman" w:cs="Times New Roman"/>
                <w:sz w:val="24"/>
                <w:szCs w:val="24"/>
                <w:lang w:eastAsia="zh-CN" w:bidi="hi-IN"/>
              </w:rPr>
              <w:t>№15-51/2025</w:t>
            </w:r>
          </w:p>
          <w:p w14:paraId="6B166DEC" w14:textId="77777777" w:rsidR="00A17348" w:rsidRDefault="00000000">
            <w:pPr>
              <w:spacing w:after="0" w:line="240" w:lineRule="auto"/>
            </w:pPr>
            <w:r>
              <w:rPr>
                <w:rFonts w:ascii="Times New Roman" w:hAnsi="Times New Roman" w:cs="Times New Roman"/>
                <w:sz w:val="24"/>
                <w:szCs w:val="24"/>
                <w:lang w:eastAsia="zh-CN" w:bidi="hi-IN"/>
              </w:rPr>
              <w:t>24.10.2025</w:t>
            </w:r>
          </w:p>
          <w:p w14:paraId="5683E3E7" w14:textId="77777777" w:rsidR="00A17348" w:rsidRDefault="00A17348">
            <w:pPr>
              <w:spacing w:after="0" w:line="240" w:lineRule="auto"/>
              <w:rPr>
                <w:rFonts w:ascii="Times New Roman" w:hAnsi="Times New Roman" w:cs="Times New Roman"/>
                <w:sz w:val="24"/>
                <w:szCs w:val="24"/>
                <w:lang w:eastAsia="zh-CN" w:bidi="hi-IN"/>
              </w:rPr>
            </w:pPr>
          </w:p>
        </w:tc>
        <w:tc>
          <w:tcPr>
            <w:tcW w:w="2125" w:type="dxa"/>
            <w:tcBorders>
              <w:left w:val="single" w:sz="4" w:space="0" w:color="000000"/>
              <w:bottom w:val="single" w:sz="4" w:space="0" w:color="000000"/>
              <w:right w:val="single" w:sz="4" w:space="0" w:color="000000"/>
            </w:tcBorders>
          </w:tcPr>
          <w:p w14:paraId="1CCB07C9" w14:textId="77777777" w:rsidR="00A17348" w:rsidRDefault="00000000">
            <w:pPr>
              <w:spacing w:after="0" w:line="240" w:lineRule="auto"/>
            </w:pPr>
            <w:r>
              <w:rPr>
                <w:rFonts w:ascii="Times New Roman" w:hAnsi="Times New Roman"/>
                <w:sz w:val="24"/>
                <w:szCs w:val="24"/>
              </w:rPr>
              <w:t>Микульський С.В.</w:t>
            </w:r>
          </w:p>
        </w:tc>
        <w:tc>
          <w:tcPr>
            <w:tcW w:w="1419" w:type="dxa"/>
            <w:tcBorders>
              <w:left w:val="single" w:sz="4" w:space="0" w:color="000000"/>
              <w:bottom w:val="single" w:sz="4" w:space="0" w:color="000000"/>
              <w:right w:val="single" w:sz="4" w:space="0" w:color="000000"/>
            </w:tcBorders>
          </w:tcPr>
          <w:p w14:paraId="33F66EF4" w14:textId="77777777" w:rsidR="00A17348" w:rsidRDefault="00000000">
            <w:pPr>
              <w:spacing w:after="0" w:line="240" w:lineRule="auto"/>
            </w:pPr>
            <w:r>
              <w:rPr>
                <w:rFonts w:ascii="Times New Roman" w:hAnsi="Times New Roman" w:cs="Times New Roman"/>
                <w:sz w:val="24"/>
                <w:szCs w:val="24"/>
                <w:lang w:eastAsia="zh-CN"/>
              </w:rPr>
              <w:t>2026-2028</w:t>
            </w:r>
          </w:p>
        </w:tc>
        <w:tc>
          <w:tcPr>
            <w:tcW w:w="1019" w:type="dxa"/>
            <w:tcBorders>
              <w:left w:val="single" w:sz="4" w:space="0" w:color="000000"/>
              <w:bottom w:val="single" w:sz="4" w:space="0" w:color="000000"/>
              <w:right w:val="single" w:sz="4" w:space="0" w:color="000000"/>
            </w:tcBorders>
          </w:tcPr>
          <w:p w14:paraId="100B64AE" w14:textId="77777777" w:rsidR="00A17348" w:rsidRDefault="00A17348">
            <w:pPr>
              <w:spacing w:after="0" w:line="240" w:lineRule="auto"/>
              <w:rPr>
                <w:rFonts w:ascii="Times New Roman" w:hAnsi="Times New Roman" w:cs="Times New Roman"/>
                <w:color w:val="000000" w:themeColor="text1"/>
                <w:sz w:val="24"/>
                <w:szCs w:val="24"/>
                <w:lang w:eastAsia="zh-CN"/>
              </w:rPr>
            </w:pPr>
          </w:p>
        </w:tc>
      </w:tr>
      <w:tr w:rsidR="00A17348" w14:paraId="0193335D" w14:textId="77777777">
        <w:trPr>
          <w:trHeight w:val="898"/>
        </w:trPr>
        <w:tc>
          <w:tcPr>
            <w:tcW w:w="708" w:type="dxa"/>
            <w:tcBorders>
              <w:left w:val="single" w:sz="4" w:space="0" w:color="000000"/>
              <w:bottom w:val="single" w:sz="4" w:space="0" w:color="000000"/>
              <w:right w:val="single" w:sz="4" w:space="0" w:color="000000"/>
            </w:tcBorders>
          </w:tcPr>
          <w:p w14:paraId="572A4653" w14:textId="77777777" w:rsidR="00A17348" w:rsidRDefault="00000000">
            <w:pPr>
              <w:spacing w:after="0" w:line="240" w:lineRule="auto"/>
            </w:pPr>
            <w:r>
              <w:rPr>
                <w:rFonts w:ascii="Times New Roman" w:hAnsi="Times New Roman" w:cs="Times New Roman"/>
                <w:sz w:val="24"/>
                <w:szCs w:val="24"/>
              </w:rPr>
              <w:lastRenderedPageBreak/>
              <w:t>38</w:t>
            </w:r>
          </w:p>
        </w:tc>
        <w:tc>
          <w:tcPr>
            <w:tcW w:w="8195" w:type="dxa"/>
            <w:tcBorders>
              <w:left w:val="single" w:sz="4" w:space="0" w:color="000000"/>
              <w:bottom w:val="single" w:sz="4" w:space="0" w:color="000000"/>
              <w:right w:val="single" w:sz="4" w:space="0" w:color="000000"/>
            </w:tcBorders>
          </w:tcPr>
          <w:p w14:paraId="0BD8C15C" w14:textId="77777777" w:rsidR="00A17348" w:rsidRDefault="00000000">
            <w:pPr>
              <w:pStyle w:val="aff0"/>
              <w:shd w:val="clear" w:color="auto" w:fill="FFFFFF"/>
              <w:spacing w:after="0" w:line="240" w:lineRule="auto"/>
            </w:pPr>
            <w:r>
              <w:rPr>
                <w:rFonts w:ascii="Times New Roman" w:eastAsia="Times New Roman" w:hAnsi="Times New Roman" w:cs="Times New Roman"/>
                <w:color w:val="000000"/>
                <w:sz w:val="24"/>
                <w:szCs w:val="24"/>
                <w:lang w:eastAsia="uk-UA"/>
              </w:rPr>
              <w:t>Програма регулювання чисельності безпритульних тварин гуманними методами в Славутській міській територіальній громаді на 2024-2026 роки</w:t>
            </w:r>
          </w:p>
          <w:p w14:paraId="157EACC8" w14:textId="77777777" w:rsidR="00A17348" w:rsidRDefault="00A17348">
            <w:pPr>
              <w:pStyle w:val="aff0"/>
              <w:shd w:val="clear" w:color="auto" w:fill="FFFFFF"/>
              <w:spacing w:after="0" w:line="240" w:lineRule="auto"/>
              <w:rPr>
                <w:rFonts w:ascii="Times New Roman" w:eastAsia="Times New Roman" w:hAnsi="Times New Roman" w:cs="Times New Roman"/>
                <w:color w:val="000000"/>
                <w:sz w:val="24"/>
                <w:szCs w:val="24"/>
                <w:lang w:eastAsia="uk-UA"/>
              </w:rPr>
            </w:pPr>
          </w:p>
        </w:tc>
        <w:tc>
          <w:tcPr>
            <w:tcW w:w="1842" w:type="dxa"/>
            <w:tcBorders>
              <w:left w:val="single" w:sz="4" w:space="0" w:color="000000"/>
              <w:bottom w:val="single" w:sz="4" w:space="0" w:color="000000"/>
              <w:right w:val="single" w:sz="4" w:space="0" w:color="000000"/>
            </w:tcBorders>
          </w:tcPr>
          <w:p w14:paraId="37B73DA3" w14:textId="77777777" w:rsidR="00A17348" w:rsidRDefault="00000000">
            <w:pPr>
              <w:pStyle w:val="aff0"/>
              <w:shd w:val="clear" w:color="auto" w:fill="FFFFFF"/>
              <w:spacing w:after="0" w:line="240" w:lineRule="auto"/>
            </w:pPr>
            <w:r>
              <w:rPr>
                <w:rFonts w:ascii="Helvetica Neue;Helvetica;Arial;" w:eastAsia="Times New Roman" w:hAnsi="Helvetica Neue;Helvetica;Arial;" w:cs="Times New Roman"/>
                <w:color w:val="000000"/>
                <w:sz w:val="21"/>
                <w:szCs w:val="24"/>
                <w:lang w:eastAsia="uk-UA"/>
              </w:rPr>
              <w:t>№14-32/2024 від 15.12.2023</w:t>
            </w:r>
          </w:p>
        </w:tc>
        <w:tc>
          <w:tcPr>
            <w:tcW w:w="2125" w:type="dxa"/>
            <w:tcBorders>
              <w:left w:val="single" w:sz="4" w:space="0" w:color="000000"/>
              <w:bottom w:val="single" w:sz="4" w:space="0" w:color="000000"/>
              <w:right w:val="single" w:sz="4" w:space="0" w:color="000000"/>
            </w:tcBorders>
          </w:tcPr>
          <w:p w14:paraId="0BC46CE9" w14:textId="77777777" w:rsidR="00A17348" w:rsidRDefault="00000000">
            <w:pPr>
              <w:spacing w:after="0" w:line="240" w:lineRule="auto"/>
            </w:pPr>
            <w:r>
              <w:rPr>
                <w:rFonts w:ascii="Times New Roman" w:hAnsi="Times New Roman"/>
                <w:sz w:val="24"/>
                <w:szCs w:val="24"/>
              </w:rPr>
              <w:t>Микульський С.В.</w:t>
            </w:r>
          </w:p>
        </w:tc>
        <w:tc>
          <w:tcPr>
            <w:tcW w:w="1419" w:type="dxa"/>
            <w:tcBorders>
              <w:left w:val="single" w:sz="4" w:space="0" w:color="000000"/>
              <w:bottom w:val="single" w:sz="4" w:space="0" w:color="000000"/>
              <w:right w:val="single" w:sz="4" w:space="0" w:color="000000"/>
            </w:tcBorders>
          </w:tcPr>
          <w:p w14:paraId="0992E031" w14:textId="77777777" w:rsidR="00A17348" w:rsidRDefault="00000000">
            <w:pPr>
              <w:spacing w:after="0" w:line="240" w:lineRule="auto"/>
            </w:pPr>
            <w:r>
              <w:rPr>
                <w:rFonts w:ascii="Times New Roman" w:hAnsi="Times New Roman" w:cs="Times New Roman"/>
                <w:sz w:val="24"/>
                <w:szCs w:val="24"/>
                <w:lang w:eastAsia="zh-CN"/>
              </w:rPr>
              <w:t>2024-2026</w:t>
            </w:r>
          </w:p>
        </w:tc>
        <w:tc>
          <w:tcPr>
            <w:tcW w:w="1019" w:type="dxa"/>
            <w:tcBorders>
              <w:left w:val="single" w:sz="4" w:space="0" w:color="000000"/>
              <w:bottom w:val="single" w:sz="4" w:space="0" w:color="000000"/>
              <w:right w:val="single" w:sz="4" w:space="0" w:color="000000"/>
            </w:tcBorders>
          </w:tcPr>
          <w:p w14:paraId="62AF7E75" w14:textId="77777777" w:rsidR="00A17348" w:rsidRDefault="00000000">
            <w:pPr>
              <w:spacing w:after="0" w:line="240" w:lineRule="auto"/>
            </w:pPr>
            <w:r>
              <w:rPr>
                <w:rFonts w:ascii="Times New Roman" w:hAnsi="Times New Roman" w:cs="Times New Roman"/>
                <w:color w:val="000000" w:themeColor="text1"/>
                <w:sz w:val="24"/>
                <w:szCs w:val="24"/>
                <w:lang w:eastAsia="zh-CN"/>
              </w:rPr>
              <w:t>Внесено зміни №05-53/2025 21.11.2025</w:t>
            </w:r>
          </w:p>
        </w:tc>
      </w:tr>
      <w:tr w:rsidR="00A17348" w14:paraId="2E32E1E0" w14:textId="77777777">
        <w:trPr>
          <w:trHeight w:val="898"/>
        </w:trPr>
        <w:tc>
          <w:tcPr>
            <w:tcW w:w="708" w:type="dxa"/>
            <w:tcBorders>
              <w:left w:val="single" w:sz="4" w:space="0" w:color="000000"/>
              <w:bottom w:val="single" w:sz="4" w:space="0" w:color="000000"/>
              <w:right w:val="single" w:sz="4" w:space="0" w:color="000000"/>
            </w:tcBorders>
          </w:tcPr>
          <w:p w14:paraId="072616A2" w14:textId="77777777" w:rsidR="00A17348" w:rsidRDefault="00A17348">
            <w:pPr>
              <w:spacing w:after="0" w:line="240" w:lineRule="auto"/>
            </w:pPr>
          </w:p>
        </w:tc>
        <w:tc>
          <w:tcPr>
            <w:tcW w:w="8195" w:type="dxa"/>
            <w:tcBorders>
              <w:left w:val="single" w:sz="4" w:space="0" w:color="000000"/>
              <w:bottom w:val="single" w:sz="4" w:space="0" w:color="000000"/>
              <w:right w:val="single" w:sz="4" w:space="0" w:color="000000"/>
            </w:tcBorders>
          </w:tcPr>
          <w:p w14:paraId="5B3EFFE5" w14:textId="77777777" w:rsidR="00A17348" w:rsidRDefault="00000000">
            <w:pPr>
              <w:pStyle w:val="aff0"/>
              <w:shd w:val="clear" w:color="auto" w:fill="FFFFFF"/>
              <w:spacing w:after="0" w:line="240" w:lineRule="auto"/>
            </w:pPr>
            <w:hyperlink r:id="rId22">
              <w:r>
                <w:rPr>
                  <w:rStyle w:val="af9"/>
                  <w:rFonts w:ascii="Times New Roman" w:eastAsia="Times New Roman" w:hAnsi="Times New Roman" w:cs="Times New Roman"/>
                  <w:color w:val="000000"/>
                  <w:sz w:val="24"/>
                  <w:szCs w:val="24"/>
                  <w:u w:val="none"/>
                  <w:lang w:eastAsia="uk-UA"/>
                </w:rPr>
                <w:t>Про затвердження Програми підтримки громадських організацій та волонтерських ініціатив у Славутській міській територіальній громаді на 2025-2027 роки</w:t>
              </w:r>
            </w:hyperlink>
          </w:p>
        </w:tc>
        <w:tc>
          <w:tcPr>
            <w:tcW w:w="1842" w:type="dxa"/>
            <w:tcBorders>
              <w:left w:val="single" w:sz="4" w:space="0" w:color="000000"/>
              <w:bottom w:val="single" w:sz="4" w:space="0" w:color="000000"/>
              <w:right w:val="single" w:sz="4" w:space="0" w:color="000000"/>
            </w:tcBorders>
          </w:tcPr>
          <w:p w14:paraId="1AEBDEA1" w14:textId="77777777" w:rsidR="00A17348" w:rsidRDefault="00000000">
            <w:pPr>
              <w:pStyle w:val="aff0"/>
              <w:shd w:val="clear" w:color="auto" w:fill="FFFFFF"/>
              <w:spacing w:after="0" w:line="240" w:lineRule="auto"/>
            </w:pPr>
            <w:r>
              <w:rPr>
                <w:rFonts w:ascii="Helvetica Neue;Helvetica;Arial;" w:eastAsia="Times New Roman" w:hAnsi="Helvetica Neue;Helvetica;Arial;" w:cs="Times New Roman"/>
                <w:color w:val="000000"/>
                <w:sz w:val="21"/>
                <w:szCs w:val="24"/>
                <w:lang w:eastAsia="uk-UA"/>
              </w:rPr>
              <w:t>№10-49/2025</w:t>
            </w:r>
          </w:p>
          <w:p w14:paraId="65C88DF8" w14:textId="77777777" w:rsidR="00A17348" w:rsidRDefault="00000000">
            <w:pPr>
              <w:pStyle w:val="aff0"/>
              <w:shd w:val="clear" w:color="auto" w:fill="FFFFFF"/>
              <w:spacing w:after="0" w:line="240" w:lineRule="auto"/>
            </w:pPr>
            <w:r>
              <w:rPr>
                <w:rFonts w:ascii="Helvetica Neue;Helvetica;Arial;" w:eastAsia="Times New Roman" w:hAnsi="Helvetica Neue;Helvetica;Arial;" w:cs="Times New Roman"/>
                <w:color w:val="000000"/>
                <w:sz w:val="21"/>
                <w:szCs w:val="24"/>
                <w:lang w:eastAsia="uk-UA"/>
              </w:rPr>
              <w:t>01.08.2025</w:t>
            </w:r>
          </w:p>
        </w:tc>
        <w:tc>
          <w:tcPr>
            <w:tcW w:w="2125" w:type="dxa"/>
            <w:tcBorders>
              <w:left w:val="single" w:sz="4" w:space="0" w:color="000000"/>
              <w:bottom w:val="single" w:sz="4" w:space="0" w:color="000000"/>
              <w:right w:val="single" w:sz="4" w:space="0" w:color="000000"/>
            </w:tcBorders>
          </w:tcPr>
          <w:p w14:paraId="59FB47DF" w14:textId="77777777" w:rsidR="00A17348" w:rsidRDefault="00000000">
            <w:pPr>
              <w:spacing w:after="0" w:line="240" w:lineRule="auto"/>
            </w:pPr>
            <w:r>
              <w:rPr>
                <w:rFonts w:ascii="Times New Roman" w:hAnsi="Times New Roman"/>
                <w:sz w:val="24"/>
                <w:szCs w:val="24"/>
              </w:rPr>
              <w:t>Піголь І.Д.</w:t>
            </w:r>
          </w:p>
        </w:tc>
        <w:tc>
          <w:tcPr>
            <w:tcW w:w="1419" w:type="dxa"/>
            <w:tcBorders>
              <w:left w:val="single" w:sz="4" w:space="0" w:color="000000"/>
              <w:bottom w:val="single" w:sz="4" w:space="0" w:color="000000"/>
              <w:right w:val="single" w:sz="4" w:space="0" w:color="000000"/>
            </w:tcBorders>
          </w:tcPr>
          <w:p w14:paraId="18011B9E" w14:textId="77777777" w:rsidR="00A17348" w:rsidRDefault="00000000">
            <w:pPr>
              <w:spacing w:after="0" w:line="240" w:lineRule="auto"/>
            </w:pPr>
            <w:r>
              <w:rPr>
                <w:rFonts w:ascii="Times New Roman" w:hAnsi="Times New Roman" w:cs="Times New Roman"/>
                <w:sz w:val="24"/>
                <w:szCs w:val="24"/>
                <w:lang w:eastAsia="zh-CN"/>
              </w:rPr>
              <w:t>2025-2027</w:t>
            </w:r>
          </w:p>
        </w:tc>
        <w:tc>
          <w:tcPr>
            <w:tcW w:w="1019" w:type="dxa"/>
            <w:tcBorders>
              <w:left w:val="single" w:sz="4" w:space="0" w:color="000000"/>
              <w:bottom w:val="single" w:sz="4" w:space="0" w:color="000000"/>
              <w:right w:val="single" w:sz="4" w:space="0" w:color="000000"/>
            </w:tcBorders>
          </w:tcPr>
          <w:p w14:paraId="7D8D3B8F" w14:textId="77777777" w:rsidR="00A17348" w:rsidRDefault="00A17348">
            <w:pPr>
              <w:spacing w:after="0" w:line="240" w:lineRule="auto"/>
              <w:rPr>
                <w:rFonts w:ascii="Times New Roman" w:hAnsi="Times New Roman" w:cs="Times New Roman"/>
                <w:color w:val="FF0000"/>
                <w:sz w:val="24"/>
                <w:szCs w:val="24"/>
                <w:lang w:eastAsia="zh-CN"/>
              </w:rPr>
            </w:pPr>
          </w:p>
        </w:tc>
      </w:tr>
    </w:tbl>
    <w:p w14:paraId="71100AD7" w14:textId="77777777" w:rsidR="00A17348" w:rsidRDefault="00000000">
      <w:r>
        <w:rPr>
          <w:rFonts w:ascii="Times New Roman" w:hAnsi="Times New Roman" w:cs="Times New Roman"/>
          <w:color w:val="FF0000"/>
          <w:sz w:val="24"/>
          <w:szCs w:val="24"/>
          <w:lang w:val="ru-RU" w:eastAsia="zh-CN"/>
        </w:rPr>
        <w:t xml:space="preserve">                  </w:t>
      </w:r>
    </w:p>
    <w:p w14:paraId="0F7CCA5A" w14:textId="77777777" w:rsidR="00A17348" w:rsidRDefault="00000000">
      <w:r>
        <w:rPr>
          <w:rFonts w:ascii="Times New Roman" w:hAnsi="Times New Roman" w:cs="Times New Roman"/>
          <w:color w:val="000000" w:themeColor="text1"/>
          <w:sz w:val="24"/>
          <w:szCs w:val="24"/>
          <w:lang w:val="ru-RU" w:eastAsia="zh-CN"/>
        </w:rPr>
        <w:t xml:space="preserve">        Секретар міської ради                                                                                                   Світлана ФЕДОРЧУК   </w:t>
      </w:r>
    </w:p>
    <w:p w14:paraId="416B9611" w14:textId="77777777" w:rsidR="00A17348" w:rsidRDefault="00A17348">
      <w:pPr>
        <w:rPr>
          <w:color w:val="000000" w:themeColor="text1"/>
        </w:rPr>
      </w:pPr>
    </w:p>
    <w:sectPr w:rsidR="00A17348">
      <w:headerReference w:type="even" r:id="rId23"/>
      <w:headerReference w:type="default" r:id="rId24"/>
      <w:footerReference w:type="even" r:id="rId25"/>
      <w:footerReference w:type="default" r:id="rId26"/>
      <w:headerReference w:type="first" r:id="rId27"/>
      <w:footerReference w:type="first" r:id="rId28"/>
      <w:pgSz w:w="16838" w:h="11906" w:orient="landscape"/>
      <w:pgMar w:top="1277" w:right="567" w:bottom="1277" w:left="1701" w:header="1134" w:footer="113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39AFC" w14:textId="77777777" w:rsidR="000D4C1B" w:rsidRDefault="000D4C1B">
      <w:pPr>
        <w:spacing w:after="0" w:line="240" w:lineRule="auto"/>
      </w:pPr>
      <w:r>
        <w:separator/>
      </w:r>
    </w:p>
  </w:endnote>
  <w:endnote w:type="continuationSeparator" w:id="0">
    <w:p w14:paraId="5846FE5F" w14:textId="77777777" w:rsidR="000D4C1B" w:rsidRDefault="000D4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Impact">
    <w:panose1 w:val="020B0806030902050204"/>
    <w:charset w:val="CC"/>
    <w:family w:val="swiss"/>
    <w:pitch w:val="variable"/>
    <w:sig w:usb0="00000287" w:usb1="00000000" w:usb2="00000000" w:usb3="00000000" w:csb0="0000009F" w:csb1="00000000"/>
  </w:font>
  <w:font w:name="Rubik">
    <w:panose1 w:val="02000604000000020004"/>
    <w:charset w:val="CC"/>
    <w:family w:val="auto"/>
    <w:pitch w:val="variable"/>
    <w:sig w:usb0="00000A07" w:usb1="40000001" w:usb2="00000000" w:usb3="00000000" w:csb0="000000B7"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Neue;Helvetica;Arial;">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C5AE3" w14:textId="77777777" w:rsidR="00A17348" w:rsidRDefault="00A17348">
    <w:pPr>
      <w:pStyle w:val="af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3649842"/>
      <w:docPartObj>
        <w:docPartGallery w:val="Page Numbers (Bottom of Page)"/>
        <w:docPartUnique/>
      </w:docPartObj>
    </w:sdtPr>
    <w:sdtContent>
      <w:p w14:paraId="5E66B3E4" w14:textId="77777777" w:rsidR="00A17348" w:rsidRDefault="00000000">
        <w:pPr>
          <w:pStyle w:val="af5"/>
          <w:jc w:val="right"/>
        </w:pPr>
        <w:r>
          <w:fldChar w:fldCharType="begin"/>
        </w:r>
        <w:r>
          <w:instrText xml:space="preserve"> PAGE </w:instrText>
        </w:r>
        <w:r>
          <w:fldChar w:fldCharType="separate"/>
        </w:r>
        <w:r>
          <w:t>1</w:t>
        </w:r>
        <w:r>
          <w:fldChar w:fldCharType="end"/>
        </w:r>
      </w:p>
    </w:sdtContent>
  </w:sdt>
  <w:p w14:paraId="251010C4" w14:textId="77777777" w:rsidR="00A17348" w:rsidRDefault="00A1734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3593340"/>
      <w:docPartObj>
        <w:docPartGallery w:val="Page Numbers (Bottom of Page)"/>
        <w:docPartUnique/>
      </w:docPartObj>
    </w:sdtPr>
    <w:sdtContent>
      <w:p w14:paraId="787285D7" w14:textId="77777777" w:rsidR="00A17348" w:rsidRDefault="00000000">
        <w:pPr>
          <w:pStyle w:val="af5"/>
          <w:jc w:val="right"/>
        </w:pPr>
        <w:r>
          <w:fldChar w:fldCharType="begin"/>
        </w:r>
        <w:r>
          <w:instrText xml:space="preserve"> PAGE </w:instrText>
        </w:r>
        <w:r>
          <w:fldChar w:fldCharType="separate"/>
        </w:r>
        <w:r>
          <w:t>1</w:t>
        </w:r>
        <w:r>
          <w:fldChar w:fldCharType="end"/>
        </w:r>
      </w:p>
    </w:sdtContent>
  </w:sdt>
  <w:p w14:paraId="5C8576B9" w14:textId="77777777" w:rsidR="00A17348" w:rsidRDefault="00A1734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4BD91" w14:textId="77777777" w:rsidR="00A17348" w:rsidRDefault="00A17348"/>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8D62B" w14:textId="77777777" w:rsidR="00A17348" w:rsidRDefault="00000000">
    <w:r>
      <w:fldChar w:fldCharType="begin"/>
    </w:r>
    <w:r>
      <w:instrText xml:space="preserve"> PAGE </w:instrText>
    </w:r>
    <w:r>
      <w:fldChar w:fldCharType="separate"/>
    </w:r>
    <w:r>
      <w:t>86</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7C264" w14:textId="77777777" w:rsidR="00A17348" w:rsidRDefault="00000000">
    <w:r>
      <w:fldChar w:fldCharType="begin"/>
    </w:r>
    <w:r>
      <w:instrText xml:space="preserve"> PAGE </w:instrText>
    </w:r>
    <w:r>
      <w:fldChar w:fldCharType="separate"/>
    </w:r>
    <w:r>
      <w:t>86</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3EA52" w14:textId="77777777" w:rsidR="00A17348" w:rsidRDefault="00A17348">
    <w:pPr>
      <w:pStyle w:val="af5"/>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06E8B" w14:textId="77777777" w:rsidR="00A17348" w:rsidRDefault="00000000">
    <w:r>
      <w:fldChar w:fldCharType="begin"/>
    </w:r>
    <w:r>
      <w:instrText xml:space="preserve"> PAGE </w:instrText>
    </w:r>
    <w:r>
      <w:fldChar w:fldCharType="separate"/>
    </w:r>
    <w:r>
      <w:t>100</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50749" w14:textId="77777777" w:rsidR="00A17348" w:rsidRDefault="00000000">
    <w:r>
      <w:fldChar w:fldCharType="begin"/>
    </w:r>
    <w:r>
      <w:instrText xml:space="preserve"> PAGE </w:instrText>
    </w:r>
    <w:r>
      <w:fldChar w:fldCharType="separate"/>
    </w:r>
    <w:r>
      <w:t>100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8B96B3" w14:textId="77777777" w:rsidR="000D4C1B" w:rsidRDefault="000D4C1B">
      <w:pPr>
        <w:spacing w:after="0" w:line="240" w:lineRule="auto"/>
      </w:pPr>
      <w:r>
        <w:separator/>
      </w:r>
    </w:p>
  </w:footnote>
  <w:footnote w:type="continuationSeparator" w:id="0">
    <w:p w14:paraId="49F6AD97" w14:textId="77777777" w:rsidR="000D4C1B" w:rsidRDefault="000D4C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90FF7" w14:textId="77777777" w:rsidR="00A17348" w:rsidRDefault="00A17348">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BB1FD" w14:textId="77777777" w:rsidR="00A17348" w:rsidRDefault="00000000">
    <w:r>
      <w:t xml:space="preserve">                   </w:t>
    </w:r>
  </w:p>
  <w:p w14:paraId="3D880A88" w14:textId="77777777" w:rsidR="00A17348" w:rsidRDefault="00A1734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415B4" w14:textId="77777777" w:rsidR="00A17348" w:rsidRDefault="00000000">
    <w:r>
      <w:t xml:space="preserve">                   </w:t>
    </w:r>
  </w:p>
  <w:p w14:paraId="1AD15BCE" w14:textId="77777777" w:rsidR="00A17348" w:rsidRDefault="00A1734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9F9E3" w14:textId="77777777" w:rsidR="00A17348" w:rsidRDefault="00A17348"/>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3DDE3" w14:textId="77777777" w:rsidR="00A17348" w:rsidRDefault="00A17348"/>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42C31" w14:textId="77777777" w:rsidR="00A17348" w:rsidRDefault="00A17348"/>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83951" w14:textId="77777777" w:rsidR="00A17348" w:rsidRDefault="00A17348">
    <w:pPr>
      <w:pStyle w:val="af3"/>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A48D4" w14:textId="77777777" w:rsidR="00A17348" w:rsidRDefault="00A17348"/>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02DE7" w14:textId="77777777" w:rsidR="00A17348" w:rsidRDefault="00A1734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E5B60"/>
    <w:multiLevelType w:val="multilevel"/>
    <w:tmpl w:val="78EEC3F4"/>
    <w:lvl w:ilvl="0">
      <w:start w:val="1"/>
      <w:numFmt w:val="bullet"/>
      <w:lvlText w:val=""/>
      <w:lvlJc w:val="left"/>
      <w:pPr>
        <w:tabs>
          <w:tab w:val="num" w:pos="0"/>
        </w:tabs>
        <w:ind w:left="780" w:hanging="360"/>
      </w:pPr>
      <w:rPr>
        <w:rFonts w:ascii="Symbol" w:hAnsi="Symbol" w:cs="Symbol" w:hint="default"/>
      </w:rPr>
    </w:lvl>
    <w:lvl w:ilvl="1">
      <w:start w:val="1"/>
      <w:numFmt w:val="bullet"/>
      <w:lvlText w:val="o"/>
      <w:lvlJc w:val="left"/>
      <w:pPr>
        <w:tabs>
          <w:tab w:val="num" w:pos="0"/>
        </w:tabs>
        <w:ind w:left="1500" w:hanging="360"/>
      </w:pPr>
      <w:rPr>
        <w:rFonts w:ascii="Courier New" w:hAnsi="Courier New" w:cs="Courier New" w:hint="default"/>
      </w:rPr>
    </w:lvl>
    <w:lvl w:ilvl="2">
      <w:start w:val="1"/>
      <w:numFmt w:val="bullet"/>
      <w:lvlText w:val=""/>
      <w:lvlJc w:val="left"/>
      <w:pPr>
        <w:tabs>
          <w:tab w:val="num" w:pos="0"/>
        </w:tabs>
        <w:ind w:left="2220" w:hanging="360"/>
      </w:pPr>
      <w:rPr>
        <w:rFonts w:ascii="Wingdings" w:hAnsi="Wingdings" w:cs="Wingdings" w:hint="default"/>
      </w:rPr>
    </w:lvl>
    <w:lvl w:ilvl="3">
      <w:start w:val="1"/>
      <w:numFmt w:val="bullet"/>
      <w:lvlText w:val=""/>
      <w:lvlJc w:val="left"/>
      <w:pPr>
        <w:tabs>
          <w:tab w:val="num" w:pos="0"/>
        </w:tabs>
        <w:ind w:left="2940" w:hanging="360"/>
      </w:pPr>
      <w:rPr>
        <w:rFonts w:ascii="Symbol" w:hAnsi="Symbol" w:cs="Symbol" w:hint="default"/>
      </w:rPr>
    </w:lvl>
    <w:lvl w:ilvl="4">
      <w:start w:val="1"/>
      <w:numFmt w:val="bullet"/>
      <w:lvlText w:val="o"/>
      <w:lvlJc w:val="left"/>
      <w:pPr>
        <w:tabs>
          <w:tab w:val="num" w:pos="0"/>
        </w:tabs>
        <w:ind w:left="3660" w:hanging="360"/>
      </w:pPr>
      <w:rPr>
        <w:rFonts w:ascii="Courier New" w:hAnsi="Courier New" w:cs="Courier New" w:hint="default"/>
      </w:rPr>
    </w:lvl>
    <w:lvl w:ilvl="5">
      <w:start w:val="1"/>
      <w:numFmt w:val="bullet"/>
      <w:lvlText w:val=""/>
      <w:lvlJc w:val="left"/>
      <w:pPr>
        <w:tabs>
          <w:tab w:val="num" w:pos="0"/>
        </w:tabs>
        <w:ind w:left="4380" w:hanging="360"/>
      </w:pPr>
      <w:rPr>
        <w:rFonts w:ascii="Wingdings" w:hAnsi="Wingdings" w:cs="Wingdings" w:hint="default"/>
      </w:rPr>
    </w:lvl>
    <w:lvl w:ilvl="6">
      <w:start w:val="1"/>
      <w:numFmt w:val="bullet"/>
      <w:lvlText w:val=""/>
      <w:lvlJc w:val="left"/>
      <w:pPr>
        <w:tabs>
          <w:tab w:val="num" w:pos="0"/>
        </w:tabs>
        <w:ind w:left="5100" w:hanging="360"/>
      </w:pPr>
      <w:rPr>
        <w:rFonts w:ascii="Symbol" w:hAnsi="Symbol" w:cs="Symbol" w:hint="default"/>
      </w:rPr>
    </w:lvl>
    <w:lvl w:ilvl="7">
      <w:start w:val="1"/>
      <w:numFmt w:val="bullet"/>
      <w:lvlText w:val="o"/>
      <w:lvlJc w:val="left"/>
      <w:pPr>
        <w:tabs>
          <w:tab w:val="num" w:pos="0"/>
        </w:tabs>
        <w:ind w:left="5820" w:hanging="360"/>
      </w:pPr>
      <w:rPr>
        <w:rFonts w:ascii="Courier New" w:hAnsi="Courier New" w:cs="Courier New" w:hint="default"/>
      </w:rPr>
    </w:lvl>
    <w:lvl w:ilvl="8">
      <w:start w:val="1"/>
      <w:numFmt w:val="bullet"/>
      <w:lvlText w:val=""/>
      <w:lvlJc w:val="left"/>
      <w:pPr>
        <w:tabs>
          <w:tab w:val="num" w:pos="0"/>
        </w:tabs>
        <w:ind w:left="6540" w:hanging="360"/>
      </w:pPr>
      <w:rPr>
        <w:rFonts w:ascii="Wingdings" w:hAnsi="Wingdings" w:cs="Wingdings" w:hint="default"/>
      </w:rPr>
    </w:lvl>
  </w:abstractNum>
  <w:abstractNum w:abstractNumId="1" w15:restartNumberingAfterBreak="0">
    <w:nsid w:val="047B1898"/>
    <w:multiLevelType w:val="multilevel"/>
    <w:tmpl w:val="7C683BC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4D508CC"/>
    <w:multiLevelType w:val="multilevel"/>
    <w:tmpl w:val="404AD2A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6EC42E9"/>
    <w:multiLevelType w:val="multilevel"/>
    <w:tmpl w:val="3FEEFCB0"/>
    <w:lvl w:ilvl="0">
      <w:start w:val="1"/>
      <w:numFmt w:val="bullet"/>
      <w:lvlText w:val=""/>
      <w:lvlJc w:val="left"/>
      <w:pPr>
        <w:tabs>
          <w:tab w:val="num" w:pos="0"/>
        </w:tabs>
        <w:ind w:left="780" w:hanging="360"/>
      </w:pPr>
      <w:rPr>
        <w:rFonts w:ascii="Symbol" w:hAnsi="Symbol" w:cs="Symbol" w:hint="default"/>
      </w:rPr>
    </w:lvl>
    <w:lvl w:ilvl="1">
      <w:start w:val="1"/>
      <w:numFmt w:val="bullet"/>
      <w:lvlText w:val="o"/>
      <w:lvlJc w:val="left"/>
      <w:pPr>
        <w:tabs>
          <w:tab w:val="num" w:pos="0"/>
        </w:tabs>
        <w:ind w:left="1500" w:hanging="360"/>
      </w:pPr>
      <w:rPr>
        <w:rFonts w:ascii="Courier New" w:hAnsi="Courier New" w:cs="Courier New" w:hint="default"/>
      </w:rPr>
    </w:lvl>
    <w:lvl w:ilvl="2">
      <w:start w:val="1"/>
      <w:numFmt w:val="bullet"/>
      <w:lvlText w:val=""/>
      <w:lvlJc w:val="left"/>
      <w:pPr>
        <w:tabs>
          <w:tab w:val="num" w:pos="0"/>
        </w:tabs>
        <w:ind w:left="2220" w:hanging="360"/>
      </w:pPr>
      <w:rPr>
        <w:rFonts w:ascii="Wingdings" w:hAnsi="Wingdings" w:cs="Wingdings" w:hint="default"/>
      </w:rPr>
    </w:lvl>
    <w:lvl w:ilvl="3">
      <w:start w:val="1"/>
      <w:numFmt w:val="bullet"/>
      <w:lvlText w:val=""/>
      <w:lvlJc w:val="left"/>
      <w:pPr>
        <w:tabs>
          <w:tab w:val="num" w:pos="0"/>
        </w:tabs>
        <w:ind w:left="2940" w:hanging="360"/>
      </w:pPr>
      <w:rPr>
        <w:rFonts w:ascii="Symbol" w:hAnsi="Symbol" w:cs="Symbol" w:hint="default"/>
      </w:rPr>
    </w:lvl>
    <w:lvl w:ilvl="4">
      <w:start w:val="1"/>
      <w:numFmt w:val="bullet"/>
      <w:lvlText w:val="o"/>
      <w:lvlJc w:val="left"/>
      <w:pPr>
        <w:tabs>
          <w:tab w:val="num" w:pos="0"/>
        </w:tabs>
        <w:ind w:left="3660" w:hanging="360"/>
      </w:pPr>
      <w:rPr>
        <w:rFonts w:ascii="Courier New" w:hAnsi="Courier New" w:cs="Courier New" w:hint="default"/>
      </w:rPr>
    </w:lvl>
    <w:lvl w:ilvl="5">
      <w:start w:val="1"/>
      <w:numFmt w:val="bullet"/>
      <w:lvlText w:val=""/>
      <w:lvlJc w:val="left"/>
      <w:pPr>
        <w:tabs>
          <w:tab w:val="num" w:pos="0"/>
        </w:tabs>
        <w:ind w:left="4380" w:hanging="360"/>
      </w:pPr>
      <w:rPr>
        <w:rFonts w:ascii="Wingdings" w:hAnsi="Wingdings" w:cs="Wingdings" w:hint="default"/>
      </w:rPr>
    </w:lvl>
    <w:lvl w:ilvl="6">
      <w:start w:val="1"/>
      <w:numFmt w:val="bullet"/>
      <w:lvlText w:val=""/>
      <w:lvlJc w:val="left"/>
      <w:pPr>
        <w:tabs>
          <w:tab w:val="num" w:pos="0"/>
        </w:tabs>
        <w:ind w:left="5100" w:hanging="360"/>
      </w:pPr>
      <w:rPr>
        <w:rFonts w:ascii="Symbol" w:hAnsi="Symbol" w:cs="Symbol" w:hint="default"/>
      </w:rPr>
    </w:lvl>
    <w:lvl w:ilvl="7">
      <w:start w:val="1"/>
      <w:numFmt w:val="bullet"/>
      <w:lvlText w:val="o"/>
      <w:lvlJc w:val="left"/>
      <w:pPr>
        <w:tabs>
          <w:tab w:val="num" w:pos="0"/>
        </w:tabs>
        <w:ind w:left="5820" w:hanging="360"/>
      </w:pPr>
      <w:rPr>
        <w:rFonts w:ascii="Courier New" w:hAnsi="Courier New" w:cs="Courier New" w:hint="default"/>
      </w:rPr>
    </w:lvl>
    <w:lvl w:ilvl="8">
      <w:start w:val="1"/>
      <w:numFmt w:val="bullet"/>
      <w:lvlText w:val=""/>
      <w:lvlJc w:val="left"/>
      <w:pPr>
        <w:tabs>
          <w:tab w:val="num" w:pos="0"/>
        </w:tabs>
        <w:ind w:left="6540" w:hanging="360"/>
      </w:pPr>
      <w:rPr>
        <w:rFonts w:ascii="Wingdings" w:hAnsi="Wingdings" w:cs="Wingdings" w:hint="default"/>
      </w:rPr>
    </w:lvl>
  </w:abstractNum>
  <w:abstractNum w:abstractNumId="4" w15:restartNumberingAfterBreak="0">
    <w:nsid w:val="070F02A7"/>
    <w:multiLevelType w:val="multilevel"/>
    <w:tmpl w:val="C97881C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07532465"/>
    <w:multiLevelType w:val="multilevel"/>
    <w:tmpl w:val="C9D2235A"/>
    <w:lvl w:ilvl="0">
      <w:start w:val="1"/>
      <w:numFmt w:val="bullet"/>
      <w:lvlText w:val=""/>
      <w:lvlJc w:val="left"/>
      <w:pPr>
        <w:tabs>
          <w:tab w:val="num" w:pos="540"/>
        </w:tabs>
        <w:ind w:left="540" w:hanging="360"/>
      </w:pPr>
      <w:rPr>
        <w:rFonts w:ascii="Symbol" w:hAnsi="Symbol" w:cs="Symbol" w:hint="default"/>
        <w:color w:val="auto"/>
      </w:rPr>
    </w:lvl>
    <w:lvl w:ilvl="1">
      <w:start w:val="1"/>
      <w:numFmt w:val="bullet"/>
      <w:lvlText w:val=""/>
      <w:lvlJc w:val="left"/>
      <w:pPr>
        <w:tabs>
          <w:tab w:val="num" w:pos="2149"/>
        </w:tabs>
        <w:ind w:left="2149" w:hanging="360"/>
      </w:pPr>
      <w:rPr>
        <w:rFonts w:ascii="Symbol" w:hAnsi="Symbol" w:cs="Symbol" w:hint="default"/>
      </w:rPr>
    </w:lvl>
    <w:lvl w:ilvl="2">
      <w:start w:val="1"/>
      <w:numFmt w:val="bullet"/>
      <w:lvlText w:val=""/>
      <w:lvlJc w:val="left"/>
      <w:pPr>
        <w:tabs>
          <w:tab w:val="num" w:pos="2869"/>
        </w:tabs>
        <w:ind w:left="2869" w:hanging="360"/>
      </w:pPr>
      <w:rPr>
        <w:rFonts w:ascii="Wingdings" w:hAnsi="Wingdings" w:cs="Wingdings" w:hint="default"/>
      </w:rPr>
    </w:lvl>
    <w:lvl w:ilvl="3">
      <w:start w:val="1"/>
      <w:numFmt w:val="bullet"/>
      <w:lvlText w:val=""/>
      <w:lvlJc w:val="left"/>
      <w:pPr>
        <w:tabs>
          <w:tab w:val="num" w:pos="3589"/>
        </w:tabs>
        <w:ind w:left="3589" w:hanging="360"/>
      </w:pPr>
      <w:rPr>
        <w:rFonts w:ascii="Symbol" w:hAnsi="Symbol" w:cs="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cs="Wingdings" w:hint="default"/>
      </w:rPr>
    </w:lvl>
    <w:lvl w:ilvl="6">
      <w:start w:val="1"/>
      <w:numFmt w:val="bullet"/>
      <w:lvlText w:val=""/>
      <w:lvlJc w:val="left"/>
      <w:pPr>
        <w:tabs>
          <w:tab w:val="num" w:pos="5749"/>
        </w:tabs>
        <w:ind w:left="5749" w:hanging="360"/>
      </w:pPr>
      <w:rPr>
        <w:rFonts w:ascii="Symbol" w:hAnsi="Symbol" w:cs="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cs="Wingdings" w:hint="default"/>
      </w:rPr>
    </w:lvl>
  </w:abstractNum>
  <w:abstractNum w:abstractNumId="6" w15:restartNumberingAfterBreak="0">
    <w:nsid w:val="0A731AEE"/>
    <w:multiLevelType w:val="multilevel"/>
    <w:tmpl w:val="CB481D1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0A89608A"/>
    <w:multiLevelType w:val="multilevel"/>
    <w:tmpl w:val="9898984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0AAE6750"/>
    <w:multiLevelType w:val="multilevel"/>
    <w:tmpl w:val="5F7CA4F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0B37726C"/>
    <w:multiLevelType w:val="multilevel"/>
    <w:tmpl w:val="EC44755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0E145109"/>
    <w:multiLevelType w:val="multilevel"/>
    <w:tmpl w:val="209A020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0E5C13FF"/>
    <w:multiLevelType w:val="multilevel"/>
    <w:tmpl w:val="8646B70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0EE33FEB"/>
    <w:multiLevelType w:val="multilevel"/>
    <w:tmpl w:val="D72A03F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15:restartNumberingAfterBreak="0">
    <w:nsid w:val="0FFA1E40"/>
    <w:multiLevelType w:val="multilevel"/>
    <w:tmpl w:val="45D8E64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15:restartNumberingAfterBreak="0">
    <w:nsid w:val="11A81A73"/>
    <w:multiLevelType w:val="multilevel"/>
    <w:tmpl w:val="CAE2C09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5" w15:restartNumberingAfterBreak="0">
    <w:nsid w:val="120449E5"/>
    <w:multiLevelType w:val="multilevel"/>
    <w:tmpl w:val="31EEFFE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15313793"/>
    <w:multiLevelType w:val="multilevel"/>
    <w:tmpl w:val="7F72D59A"/>
    <w:lvl w:ilvl="0">
      <w:start w:val="1"/>
      <w:numFmt w:val="bullet"/>
      <w:lvlText w:val=""/>
      <w:lvlJc w:val="left"/>
      <w:pPr>
        <w:tabs>
          <w:tab w:val="num" w:pos="4188"/>
        </w:tabs>
        <w:ind w:left="4188" w:hanging="360"/>
      </w:pPr>
      <w:rPr>
        <w:rFonts w:ascii="Symbol" w:hAnsi="Symbol" w:cs="Symbol" w:hint="default"/>
        <w:color w:val="auto"/>
      </w:rPr>
    </w:lvl>
    <w:lvl w:ilvl="1">
      <w:start w:val="1"/>
      <w:numFmt w:val="decimal"/>
      <w:lvlText w:val="%2."/>
      <w:lvlJc w:val="left"/>
      <w:pPr>
        <w:tabs>
          <w:tab w:val="num" w:pos="4368"/>
        </w:tabs>
        <w:ind w:left="4368" w:hanging="360"/>
      </w:pPr>
      <w:rPr>
        <w:rFonts w:cs="Times New Roman"/>
      </w:rPr>
    </w:lvl>
    <w:lvl w:ilvl="2">
      <w:start w:val="1"/>
      <w:numFmt w:val="decimal"/>
      <w:lvlText w:val="%3."/>
      <w:lvlJc w:val="left"/>
      <w:pPr>
        <w:tabs>
          <w:tab w:val="num" w:pos="5088"/>
        </w:tabs>
        <w:ind w:left="5088" w:hanging="360"/>
      </w:pPr>
      <w:rPr>
        <w:rFonts w:cs="Times New Roman"/>
      </w:rPr>
    </w:lvl>
    <w:lvl w:ilvl="3">
      <w:start w:val="1"/>
      <w:numFmt w:val="decimal"/>
      <w:lvlText w:val="%4."/>
      <w:lvlJc w:val="left"/>
      <w:pPr>
        <w:tabs>
          <w:tab w:val="num" w:pos="5808"/>
        </w:tabs>
        <w:ind w:left="5808" w:hanging="360"/>
      </w:pPr>
      <w:rPr>
        <w:rFonts w:cs="Times New Roman"/>
      </w:rPr>
    </w:lvl>
    <w:lvl w:ilvl="4">
      <w:start w:val="1"/>
      <w:numFmt w:val="decimal"/>
      <w:lvlText w:val="%5."/>
      <w:lvlJc w:val="left"/>
      <w:pPr>
        <w:tabs>
          <w:tab w:val="num" w:pos="6528"/>
        </w:tabs>
        <w:ind w:left="6528" w:hanging="360"/>
      </w:pPr>
      <w:rPr>
        <w:rFonts w:cs="Times New Roman"/>
      </w:rPr>
    </w:lvl>
    <w:lvl w:ilvl="5">
      <w:start w:val="1"/>
      <w:numFmt w:val="decimal"/>
      <w:lvlText w:val="%6."/>
      <w:lvlJc w:val="left"/>
      <w:pPr>
        <w:tabs>
          <w:tab w:val="num" w:pos="7248"/>
        </w:tabs>
        <w:ind w:left="7248" w:hanging="360"/>
      </w:pPr>
      <w:rPr>
        <w:rFonts w:cs="Times New Roman"/>
      </w:rPr>
    </w:lvl>
    <w:lvl w:ilvl="6">
      <w:start w:val="1"/>
      <w:numFmt w:val="decimal"/>
      <w:lvlText w:val="%7."/>
      <w:lvlJc w:val="left"/>
      <w:pPr>
        <w:tabs>
          <w:tab w:val="num" w:pos="7968"/>
        </w:tabs>
        <w:ind w:left="7968" w:hanging="360"/>
      </w:pPr>
      <w:rPr>
        <w:rFonts w:cs="Times New Roman"/>
      </w:rPr>
    </w:lvl>
    <w:lvl w:ilvl="7">
      <w:start w:val="1"/>
      <w:numFmt w:val="decimal"/>
      <w:lvlText w:val="%8."/>
      <w:lvlJc w:val="left"/>
      <w:pPr>
        <w:tabs>
          <w:tab w:val="num" w:pos="8688"/>
        </w:tabs>
        <w:ind w:left="8688" w:hanging="360"/>
      </w:pPr>
      <w:rPr>
        <w:rFonts w:cs="Times New Roman"/>
      </w:rPr>
    </w:lvl>
    <w:lvl w:ilvl="8">
      <w:start w:val="1"/>
      <w:numFmt w:val="decimal"/>
      <w:lvlText w:val="%9."/>
      <w:lvlJc w:val="left"/>
      <w:pPr>
        <w:tabs>
          <w:tab w:val="num" w:pos="9408"/>
        </w:tabs>
        <w:ind w:left="9408" w:hanging="360"/>
      </w:pPr>
      <w:rPr>
        <w:rFonts w:cs="Times New Roman"/>
      </w:rPr>
    </w:lvl>
  </w:abstractNum>
  <w:abstractNum w:abstractNumId="17" w15:restartNumberingAfterBreak="0">
    <w:nsid w:val="1A5729C7"/>
    <w:multiLevelType w:val="multilevel"/>
    <w:tmpl w:val="BFE06DE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8" w15:restartNumberingAfterBreak="0">
    <w:nsid w:val="1C620892"/>
    <w:multiLevelType w:val="multilevel"/>
    <w:tmpl w:val="0E14906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205C1A3A"/>
    <w:multiLevelType w:val="multilevel"/>
    <w:tmpl w:val="CC2420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206758DF"/>
    <w:multiLevelType w:val="multilevel"/>
    <w:tmpl w:val="51860BA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1" w15:restartNumberingAfterBreak="0">
    <w:nsid w:val="230C3C6A"/>
    <w:multiLevelType w:val="multilevel"/>
    <w:tmpl w:val="D2F0E52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24917956"/>
    <w:multiLevelType w:val="multilevel"/>
    <w:tmpl w:val="4DC884E4"/>
    <w:lvl w:ilvl="0">
      <w:start w:val="1"/>
      <w:numFmt w:val="bullet"/>
      <w:lvlText w:val=""/>
      <w:lvlJc w:val="left"/>
      <w:pPr>
        <w:tabs>
          <w:tab w:val="num" w:pos="480"/>
        </w:tabs>
        <w:ind w:left="480" w:hanging="360"/>
      </w:pPr>
      <w:rPr>
        <w:rFonts w:ascii="Symbol" w:hAnsi="Symbol" w:cs="Symbol" w:hint="default"/>
        <w:color w:val="auto"/>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3" w15:restartNumberingAfterBreak="0">
    <w:nsid w:val="27034618"/>
    <w:multiLevelType w:val="multilevel"/>
    <w:tmpl w:val="40DC82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4" w15:restartNumberingAfterBreak="0">
    <w:nsid w:val="293766DA"/>
    <w:multiLevelType w:val="multilevel"/>
    <w:tmpl w:val="E990D8BC"/>
    <w:lvl w:ilvl="0">
      <w:start w:val="1"/>
      <w:numFmt w:val="bullet"/>
      <w:lvlText w:val=""/>
      <w:lvlJc w:val="left"/>
      <w:pPr>
        <w:tabs>
          <w:tab w:val="num" w:pos="480"/>
        </w:tabs>
        <w:ind w:left="480" w:hanging="360"/>
      </w:pPr>
      <w:rPr>
        <w:rFonts w:ascii="Symbol" w:hAnsi="Symbol" w:cs="Symbol" w:hint="default"/>
        <w:color w:val="auto"/>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5" w15:restartNumberingAfterBreak="0">
    <w:nsid w:val="29A71FC5"/>
    <w:multiLevelType w:val="multilevel"/>
    <w:tmpl w:val="26366BC0"/>
    <w:lvl w:ilvl="0">
      <w:start w:val="1"/>
      <w:numFmt w:val="bullet"/>
      <w:lvlText w:val=""/>
      <w:lvlJc w:val="left"/>
      <w:pPr>
        <w:tabs>
          <w:tab w:val="num" w:pos="480"/>
        </w:tabs>
        <w:ind w:left="480" w:hanging="360"/>
      </w:pPr>
      <w:rPr>
        <w:rFonts w:ascii="Symbol" w:hAnsi="Symbol" w:cs="Symbol" w:hint="default"/>
        <w:color w:val="auto"/>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6" w15:restartNumberingAfterBreak="0">
    <w:nsid w:val="2B1B60A5"/>
    <w:multiLevelType w:val="multilevel"/>
    <w:tmpl w:val="ED92B69A"/>
    <w:lvl w:ilvl="0">
      <w:start w:val="1"/>
      <w:numFmt w:val="bullet"/>
      <w:lvlText w:val=""/>
      <w:lvlJc w:val="left"/>
      <w:pPr>
        <w:tabs>
          <w:tab w:val="num" w:pos="0"/>
        </w:tabs>
        <w:ind w:left="790" w:hanging="360"/>
      </w:pPr>
      <w:rPr>
        <w:rFonts w:ascii="Symbol" w:hAnsi="Symbol" w:cs="Symbol" w:hint="default"/>
      </w:rPr>
    </w:lvl>
    <w:lvl w:ilvl="1">
      <w:start w:val="1"/>
      <w:numFmt w:val="bullet"/>
      <w:lvlText w:val="o"/>
      <w:lvlJc w:val="left"/>
      <w:pPr>
        <w:tabs>
          <w:tab w:val="num" w:pos="0"/>
        </w:tabs>
        <w:ind w:left="1510" w:hanging="360"/>
      </w:pPr>
      <w:rPr>
        <w:rFonts w:ascii="Courier New" w:hAnsi="Courier New" w:cs="Courier New" w:hint="default"/>
      </w:rPr>
    </w:lvl>
    <w:lvl w:ilvl="2">
      <w:start w:val="1"/>
      <w:numFmt w:val="bullet"/>
      <w:lvlText w:val=""/>
      <w:lvlJc w:val="left"/>
      <w:pPr>
        <w:tabs>
          <w:tab w:val="num" w:pos="0"/>
        </w:tabs>
        <w:ind w:left="2230" w:hanging="360"/>
      </w:pPr>
      <w:rPr>
        <w:rFonts w:ascii="Wingdings" w:hAnsi="Wingdings" w:cs="Wingdings" w:hint="default"/>
      </w:rPr>
    </w:lvl>
    <w:lvl w:ilvl="3">
      <w:start w:val="1"/>
      <w:numFmt w:val="bullet"/>
      <w:lvlText w:val=""/>
      <w:lvlJc w:val="left"/>
      <w:pPr>
        <w:tabs>
          <w:tab w:val="num" w:pos="0"/>
        </w:tabs>
        <w:ind w:left="2950" w:hanging="360"/>
      </w:pPr>
      <w:rPr>
        <w:rFonts w:ascii="Symbol" w:hAnsi="Symbol" w:cs="Symbol" w:hint="default"/>
      </w:rPr>
    </w:lvl>
    <w:lvl w:ilvl="4">
      <w:start w:val="1"/>
      <w:numFmt w:val="bullet"/>
      <w:lvlText w:val="o"/>
      <w:lvlJc w:val="left"/>
      <w:pPr>
        <w:tabs>
          <w:tab w:val="num" w:pos="0"/>
        </w:tabs>
        <w:ind w:left="3670" w:hanging="360"/>
      </w:pPr>
      <w:rPr>
        <w:rFonts w:ascii="Courier New" w:hAnsi="Courier New" w:cs="Courier New" w:hint="default"/>
      </w:rPr>
    </w:lvl>
    <w:lvl w:ilvl="5">
      <w:start w:val="1"/>
      <w:numFmt w:val="bullet"/>
      <w:lvlText w:val=""/>
      <w:lvlJc w:val="left"/>
      <w:pPr>
        <w:tabs>
          <w:tab w:val="num" w:pos="0"/>
        </w:tabs>
        <w:ind w:left="4390" w:hanging="360"/>
      </w:pPr>
      <w:rPr>
        <w:rFonts w:ascii="Wingdings" w:hAnsi="Wingdings" w:cs="Wingdings" w:hint="default"/>
      </w:rPr>
    </w:lvl>
    <w:lvl w:ilvl="6">
      <w:start w:val="1"/>
      <w:numFmt w:val="bullet"/>
      <w:lvlText w:val=""/>
      <w:lvlJc w:val="left"/>
      <w:pPr>
        <w:tabs>
          <w:tab w:val="num" w:pos="0"/>
        </w:tabs>
        <w:ind w:left="5110" w:hanging="360"/>
      </w:pPr>
      <w:rPr>
        <w:rFonts w:ascii="Symbol" w:hAnsi="Symbol" w:cs="Symbol" w:hint="default"/>
      </w:rPr>
    </w:lvl>
    <w:lvl w:ilvl="7">
      <w:start w:val="1"/>
      <w:numFmt w:val="bullet"/>
      <w:lvlText w:val="o"/>
      <w:lvlJc w:val="left"/>
      <w:pPr>
        <w:tabs>
          <w:tab w:val="num" w:pos="0"/>
        </w:tabs>
        <w:ind w:left="5830" w:hanging="360"/>
      </w:pPr>
      <w:rPr>
        <w:rFonts w:ascii="Courier New" w:hAnsi="Courier New" w:cs="Courier New" w:hint="default"/>
      </w:rPr>
    </w:lvl>
    <w:lvl w:ilvl="8">
      <w:start w:val="1"/>
      <w:numFmt w:val="bullet"/>
      <w:lvlText w:val=""/>
      <w:lvlJc w:val="left"/>
      <w:pPr>
        <w:tabs>
          <w:tab w:val="num" w:pos="0"/>
        </w:tabs>
        <w:ind w:left="6550" w:hanging="360"/>
      </w:pPr>
      <w:rPr>
        <w:rFonts w:ascii="Wingdings" w:hAnsi="Wingdings" w:cs="Wingdings" w:hint="default"/>
      </w:rPr>
    </w:lvl>
  </w:abstractNum>
  <w:abstractNum w:abstractNumId="27" w15:restartNumberingAfterBreak="0">
    <w:nsid w:val="2C267729"/>
    <w:multiLevelType w:val="multilevel"/>
    <w:tmpl w:val="796A73B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8" w15:restartNumberingAfterBreak="0">
    <w:nsid w:val="2DBF40F4"/>
    <w:multiLevelType w:val="multilevel"/>
    <w:tmpl w:val="0756B67E"/>
    <w:lvl w:ilvl="0">
      <w:start w:val="1"/>
      <w:numFmt w:val="bullet"/>
      <w:lvlText w:val=""/>
      <w:lvlJc w:val="left"/>
      <w:pPr>
        <w:tabs>
          <w:tab w:val="num" w:pos="480"/>
        </w:tabs>
        <w:ind w:left="480" w:hanging="360"/>
      </w:pPr>
      <w:rPr>
        <w:rFonts w:ascii="Symbol" w:hAnsi="Symbol" w:cs="Symbol" w:hint="default"/>
        <w:color w:val="auto"/>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9" w15:restartNumberingAfterBreak="0">
    <w:nsid w:val="31926F21"/>
    <w:multiLevelType w:val="multilevel"/>
    <w:tmpl w:val="1F7642C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32244A38"/>
    <w:multiLevelType w:val="multilevel"/>
    <w:tmpl w:val="331C21E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37422274"/>
    <w:multiLevelType w:val="multilevel"/>
    <w:tmpl w:val="EB7806B2"/>
    <w:lvl w:ilvl="0">
      <w:start w:val="1"/>
      <w:numFmt w:val="bullet"/>
      <w:lvlText w:val=""/>
      <w:lvlJc w:val="left"/>
      <w:pPr>
        <w:tabs>
          <w:tab w:val="num" w:pos="0"/>
        </w:tabs>
        <w:ind w:left="780" w:hanging="360"/>
      </w:pPr>
      <w:rPr>
        <w:rFonts w:ascii="Symbol" w:hAnsi="Symbol" w:cs="Symbol" w:hint="default"/>
      </w:rPr>
    </w:lvl>
    <w:lvl w:ilvl="1">
      <w:start w:val="1"/>
      <w:numFmt w:val="bullet"/>
      <w:lvlText w:val="o"/>
      <w:lvlJc w:val="left"/>
      <w:pPr>
        <w:tabs>
          <w:tab w:val="num" w:pos="0"/>
        </w:tabs>
        <w:ind w:left="1500" w:hanging="360"/>
      </w:pPr>
      <w:rPr>
        <w:rFonts w:ascii="Courier New" w:hAnsi="Courier New" w:cs="Courier New" w:hint="default"/>
      </w:rPr>
    </w:lvl>
    <w:lvl w:ilvl="2">
      <w:start w:val="1"/>
      <w:numFmt w:val="bullet"/>
      <w:lvlText w:val=""/>
      <w:lvlJc w:val="left"/>
      <w:pPr>
        <w:tabs>
          <w:tab w:val="num" w:pos="0"/>
        </w:tabs>
        <w:ind w:left="2220" w:hanging="360"/>
      </w:pPr>
      <w:rPr>
        <w:rFonts w:ascii="Wingdings" w:hAnsi="Wingdings" w:cs="Wingdings" w:hint="default"/>
      </w:rPr>
    </w:lvl>
    <w:lvl w:ilvl="3">
      <w:start w:val="1"/>
      <w:numFmt w:val="bullet"/>
      <w:lvlText w:val=""/>
      <w:lvlJc w:val="left"/>
      <w:pPr>
        <w:tabs>
          <w:tab w:val="num" w:pos="0"/>
        </w:tabs>
        <w:ind w:left="2940" w:hanging="360"/>
      </w:pPr>
      <w:rPr>
        <w:rFonts w:ascii="Symbol" w:hAnsi="Symbol" w:cs="Symbol" w:hint="default"/>
      </w:rPr>
    </w:lvl>
    <w:lvl w:ilvl="4">
      <w:start w:val="1"/>
      <w:numFmt w:val="bullet"/>
      <w:lvlText w:val="o"/>
      <w:lvlJc w:val="left"/>
      <w:pPr>
        <w:tabs>
          <w:tab w:val="num" w:pos="0"/>
        </w:tabs>
        <w:ind w:left="3660" w:hanging="360"/>
      </w:pPr>
      <w:rPr>
        <w:rFonts w:ascii="Courier New" w:hAnsi="Courier New" w:cs="Courier New" w:hint="default"/>
      </w:rPr>
    </w:lvl>
    <w:lvl w:ilvl="5">
      <w:start w:val="1"/>
      <w:numFmt w:val="bullet"/>
      <w:lvlText w:val=""/>
      <w:lvlJc w:val="left"/>
      <w:pPr>
        <w:tabs>
          <w:tab w:val="num" w:pos="0"/>
        </w:tabs>
        <w:ind w:left="4380" w:hanging="360"/>
      </w:pPr>
      <w:rPr>
        <w:rFonts w:ascii="Wingdings" w:hAnsi="Wingdings" w:cs="Wingdings" w:hint="default"/>
      </w:rPr>
    </w:lvl>
    <w:lvl w:ilvl="6">
      <w:start w:val="1"/>
      <w:numFmt w:val="bullet"/>
      <w:lvlText w:val=""/>
      <w:lvlJc w:val="left"/>
      <w:pPr>
        <w:tabs>
          <w:tab w:val="num" w:pos="0"/>
        </w:tabs>
        <w:ind w:left="5100" w:hanging="360"/>
      </w:pPr>
      <w:rPr>
        <w:rFonts w:ascii="Symbol" w:hAnsi="Symbol" w:cs="Symbol" w:hint="default"/>
      </w:rPr>
    </w:lvl>
    <w:lvl w:ilvl="7">
      <w:start w:val="1"/>
      <w:numFmt w:val="bullet"/>
      <w:lvlText w:val="o"/>
      <w:lvlJc w:val="left"/>
      <w:pPr>
        <w:tabs>
          <w:tab w:val="num" w:pos="0"/>
        </w:tabs>
        <w:ind w:left="5820" w:hanging="360"/>
      </w:pPr>
      <w:rPr>
        <w:rFonts w:ascii="Courier New" w:hAnsi="Courier New" w:cs="Courier New" w:hint="default"/>
      </w:rPr>
    </w:lvl>
    <w:lvl w:ilvl="8">
      <w:start w:val="1"/>
      <w:numFmt w:val="bullet"/>
      <w:lvlText w:val=""/>
      <w:lvlJc w:val="left"/>
      <w:pPr>
        <w:tabs>
          <w:tab w:val="num" w:pos="0"/>
        </w:tabs>
        <w:ind w:left="6540" w:hanging="360"/>
      </w:pPr>
      <w:rPr>
        <w:rFonts w:ascii="Wingdings" w:hAnsi="Wingdings" w:cs="Wingdings" w:hint="default"/>
      </w:rPr>
    </w:lvl>
  </w:abstractNum>
  <w:abstractNum w:abstractNumId="32" w15:restartNumberingAfterBreak="0">
    <w:nsid w:val="39E82F57"/>
    <w:multiLevelType w:val="multilevel"/>
    <w:tmpl w:val="96328E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3" w15:restartNumberingAfterBreak="0">
    <w:nsid w:val="39F64CAC"/>
    <w:multiLevelType w:val="multilevel"/>
    <w:tmpl w:val="5C161D6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4" w15:restartNumberingAfterBreak="0">
    <w:nsid w:val="3A2D0086"/>
    <w:multiLevelType w:val="multilevel"/>
    <w:tmpl w:val="80D29C1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5" w15:restartNumberingAfterBreak="0">
    <w:nsid w:val="3FB36BBF"/>
    <w:multiLevelType w:val="multilevel"/>
    <w:tmpl w:val="82FA125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6" w15:restartNumberingAfterBreak="0">
    <w:nsid w:val="3FB533AE"/>
    <w:multiLevelType w:val="multilevel"/>
    <w:tmpl w:val="8E20F08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15:restartNumberingAfterBreak="0">
    <w:nsid w:val="41D67BC2"/>
    <w:multiLevelType w:val="multilevel"/>
    <w:tmpl w:val="39B2DBE0"/>
    <w:lvl w:ilvl="0">
      <w:start w:val="1"/>
      <w:numFmt w:val="bullet"/>
      <w:lvlText w:val=""/>
      <w:lvlJc w:val="left"/>
      <w:pPr>
        <w:tabs>
          <w:tab w:val="num" w:pos="644"/>
        </w:tabs>
        <w:ind w:left="644" w:hanging="360"/>
      </w:pPr>
      <w:rPr>
        <w:rFonts w:ascii="Symbol" w:hAnsi="Symbol" w:cs="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42335728"/>
    <w:multiLevelType w:val="multilevel"/>
    <w:tmpl w:val="9E20D5C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9" w15:restartNumberingAfterBreak="0">
    <w:nsid w:val="44775935"/>
    <w:multiLevelType w:val="multilevel"/>
    <w:tmpl w:val="2534A2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0" w15:restartNumberingAfterBreak="0">
    <w:nsid w:val="47833FAC"/>
    <w:multiLevelType w:val="multilevel"/>
    <w:tmpl w:val="E08A8E8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1" w15:restartNumberingAfterBreak="0">
    <w:nsid w:val="47B64FD5"/>
    <w:multiLevelType w:val="multilevel"/>
    <w:tmpl w:val="E8828978"/>
    <w:lvl w:ilvl="0">
      <w:start w:val="1"/>
      <w:numFmt w:val="bullet"/>
      <w:lvlText w:val=""/>
      <w:lvlJc w:val="left"/>
      <w:pPr>
        <w:tabs>
          <w:tab w:val="num" w:pos="480"/>
        </w:tabs>
        <w:ind w:left="480" w:hanging="360"/>
      </w:pPr>
      <w:rPr>
        <w:rFonts w:ascii="Symbol" w:hAnsi="Symbol" w:cs="Symbol" w:hint="default"/>
        <w:color w:val="auto"/>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2" w15:restartNumberingAfterBreak="0">
    <w:nsid w:val="48EF3EDA"/>
    <w:multiLevelType w:val="multilevel"/>
    <w:tmpl w:val="E8604D8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3" w15:restartNumberingAfterBreak="0">
    <w:nsid w:val="499C352B"/>
    <w:multiLevelType w:val="multilevel"/>
    <w:tmpl w:val="E8E8C15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4" w15:restartNumberingAfterBreak="0">
    <w:nsid w:val="4A0A1802"/>
    <w:multiLevelType w:val="multilevel"/>
    <w:tmpl w:val="7512958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5" w15:restartNumberingAfterBreak="0">
    <w:nsid w:val="4E6C3B05"/>
    <w:multiLevelType w:val="multilevel"/>
    <w:tmpl w:val="D2549C5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6" w15:restartNumberingAfterBreak="0">
    <w:nsid w:val="4EDB6B53"/>
    <w:multiLevelType w:val="multilevel"/>
    <w:tmpl w:val="60C28A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502E49E1"/>
    <w:multiLevelType w:val="multilevel"/>
    <w:tmpl w:val="DCE61EC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8" w15:restartNumberingAfterBreak="0">
    <w:nsid w:val="503A75DF"/>
    <w:multiLevelType w:val="multilevel"/>
    <w:tmpl w:val="7CD0AFC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9" w15:restartNumberingAfterBreak="0">
    <w:nsid w:val="50406263"/>
    <w:multiLevelType w:val="multilevel"/>
    <w:tmpl w:val="85FA72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0" w15:restartNumberingAfterBreak="0">
    <w:nsid w:val="509F270D"/>
    <w:multiLevelType w:val="multilevel"/>
    <w:tmpl w:val="B364A52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1" w15:restartNumberingAfterBreak="0">
    <w:nsid w:val="51700260"/>
    <w:multiLevelType w:val="multilevel"/>
    <w:tmpl w:val="AD60D25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2" w15:restartNumberingAfterBreak="0">
    <w:nsid w:val="54255471"/>
    <w:multiLevelType w:val="multilevel"/>
    <w:tmpl w:val="72AA7FD2"/>
    <w:lvl w:ilvl="0">
      <w:start w:val="1"/>
      <w:numFmt w:val="bullet"/>
      <w:lvlText w:val=""/>
      <w:lvlJc w:val="left"/>
      <w:pPr>
        <w:tabs>
          <w:tab w:val="num" w:pos="0"/>
        </w:tabs>
        <w:ind w:left="1140" w:hanging="360"/>
      </w:pPr>
      <w:rPr>
        <w:rFonts w:ascii="Symbol" w:hAnsi="Symbol" w:cs="Symbol" w:hint="default"/>
      </w:rPr>
    </w:lvl>
    <w:lvl w:ilvl="1">
      <w:start w:val="1"/>
      <w:numFmt w:val="bullet"/>
      <w:lvlText w:val="o"/>
      <w:lvlJc w:val="left"/>
      <w:pPr>
        <w:tabs>
          <w:tab w:val="num" w:pos="0"/>
        </w:tabs>
        <w:ind w:left="1860" w:hanging="360"/>
      </w:pPr>
      <w:rPr>
        <w:rFonts w:ascii="Courier New" w:hAnsi="Courier New" w:cs="Courier New" w:hint="default"/>
      </w:rPr>
    </w:lvl>
    <w:lvl w:ilvl="2">
      <w:start w:val="1"/>
      <w:numFmt w:val="bullet"/>
      <w:lvlText w:val=""/>
      <w:lvlJc w:val="left"/>
      <w:pPr>
        <w:tabs>
          <w:tab w:val="num" w:pos="0"/>
        </w:tabs>
        <w:ind w:left="2580" w:hanging="360"/>
      </w:pPr>
      <w:rPr>
        <w:rFonts w:ascii="Wingdings" w:hAnsi="Wingdings" w:cs="Wingdings" w:hint="default"/>
      </w:rPr>
    </w:lvl>
    <w:lvl w:ilvl="3">
      <w:start w:val="1"/>
      <w:numFmt w:val="bullet"/>
      <w:lvlText w:val=""/>
      <w:lvlJc w:val="left"/>
      <w:pPr>
        <w:tabs>
          <w:tab w:val="num" w:pos="0"/>
        </w:tabs>
        <w:ind w:left="3300" w:hanging="360"/>
      </w:pPr>
      <w:rPr>
        <w:rFonts w:ascii="Symbol" w:hAnsi="Symbol" w:cs="Symbol" w:hint="default"/>
      </w:rPr>
    </w:lvl>
    <w:lvl w:ilvl="4">
      <w:start w:val="1"/>
      <w:numFmt w:val="bullet"/>
      <w:lvlText w:val="o"/>
      <w:lvlJc w:val="left"/>
      <w:pPr>
        <w:tabs>
          <w:tab w:val="num" w:pos="0"/>
        </w:tabs>
        <w:ind w:left="4020" w:hanging="360"/>
      </w:pPr>
      <w:rPr>
        <w:rFonts w:ascii="Courier New" w:hAnsi="Courier New" w:cs="Courier New" w:hint="default"/>
      </w:rPr>
    </w:lvl>
    <w:lvl w:ilvl="5">
      <w:start w:val="1"/>
      <w:numFmt w:val="bullet"/>
      <w:lvlText w:val=""/>
      <w:lvlJc w:val="left"/>
      <w:pPr>
        <w:tabs>
          <w:tab w:val="num" w:pos="0"/>
        </w:tabs>
        <w:ind w:left="4740" w:hanging="360"/>
      </w:pPr>
      <w:rPr>
        <w:rFonts w:ascii="Wingdings" w:hAnsi="Wingdings" w:cs="Wingdings" w:hint="default"/>
      </w:rPr>
    </w:lvl>
    <w:lvl w:ilvl="6">
      <w:start w:val="1"/>
      <w:numFmt w:val="bullet"/>
      <w:lvlText w:val=""/>
      <w:lvlJc w:val="left"/>
      <w:pPr>
        <w:tabs>
          <w:tab w:val="num" w:pos="0"/>
        </w:tabs>
        <w:ind w:left="5460" w:hanging="360"/>
      </w:pPr>
      <w:rPr>
        <w:rFonts w:ascii="Symbol" w:hAnsi="Symbol" w:cs="Symbol" w:hint="default"/>
      </w:rPr>
    </w:lvl>
    <w:lvl w:ilvl="7">
      <w:start w:val="1"/>
      <w:numFmt w:val="bullet"/>
      <w:lvlText w:val="o"/>
      <w:lvlJc w:val="left"/>
      <w:pPr>
        <w:tabs>
          <w:tab w:val="num" w:pos="0"/>
        </w:tabs>
        <w:ind w:left="6180" w:hanging="360"/>
      </w:pPr>
      <w:rPr>
        <w:rFonts w:ascii="Courier New" w:hAnsi="Courier New" w:cs="Courier New" w:hint="default"/>
      </w:rPr>
    </w:lvl>
    <w:lvl w:ilvl="8">
      <w:start w:val="1"/>
      <w:numFmt w:val="bullet"/>
      <w:lvlText w:val=""/>
      <w:lvlJc w:val="left"/>
      <w:pPr>
        <w:tabs>
          <w:tab w:val="num" w:pos="0"/>
        </w:tabs>
        <w:ind w:left="6900" w:hanging="360"/>
      </w:pPr>
      <w:rPr>
        <w:rFonts w:ascii="Wingdings" w:hAnsi="Wingdings" w:cs="Wingdings" w:hint="default"/>
      </w:rPr>
    </w:lvl>
  </w:abstractNum>
  <w:abstractNum w:abstractNumId="53" w15:restartNumberingAfterBreak="0">
    <w:nsid w:val="56E438F2"/>
    <w:multiLevelType w:val="multilevel"/>
    <w:tmpl w:val="CDE6948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4" w15:restartNumberingAfterBreak="0">
    <w:nsid w:val="58266626"/>
    <w:multiLevelType w:val="multilevel"/>
    <w:tmpl w:val="314EFA5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5" w15:restartNumberingAfterBreak="0">
    <w:nsid w:val="59044166"/>
    <w:multiLevelType w:val="multilevel"/>
    <w:tmpl w:val="35C07B1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6" w15:restartNumberingAfterBreak="0">
    <w:nsid w:val="5912581D"/>
    <w:multiLevelType w:val="multilevel"/>
    <w:tmpl w:val="2AE6473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7" w15:restartNumberingAfterBreak="0">
    <w:nsid w:val="59990B9B"/>
    <w:multiLevelType w:val="multilevel"/>
    <w:tmpl w:val="BFE40E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8" w15:restartNumberingAfterBreak="0">
    <w:nsid w:val="5B4F2440"/>
    <w:multiLevelType w:val="multilevel"/>
    <w:tmpl w:val="BCD84E70"/>
    <w:lvl w:ilvl="0">
      <w:start w:val="1"/>
      <w:numFmt w:val="bullet"/>
      <w:lvlText w:val=""/>
      <w:lvlJc w:val="left"/>
      <w:pPr>
        <w:tabs>
          <w:tab w:val="num" w:pos="1260"/>
        </w:tabs>
        <w:ind w:left="126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9" w15:restartNumberingAfterBreak="0">
    <w:nsid w:val="5DE72BED"/>
    <w:multiLevelType w:val="multilevel"/>
    <w:tmpl w:val="DF88014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0" w15:restartNumberingAfterBreak="0">
    <w:nsid w:val="6152412F"/>
    <w:multiLevelType w:val="multilevel"/>
    <w:tmpl w:val="C66A42A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1" w15:restartNumberingAfterBreak="0">
    <w:nsid w:val="62970F59"/>
    <w:multiLevelType w:val="multilevel"/>
    <w:tmpl w:val="0A9EB5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2" w15:restartNumberingAfterBreak="0">
    <w:nsid w:val="632C57B4"/>
    <w:multiLevelType w:val="multilevel"/>
    <w:tmpl w:val="986873B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3" w15:restartNumberingAfterBreak="0">
    <w:nsid w:val="632F5610"/>
    <w:multiLevelType w:val="multilevel"/>
    <w:tmpl w:val="D29A0E78"/>
    <w:lvl w:ilvl="0">
      <w:start w:val="1"/>
      <w:numFmt w:val="bullet"/>
      <w:lvlText w:val=""/>
      <w:lvlJc w:val="left"/>
      <w:pPr>
        <w:tabs>
          <w:tab w:val="num" w:pos="480"/>
        </w:tabs>
        <w:ind w:left="480" w:hanging="360"/>
      </w:pPr>
      <w:rPr>
        <w:rFonts w:ascii="Symbol" w:hAnsi="Symbol" w:cs="Symbol" w:hint="default"/>
        <w:color w:val="auto"/>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4" w15:restartNumberingAfterBreak="0">
    <w:nsid w:val="65792967"/>
    <w:multiLevelType w:val="multilevel"/>
    <w:tmpl w:val="2832726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5" w15:restartNumberingAfterBreak="0">
    <w:nsid w:val="6E172FF8"/>
    <w:multiLevelType w:val="multilevel"/>
    <w:tmpl w:val="E5F2384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6" w15:restartNumberingAfterBreak="0">
    <w:nsid w:val="719A618D"/>
    <w:multiLevelType w:val="multilevel"/>
    <w:tmpl w:val="2E46B08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7" w15:restartNumberingAfterBreak="0">
    <w:nsid w:val="71D26605"/>
    <w:multiLevelType w:val="multilevel"/>
    <w:tmpl w:val="378450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8" w15:restartNumberingAfterBreak="0">
    <w:nsid w:val="7330455C"/>
    <w:multiLevelType w:val="multilevel"/>
    <w:tmpl w:val="26DC0DE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9" w15:restartNumberingAfterBreak="0">
    <w:nsid w:val="75A33808"/>
    <w:multiLevelType w:val="multilevel"/>
    <w:tmpl w:val="8E524FAE"/>
    <w:lvl w:ilvl="0">
      <w:start w:val="1"/>
      <w:numFmt w:val="bullet"/>
      <w:lvlText w:val=""/>
      <w:lvlJc w:val="left"/>
      <w:pPr>
        <w:tabs>
          <w:tab w:val="num" w:pos="1260"/>
        </w:tabs>
        <w:ind w:left="1260" w:hanging="360"/>
      </w:pPr>
      <w:rPr>
        <w:rFonts w:ascii="Symbol" w:hAnsi="Symbol" w:cs="Symbol" w:hint="default"/>
        <w:color w:val="000000"/>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70" w15:restartNumberingAfterBreak="0">
    <w:nsid w:val="7608739B"/>
    <w:multiLevelType w:val="multilevel"/>
    <w:tmpl w:val="AE241F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1" w15:restartNumberingAfterBreak="0">
    <w:nsid w:val="76753B57"/>
    <w:multiLevelType w:val="multilevel"/>
    <w:tmpl w:val="76DE82E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2" w15:restartNumberingAfterBreak="0">
    <w:nsid w:val="76F018FF"/>
    <w:multiLevelType w:val="multilevel"/>
    <w:tmpl w:val="39F248C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3" w15:restartNumberingAfterBreak="0">
    <w:nsid w:val="77C4639B"/>
    <w:multiLevelType w:val="multilevel"/>
    <w:tmpl w:val="D57A3C5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4" w15:restartNumberingAfterBreak="0">
    <w:nsid w:val="79160F0A"/>
    <w:multiLevelType w:val="multilevel"/>
    <w:tmpl w:val="3A285DC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5" w15:restartNumberingAfterBreak="0">
    <w:nsid w:val="7A0B5A67"/>
    <w:multiLevelType w:val="multilevel"/>
    <w:tmpl w:val="E5BCF5E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6" w15:restartNumberingAfterBreak="0">
    <w:nsid w:val="7A1E2CAB"/>
    <w:multiLevelType w:val="multilevel"/>
    <w:tmpl w:val="A4DC3C7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7" w15:restartNumberingAfterBreak="0">
    <w:nsid w:val="7A2E7E76"/>
    <w:multiLevelType w:val="multilevel"/>
    <w:tmpl w:val="9D623976"/>
    <w:lvl w:ilvl="0">
      <w:start w:val="1"/>
      <w:numFmt w:val="bullet"/>
      <w:lvlText w:val=""/>
      <w:lvlJc w:val="left"/>
      <w:pPr>
        <w:tabs>
          <w:tab w:val="num" w:pos="540"/>
        </w:tabs>
        <w:ind w:left="540" w:hanging="360"/>
      </w:pPr>
      <w:rPr>
        <w:rFonts w:ascii="Symbol" w:hAnsi="Symbol" w:cs="Symbol" w:hint="default"/>
        <w:color w:val="auto"/>
      </w:rPr>
    </w:lvl>
    <w:lvl w:ilvl="1">
      <w:start w:val="1"/>
      <w:numFmt w:val="bullet"/>
      <w:lvlText w:val=""/>
      <w:lvlJc w:val="left"/>
      <w:pPr>
        <w:tabs>
          <w:tab w:val="num" w:pos="2149"/>
        </w:tabs>
        <w:ind w:left="2149" w:hanging="360"/>
      </w:pPr>
      <w:rPr>
        <w:rFonts w:ascii="Symbol" w:hAnsi="Symbol" w:cs="Symbol" w:hint="default"/>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8" w15:restartNumberingAfterBreak="0">
    <w:nsid w:val="7C0A5E14"/>
    <w:multiLevelType w:val="multilevel"/>
    <w:tmpl w:val="CAAA8D3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9" w15:restartNumberingAfterBreak="0">
    <w:nsid w:val="7E431BAF"/>
    <w:multiLevelType w:val="multilevel"/>
    <w:tmpl w:val="5BB6EEC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0" w15:restartNumberingAfterBreak="0">
    <w:nsid w:val="7FAA77C2"/>
    <w:multiLevelType w:val="multilevel"/>
    <w:tmpl w:val="63B4504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333186248">
    <w:abstractNumId w:val="23"/>
  </w:num>
  <w:num w:numId="2" w16cid:durableId="111479544">
    <w:abstractNumId w:val="60"/>
  </w:num>
  <w:num w:numId="3" w16cid:durableId="1607694194">
    <w:abstractNumId w:val="38"/>
  </w:num>
  <w:num w:numId="4" w16cid:durableId="1803190040">
    <w:abstractNumId w:val="78"/>
  </w:num>
  <w:num w:numId="5" w16cid:durableId="1264069641">
    <w:abstractNumId w:val="53"/>
  </w:num>
  <w:num w:numId="6" w16cid:durableId="1171486848">
    <w:abstractNumId w:val="4"/>
  </w:num>
  <w:num w:numId="7" w16cid:durableId="1208446219">
    <w:abstractNumId w:val="1"/>
  </w:num>
  <w:num w:numId="8" w16cid:durableId="427505543">
    <w:abstractNumId w:val="80"/>
  </w:num>
  <w:num w:numId="9" w16cid:durableId="1884750530">
    <w:abstractNumId w:val="32"/>
  </w:num>
  <w:num w:numId="10" w16cid:durableId="267006253">
    <w:abstractNumId w:val="61"/>
  </w:num>
  <w:num w:numId="11" w16cid:durableId="331228593">
    <w:abstractNumId w:val="48"/>
  </w:num>
  <w:num w:numId="12" w16cid:durableId="778568374">
    <w:abstractNumId w:val="65"/>
  </w:num>
  <w:num w:numId="13" w16cid:durableId="1111120946">
    <w:abstractNumId w:val="75"/>
  </w:num>
  <w:num w:numId="14" w16cid:durableId="1062632196">
    <w:abstractNumId w:val="47"/>
  </w:num>
  <w:num w:numId="15" w16cid:durableId="254215106">
    <w:abstractNumId w:val="67"/>
  </w:num>
  <w:num w:numId="16" w16cid:durableId="992562006">
    <w:abstractNumId w:val="35"/>
  </w:num>
  <w:num w:numId="17" w16cid:durableId="1407418170">
    <w:abstractNumId w:val="26"/>
  </w:num>
  <w:num w:numId="18" w16cid:durableId="1325016534">
    <w:abstractNumId w:val="12"/>
  </w:num>
  <w:num w:numId="19" w16cid:durableId="550269446">
    <w:abstractNumId w:val="5"/>
  </w:num>
  <w:num w:numId="20" w16cid:durableId="1356344507">
    <w:abstractNumId w:val="16"/>
  </w:num>
  <w:num w:numId="21" w16cid:durableId="2036298229">
    <w:abstractNumId w:val="77"/>
  </w:num>
  <w:num w:numId="22" w16cid:durableId="1318916029">
    <w:abstractNumId w:val="69"/>
  </w:num>
  <w:num w:numId="23" w16cid:durableId="809202381">
    <w:abstractNumId w:val="7"/>
  </w:num>
  <w:num w:numId="24" w16cid:durableId="1360157692">
    <w:abstractNumId w:val="8"/>
  </w:num>
  <w:num w:numId="25" w16cid:durableId="1894190055">
    <w:abstractNumId w:val="33"/>
  </w:num>
  <w:num w:numId="26" w16cid:durableId="1911890194">
    <w:abstractNumId w:val="18"/>
  </w:num>
  <w:num w:numId="27" w16cid:durableId="2137409120">
    <w:abstractNumId w:val="45"/>
  </w:num>
  <w:num w:numId="28" w16cid:durableId="941570669">
    <w:abstractNumId w:val="44"/>
  </w:num>
  <w:num w:numId="29" w16cid:durableId="1314793733">
    <w:abstractNumId w:val="10"/>
  </w:num>
  <w:num w:numId="30" w16cid:durableId="76706705">
    <w:abstractNumId w:val="74"/>
  </w:num>
  <w:num w:numId="31" w16cid:durableId="47149403">
    <w:abstractNumId w:val="6"/>
  </w:num>
  <w:num w:numId="32" w16cid:durableId="1201476751">
    <w:abstractNumId w:val="73"/>
  </w:num>
  <w:num w:numId="33" w16cid:durableId="331177792">
    <w:abstractNumId w:val="79"/>
  </w:num>
  <w:num w:numId="34" w16cid:durableId="2072732717">
    <w:abstractNumId w:val="20"/>
  </w:num>
  <w:num w:numId="35" w16cid:durableId="411588199">
    <w:abstractNumId w:val="64"/>
  </w:num>
  <w:num w:numId="36" w16cid:durableId="381246525">
    <w:abstractNumId w:val="3"/>
  </w:num>
  <w:num w:numId="37" w16cid:durableId="410659206">
    <w:abstractNumId w:val="34"/>
  </w:num>
  <w:num w:numId="38" w16cid:durableId="207569726">
    <w:abstractNumId w:val="37"/>
  </w:num>
  <w:num w:numId="39" w16cid:durableId="204946029">
    <w:abstractNumId w:val="70"/>
  </w:num>
  <w:num w:numId="40" w16cid:durableId="141392341">
    <w:abstractNumId w:val="0"/>
  </w:num>
  <w:num w:numId="41" w16cid:durableId="1587690888">
    <w:abstractNumId w:val="31"/>
  </w:num>
  <w:num w:numId="42" w16cid:durableId="2140176354">
    <w:abstractNumId w:val="54"/>
  </w:num>
  <w:num w:numId="43" w16cid:durableId="1908372716">
    <w:abstractNumId w:val="52"/>
  </w:num>
  <w:num w:numId="44" w16cid:durableId="2110393817">
    <w:abstractNumId w:val="25"/>
  </w:num>
  <w:num w:numId="45" w16cid:durableId="746925617">
    <w:abstractNumId w:val="17"/>
  </w:num>
  <w:num w:numId="46" w16cid:durableId="1049722669">
    <w:abstractNumId w:val="46"/>
  </w:num>
  <w:num w:numId="47" w16cid:durableId="769740819">
    <w:abstractNumId w:val="28"/>
  </w:num>
  <w:num w:numId="48" w16cid:durableId="1418211735">
    <w:abstractNumId w:val="43"/>
  </w:num>
  <w:num w:numId="49" w16cid:durableId="489175624">
    <w:abstractNumId w:val="19"/>
  </w:num>
  <w:num w:numId="50" w16cid:durableId="590698716">
    <w:abstractNumId w:val="58"/>
  </w:num>
  <w:num w:numId="51" w16cid:durableId="1043284820">
    <w:abstractNumId w:val="56"/>
  </w:num>
  <w:num w:numId="52" w16cid:durableId="2145654418">
    <w:abstractNumId w:val="27"/>
  </w:num>
  <w:num w:numId="53" w16cid:durableId="86929767">
    <w:abstractNumId w:val="62"/>
  </w:num>
  <w:num w:numId="54" w16cid:durableId="638850748">
    <w:abstractNumId w:val="71"/>
  </w:num>
  <w:num w:numId="55" w16cid:durableId="1021587849">
    <w:abstractNumId w:val="30"/>
  </w:num>
  <w:num w:numId="56" w16cid:durableId="739867128">
    <w:abstractNumId w:val="76"/>
  </w:num>
  <w:num w:numId="57" w16cid:durableId="766197838">
    <w:abstractNumId w:val="2"/>
  </w:num>
  <w:num w:numId="58" w16cid:durableId="2127115663">
    <w:abstractNumId w:val="9"/>
  </w:num>
  <w:num w:numId="59" w16cid:durableId="947279490">
    <w:abstractNumId w:val="36"/>
  </w:num>
  <w:num w:numId="60" w16cid:durableId="1014723831">
    <w:abstractNumId w:val="14"/>
  </w:num>
  <w:num w:numId="61" w16cid:durableId="1400590505">
    <w:abstractNumId w:val="13"/>
  </w:num>
  <w:num w:numId="62" w16cid:durableId="1857577870">
    <w:abstractNumId w:val="68"/>
  </w:num>
  <w:num w:numId="63" w16cid:durableId="1429036021">
    <w:abstractNumId w:val="57"/>
  </w:num>
  <w:num w:numId="64" w16cid:durableId="1997030460">
    <w:abstractNumId w:val="66"/>
  </w:num>
  <w:num w:numId="65" w16cid:durableId="312023453">
    <w:abstractNumId w:val="15"/>
  </w:num>
  <w:num w:numId="66" w16cid:durableId="627053747">
    <w:abstractNumId w:val="51"/>
  </w:num>
  <w:num w:numId="67" w16cid:durableId="1069768125">
    <w:abstractNumId w:val="21"/>
  </w:num>
  <w:num w:numId="68" w16cid:durableId="294455671">
    <w:abstractNumId w:val="39"/>
  </w:num>
  <w:num w:numId="69" w16cid:durableId="573780119">
    <w:abstractNumId w:val="22"/>
  </w:num>
  <w:num w:numId="70" w16cid:durableId="1524708871">
    <w:abstractNumId w:val="63"/>
  </w:num>
  <w:num w:numId="71" w16cid:durableId="285433677">
    <w:abstractNumId w:val="41"/>
  </w:num>
  <w:num w:numId="72" w16cid:durableId="650719509">
    <w:abstractNumId w:val="24"/>
  </w:num>
  <w:num w:numId="73" w16cid:durableId="652175726">
    <w:abstractNumId w:val="49"/>
  </w:num>
  <w:num w:numId="74" w16cid:durableId="427850856">
    <w:abstractNumId w:val="40"/>
  </w:num>
  <w:num w:numId="75" w16cid:durableId="493106603">
    <w:abstractNumId w:val="55"/>
  </w:num>
  <w:num w:numId="76" w16cid:durableId="914971985">
    <w:abstractNumId w:val="29"/>
  </w:num>
  <w:num w:numId="77" w16cid:durableId="1011295177">
    <w:abstractNumId w:val="50"/>
  </w:num>
  <w:num w:numId="78" w16cid:durableId="948857006">
    <w:abstractNumId w:val="42"/>
  </w:num>
  <w:num w:numId="79" w16cid:durableId="503515164">
    <w:abstractNumId w:val="11"/>
  </w:num>
  <w:num w:numId="80" w16cid:durableId="1679431507">
    <w:abstractNumId w:val="59"/>
  </w:num>
  <w:num w:numId="81" w16cid:durableId="752553859">
    <w:abstractNumId w:val="72"/>
  </w:num>
  <w:num w:numId="82" w16cid:durableId="2017731209">
    <w:abstractNumId w:val="25"/>
  </w:num>
  <w:num w:numId="83" w16cid:durableId="1859539470">
    <w:abstractNumId w:val="25"/>
  </w:num>
  <w:num w:numId="84" w16cid:durableId="1862818799">
    <w:abstractNumId w:val="25"/>
  </w:num>
  <w:num w:numId="85" w16cid:durableId="88402395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951"/>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348"/>
    <w:rsid w:val="000D4C1B"/>
    <w:rsid w:val="0026248E"/>
    <w:rsid w:val="00384AB7"/>
    <w:rsid w:val="00A17348"/>
  </w:rsids>
  <m:mathPr>
    <m:mathFont m:val="Cambria Math"/>
    <m:brkBin m:val="before"/>
    <m:brkBinSub m:val="--"/>
    <m:smallFrac m:val="0"/>
    <m:dispDef/>
    <m:lMargin m:val="0"/>
    <m:rMargin m:val="0"/>
    <m:defJc m:val="centerGroup"/>
    <m:wrapIndent m:val="1440"/>
    <m:intLim m:val="subSup"/>
    <m:naryLim m:val="undOvr"/>
  </m:mathPr>
  <w:themeFontLang w:val="uk-U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22CC9"/>
  <w15:docId w15:val="{BB1BA465-FAFD-4161-82AC-BF292869A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uk-UA"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52FC8"/>
    <w:pPr>
      <w:spacing w:after="120" w:line="264" w:lineRule="auto"/>
    </w:pPr>
  </w:style>
  <w:style w:type="paragraph" w:styleId="1">
    <w:name w:val="heading 1"/>
    <w:basedOn w:val="a"/>
    <w:next w:val="a"/>
    <w:link w:val="10"/>
    <w:uiPriority w:val="9"/>
    <w:qFormat/>
    <w:rsid w:val="00C43D95"/>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C43D95"/>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0"/>
    <w:unhideWhenUsed/>
    <w:qFormat/>
    <w:rsid w:val="00C43D95"/>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0"/>
    <w:uiPriority w:val="9"/>
    <w:unhideWhenUsed/>
    <w:qFormat/>
    <w:rsid w:val="00C43D95"/>
    <w:pPr>
      <w:keepNext/>
      <w:keepLines/>
      <w:spacing w:before="40" w:after="0"/>
      <w:outlineLvl w:val="3"/>
    </w:pPr>
    <w:rPr>
      <w:rFonts w:asciiTheme="majorHAnsi" w:eastAsiaTheme="majorEastAsia" w:hAnsiTheme="majorHAnsi" w:cstheme="majorBidi"/>
      <w:sz w:val="22"/>
      <w:szCs w:val="22"/>
    </w:rPr>
  </w:style>
  <w:style w:type="paragraph" w:styleId="5">
    <w:name w:val="heading 5"/>
    <w:basedOn w:val="a"/>
    <w:next w:val="a"/>
    <w:link w:val="50"/>
    <w:uiPriority w:val="9"/>
    <w:unhideWhenUsed/>
    <w:qFormat/>
    <w:rsid w:val="00C43D95"/>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6">
    <w:name w:val="heading 6"/>
    <w:basedOn w:val="a"/>
    <w:next w:val="a"/>
    <w:link w:val="60"/>
    <w:uiPriority w:val="9"/>
    <w:unhideWhenUsed/>
    <w:qFormat/>
    <w:rsid w:val="00C43D95"/>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0"/>
    <w:uiPriority w:val="9"/>
    <w:unhideWhenUsed/>
    <w:qFormat/>
    <w:rsid w:val="00C43D95"/>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8">
    <w:name w:val="heading 8"/>
    <w:basedOn w:val="a"/>
    <w:next w:val="a"/>
    <w:link w:val="80"/>
    <w:uiPriority w:val="9"/>
    <w:unhideWhenUsed/>
    <w:qFormat/>
    <w:rsid w:val="00C43D95"/>
    <w:pPr>
      <w:keepNext/>
      <w:keepLines/>
      <w:spacing w:before="40" w:after="0"/>
      <w:outlineLvl w:val="7"/>
    </w:pPr>
    <w:rPr>
      <w:rFonts w:asciiTheme="majorHAnsi" w:eastAsiaTheme="majorEastAsia" w:hAnsiTheme="majorHAnsi" w:cstheme="majorBidi"/>
      <w:b/>
      <w:bCs/>
      <w:color w:val="44546A" w:themeColor="text2"/>
    </w:rPr>
  </w:style>
  <w:style w:type="paragraph" w:styleId="9">
    <w:name w:val="heading 9"/>
    <w:basedOn w:val="a"/>
    <w:next w:val="a"/>
    <w:link w:val="90"/>
    <w:uiPriority w:val="9"/>
    <w:unhideWhenUsed/>
    <w:qFormat/>
    <w:rsid w:val="00C43D95"/>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C43D95"/>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qFormat/>
    <w:rsid w:val="00C43D95"/>
    <w:rPr>
      <w:rFonts w:asciiTheme="majorHAnsi" w:eastAsiaTheme="majorEastAsia" w:hAnsiTheme="majorHAnsi" w:cstheme="majorBidi"/>
      <w:color w:val="404040" w:themeColor="text1" w:themeTint="BF"/>
      <w:sz w:val="28"/>
      <w:szCs w:val="28"/>
    </w:rPr>
  </w:style>
  <w:style w:type="character" w:customStyle="1" w:styleId="30">
    <w:name w:val="Заголовок 3 Знак"/>
    <w:basedOn w:val="a0"/>
    <w:link w:val="3"/>
    <w:qFormat/>
    <w:rsid w:val="00C43D95"/>
    <w:rPr>
      <w:rFonts w:asciiTheme="majorHAnsi" w:eastAsiaTheme="majorEastAsia" w:hAnsiTheme="majorHAnsi" w:cstheme="majorBidi"/>
      <w:color w:val="44546A" w:themeColor="text2"/>
      <w:sz w:val="24"/>
      <w:szCs w:val="24"/>
    </w:rPr>
  </w:style>
  <w:style w:type="character" w:customStyle="1" w:styleId="40">
    <w:name w:val="Заголовок 4 Знак"/>
    <w:basedOn w:val="a0"/>
    <w:link w:val="4"/>
    <w:uiPriority w:val="9"/>
    <w:qFormat/>
    <w:rsid w:val="00C43D95"/>
    <w:rPr>
      <w:rFonts w:asciiTheme="majorHAnsi" w:eastAsiaTheme="majorEastAsia" w:hAnsiTheme="majorHAnsi" w:cstheme="majorBidi"/>
      <w:sz w:val="22"/>
      <w:szCs w:val="22"/>
    </w:rPr>
  </w:style>
  <w:style w:type="character" w:customStyle="1" w:styleId="50">
    <w:name w:val="Заголовок 5 Знак"/>
    <w:basedOn w:val="a0"/>
    <w:link w:val="5"/>
    <w:uiPriority w:val="9"/>
    <w:qFormat/>
    <w:rsid w:val="00C43D95"/>
    <w:rPr>
      <w:rFonts w:asciiTheme="majorHAnsi" w:eastAsiaTheme="majorEastAsia" w:hAnsiTheme="majorHAnsi" w:cstheme="majorBidi"/>
      <w:color w:val="44546A" w:themeColor="text2"/>
      <w:sz w:val="22"/>
      <w:szCs w:val="22"/>
    </w:rPr>
  </w:style>
  <w:style w:type="character" w:customStyle="1" w:styleId="60">
    <w:name w:val="Заголовок 6 Знак"/>
    <w:basedOn w:val="a0"/>
    <w:link w:val="6"/>
    <w:uiPriority w:val="9"/>
    <w:qFormat/>
    <w:rsid w:val="00C43D95"/>
    <w:rPr>
      <w:rFonts w:asciiTheme="majorHAnsi" w:eastAsiaTheme="majorEastAsia" w:hAnsiTheme="majorHAnsi" w:cstheme="majorBidi"/>
      <w:i/>
      <w:iCs/>
      <w:color w:val="44546A" w:themeColor="text2"/>
      <w:sz w:val="21"/>
      <w:szCs w:val="21"/>
    </w:rPr>
  </w:style>
  <w:style w:type="character" w:customStyle="1" w:styleId="70">
    <w:name w:val="Заголовок 7 Знак"/>
    <w:basedOn w:val="a0"/>
    <w:link w:val="7"/>
    <w:uiPriority w:val="9"/>
    <w:qFormat/>
    <w:rsid w:val="00C43D95"/>
    <w:rPr>
      <w:rFonts w:asciiTheme="majorHAnsi" w:eastAsiaTheme="majorEastAsia" w:hAnsiTheme="majorHAnsi" w:cstheme="majorBidi"/>
      <w:i/>
      <w:iCs/>
      <w:color w:val="1F4E79" w:themeColor="accent1" w:themeShade="80"/>
      <w:sz w:val="21"/>
      <w:szCs w:val="21"/>
    </w:rPr>
  </w:style>
  <w:style w:type="character" w:customStyle="1" w:styleId="80">
    <w:name w:val="Заголовок 8 Знак"/>
    <w:basedOn w:val="a0"/>
    <w:link w:val="8"/>
    <w:uiPriority w:val="9"/>
    <w:qFormat/>
    <w:rsid w:val="00C43D95"/>
    <w:rPr>
      <w:rFonts w:asciiTheme="majorHAnsi" w:eastAsiaTheme="majorEastAsia" w:hAnsiTheme="majorHAnsi" w:cstheme="majorBidi"/>
      <w:b/>
      <w:bCs/>
      <w:color w:val="44546A" w:themeColor="text2"/>
    </w:rPr>
  </w:style>
  <w:style w:type="character" w:customStyle="1" w:styleId="90">
    <w:name w:val="Заголовок 9 Знак"/>
    <w:basedOn w:val="a0"/>
    <w:link w:val="9"/>
    <w:uiPriority w:val="9"/>
    <w:qFormat/>
    <w:rsid w:val="00C43D95"/>
    <w:rPr>
      <w:rFonts w:asciiTheme="majorHAnsi" w:eastAsiaTheme="majorEastAsia" w:hAnsiTheme="majorHAnsi" w:cstheme="majorBidi"/>
      <w:b/>
      <w:bCs/>
      <w:i/>
      <w:iCs/>
      <w:color w:val="44546A" w:themeColor="text2"/>
    </w:rPr>
  </w:style>
  <w:style w:type="character" w:customStyle="1" w:styleId="a3">
    <w:name w:val="Назва Знак"/>
    <w:basedOn w:val="a0"/>
    <w:link w:val="a4"/>
    <w:uiPriority w:val="10"/>
    <w:qFormat/>
    <w:rsid w:val="00C43D95"/>
    <w:rPr>
      <w:rFonts w:asciiTheme="majorHAnsi" w:eastAsiaTheme="majorEastAsia" w:hAnsiTheme="majorHAnsi" w:cstheme="majorBidi"/>
      <w:color w:val="5B9BD5" w:themeColor="accent1"/>
      <w:spacing w:val="-10"/>
      <w:sz w:val="56"/>
      <w:szCs w:val="56"/>
    </w:rPr>
  </w:style>
  <w:style w:type="character" w:customStyle="1" w:styleId="a5">
    <w:name w:val="Підзаголовок Знак"/>
    <w:basedOn w:val="a0"/>
    <w:link w:val="a6"/>
    <w:uiPriority w:val="11"/>
    <w:qFormat/>
    <w:rsid w:val="00C43D95"/>
    <w:rPr>
      <w:rFonts w:asciiTheme="majorHAnsi" w:eastAsiaTheme="majorEastAsia" w:hAnsiTheme="majorHAnsi" w:cstheme="majorBidi"/>
      <w:sz w:val="24"/>
      <w:szCs w:val="24"/>
    </w:rPr>
  </w:style>
  <w:style w:type="character" w:styleId="a7">
    <w:name w:val="Strong"/>
    <w:basedOn w:val="a0"/>
    <w:qFormat/>
    <w:rsid w:val="00C43D95"/>
    <w:rPr>
      <w:b/>
      <w:bCs/>
    </w:rPr>
  </w:style>
  <w:style w:type="character" w:styleId="a8">
    <w:name w:val="Emphasis"/>
    <w:basedOn w:val="a0"/>
    <w:uiPriority w:val="20"/>
    <w:qFormat/>
    <w:rsid w:val="00C43D95"/>
    <w:rPr>
      <w:i/>
      <w:iCs/>
    </w:rPr>
  </w:style>
  <w:style w:type="character" w:customStyle="1" w:styleId="a9">
    <w:name w:val="Цитата Знак"/>
    <w:basedOn w:val="a0"/>
    <w:link w:val="aa"/>
    <w:uiPriority w:val="29"/>
    <w:qFormat/>
    <w:rsid w:val="00C43D95"/>
    <w:rPr>
      <w:i/>
      <w:iCs/>
      <w:color w:val="404040" w:themeColor="text1" w:themeTint="BF"/>
    </w:rPr>
  </w:style>
  <w:style w:type="character" w:customStyle="1" w:styleId="ab">
    <w:name w:val="Насичена цитата Знак"/>
    <w:basedOn w:val="a0"/>
    <w:link w:val="ac"/>
    <w:uiPriority w:val="30"/>
    <w:qFormat/>
    <w:rsid w:val="00C43D95"/>
    <w:rPr>
      <w:rFonts w:asciiTheme="majorHAnsi" w:eastAsiaTheme="majorEastAsia" w:hAnsiTheme="majorHAnsi" w:cstheme="majorBidi"/>
      <w:color w:val="5B9BD5" w:themeColor="accent1"/>
      <w:sz w:val="28"/>
      <w:szCs w:val="28"/>
    </w:rPr>
  </w:style>
  <w:style w:type="character" w:styleId="ad">
    <w:name w:val="Subtle Emphasis"/>
    <w:basedOn w:val="a0"/>
    <w:uiPriority w:val="19"/>
    <w:qFormat/>
    <w:rsid w:val="00C43D95"/>
    <w:rPr>
      <w:i/>
      <w:iCs/>
      <w:color w:val="404040" w:themeColor="text1" w:themeTint="BF"/>
    </w:rPr>
  </w:style>
  <w:style w:type="character" w:styleId="ae">
    <w:name w:val="Intense Emphasis"/>
    <w:basedOn w:val="a0"/>
    <w:uiPriority w:val="21"/>
    <w:qFormat/>
    <w:rsid w:val="00C43D95"/>
    <w:rPr>
      <w:b/>
      <w:bCs/>
      <w:i/>
      <w:iCs/>
    </w:rPr>
  </w:style>
  <w:style w:type="character" w:styleId="af">
    <w:name w:val="Subtle Reference"/>
    <w:basedOn w:val="a0"/>
    <w:uiPriority w:val="31"/>
    <w:qFormat/>
    <w:rsid w:val="00C43D95"/>
    <w:rPr>
      <w:smallCaps/>
      <w:color w:val="404040" w:themeColor="text1" w:themeTint="BF"/>
      <w:u w:val="single" w:color="7F7F7F" w:themeColor="dark1" w:themeTint="80"/>
    </w:rPr>
  </w:style>
  <w:style w:type="character" w:styleId="af0">
    <w:name w:val="Intense Reference"/>
    <w:basedOn w:val="a0"/>
    <w:uiPriority w:val="32"/>
    <w:qFormat/>
    <w:rsid w:val="00C43D95"/>
    <w:rPr>
      <w:b/>
      <w:bCs/>
      <w:smallCaps/>
      <w:spacing w:val="5"/>
      <w:u w:val="single"/>
    </w:rPr>
  </w:style>
  <w:style w:type="character" w:styleId="af1">
    <w:name w:val="Book Title"/>
    <w:basedOn w:val="a0"/>
    <w:uiPriority w:val="33"/>
    <w:qFormat/>
    <w:rsid w:val="00C43D95"/>
    <w:rPr>
      <w:b/>
      <w:bCs/>
      <w:smallCaps/>
    </w:rPr>
  </w:style>
  <w:style w:type="character" w:customStyle="1" w:styleId="af2">
    <w:name w:val="Верхній колонтитул Знак"/>
    <w:basedOn w:val="a0"/>
    <w:link w:val="af3"/>
    <w:uiPriority w:val="99"/>
    <w:qFormat/>
    <w:rsid w:val="00A439F0"/>
  </w:style>
  <w:style w:type="character" w:customStyle="1" w:styleId="af4">
    <w:name w:val="Нижній колонтитул Знак"/>
    <w:basedOn w:val="a0"/>
    <w:link w:val="af5"/>
    <w:uiPriority w:val="99"/>
    <w:qFormat/>
    <w:rsid w:val="00A439F0"/>
  </w:style>
  <w:style w:type="character" w:customStyle="1" w:styleId="af6">
    <w:name w:val="Текст у виносці Знак"/>
    <w:basedOn w:val="a0"/>
    <w:link w:val="af7"/>
    <w:uiPriority w:val="99"/>
    <w:semiHidden/>
    <w:qFormat/>
    <w:rsid w:val="00A439F0"/>
    <w:rPr>
      <w:rFonts w:ascii="Segoe UI" w:hAnsi="Segoe UI" w:cs="Segoe UI"/>
      <w:sz w:val="18"/>
      <w:szCs w:val="18"/>
    </w:rPr>
  </w:style>
  <w:style w:type="character" w:customStyle="1" w:styleId="af8">
    <w:name w:val="Шрифт абзацу за промовчанням"/>
    <w:qFormat/>
    <w:rsid w:val="00A439F0"/>
  </w:style>
  <w:style w:type="character" w:styleId="af9">
    <w:name w:val="Hyperlink"/>
    <w:basedOn w:val="a0"/>
    <w:uiPriority w:val="99"/>
    <w:unhideWhenUsed/>
    <w:rsid w:val="00105FCC"/>
    <w:rPr>
      <w:color w:val="0563C1" w:themeColor="hyperlink"/>
      <w:u w:val="single"/>
    </w:rPr>
  </w:style>
  <w:style w:type="character" w:customStyle="1" w:styleId="afa">
    <w:name w:val="Без интервала Знак"/>
    <w:link w:val="11"/>
    <w:qFormat/>
    <w:locked/>
    <w:rsid w:val="006304B9"/>
    <w:rPr>
      <w:rFonts w:ascii="Calibri" w:eastAsia="Times New Roman" w:hAnsi="Calibri" w:cs="Times New Roman"/>
      <w:sz w:val="22"/>
      <w:szCs w:val="22"/>
      <w:lang w:eastAsia="zh-CN"/>
    </w:rPr>
  </w:style>
  <w:style w:type="character" w:customStyle="1" w:styleId="Bodytext">
    <w:name w:val="Body text_"/>
    <w:basedOn w:val="a0"/>
    <w:link w:val="Bodytext1"/>
    <w:uiPriority w:val="99"/>
    <w:qFormat/>
    <w:rsid w:val="00DA1B16"/>
    <w:rPr>
      <w:rFonts w:ascii="Times New Roman" w:eastAsia="Times New Roman" w:hAnsi="Times New Roman" w:cs="Times New Roman"/>
    </w:rPr>
  </w:style>
  <w:style w:type="character" w:customStyle="1" w:styleId="3492">
    <w:name w:val="3492"/>
    <w:basedOn w:val="a0"/>
    <w:qFormat/>
    <w:rsid w:val="00DA3CC0"/>
  </w:style>
  <w:style w:type="character" w:customStyle="1" w:styleId="afb">
    <w:name w:val="Основний текст з відступом Знак"/>
    <w:basedOn w:val="a0"/>
    <w:link w:val="afc"/>
    <w:uiPriority w:val="99"/>
    <w:semiHidden/>
    <w:qFormat/>
    <w:rsid w:val="008875BD"/>
    <w:rPr>
      <w:rFonts w:ascii="Times New Roman" w:eastAsia="Times New Roman" w:hAnsi="Times New Roman" w:cs="Times New Roman"/>
      <w:sz w:val="24"/>
      <w:szCs w:val="24"/>
      <w:lang w:eastAsia="zh-CN"/>
    </w:rPr>
  </w:style>
  <w:style w:type="character" w:customStyle="1" w:styleId="21">
    <w:name w:val="Основний текст з відступом 2 Знак"/>
    <w:basedOn w:val="a0"/>
    <w:link w:val="22"/>
    <w:uiPriority w:val="99"/>
    <w:semiHidden/>
    <w:qFormat/>
    <w:rsid w:val="008875BD"/>
    <w:rPr>
      <w:rFonts w:ascii="Times New Roman" w:eastAsia="Times New Roman" w:hAnsi="Times New Roman" w:cs="Times New Roman"/>
      <w:lang w:val="x-none" w:eastAsia="x-none"/>
    </w:rPr>
  </w:style>
  <w:style w:type="character" w:customStyle="1" w:styleId="afd">
    <w:name w:val="Текст Знак"/>
    <w:basedOn w:val="a0"/>
    <w:link w:val="afe"/>
    <w:uiPriority w:val="99"/>
    <w:semiHidden/>
    <w:qFormat/>
    <w:rsid w:val="008875BD"/>
    <w:rPr>
      <w:rFonts w:ascii="Courier New" w:eastAsia="SimSun" w:hAnsi="Courier New" w:cs="Courier New"/>
      <w:lang w:val="ru-RU" w:eastAsia="uk-UA"/>
    </w:rPr>
  </w:style>
  <w:style w:type="character" w:customStyle="1" w:styleId="aff">
    <w:name w:val="Основний текст Знак"/>
    <w:basedOn w:val="a0"/>
    <w:link w:val="aff0"/>
    <w:uiPriority w:val="99"/>
    <w:qFormat/>
    <w:rsid w:val="006A1073"/>
  </w:style>
  <w:style w:type="character" w:customStyle="1" w:styleId="rvts0">
    <w:name w:val="rvts0"/>
    <w:basedOn w:val="a0"/>
    <w:uiPriority w:val="99"/>
    <w:qFormat/>
    <w:rsid w:val="00DF67BC"/>
    <w:rPr>
      <w:rFonts w:cs="Times New Roman"/>
    </w:rPr>
  </w:style>
  <w:style w:type="character" w:customStyle="1" w:styleId="rvts46">
    <w:name w:val="rvts46"/>
    <w:uiPriority w:val="99"/>
    <w:qFormat/>
    <w:rsid w:val="00DF67BC"/>
  </w:style>
  <w:style w:type="character" w:customStyle="1" w:styleId="23">
    <w:name w:val="Основний текст2"/>
    <w:uiPriority w:val="99"/>
    <w:qFormat/>
    <w:rsid w:val="00DF67BC"/>
    <w:rPr>
      <w:rFonts w:ascii="Times New Roman" w:hAnsi="Times New Roman"/>
      <w:color w:val="000000"/>
      <w:spacing w:val="0"/>
      <w:w w:val="100"/>
      <w:sz w:val="20"/>
      <w:u w:val="none"/>
      <w:lang w:val="uk-UA" w:eastAsia="uk-UA"/>
    </w:rPr>
  </w:style>
  <w:style w:type="character" w:customStyle="1" w:styleId="Tablecaption">
    <w:name w:val="Table caption_"/>
    <w:basedOn w:val="a0"/>
    <w:link w:val="Tablecaption0"/>
    <w:qFormat/>
    <w:rsid w:val="00125FB4"/>
    <w:rPr>
      <w:rFonts w:ascii="Times New Roman" w:eastAsia="Times New Roman" w:hAnsi="Times New Roman" w:cs="Times New Roman"/>
    </w:rPr>
  </w:style>
  <w:style w:type="character" w:customStyle="1" w:styleId="Other">
    <w:name w:val="Other_"/>
    <w:basedOn w:val="a0"/>
    <w:link w:val="Other0"/>
    <w:qFormat/>
    <w:rsid w:val="00125FB4"/>
    <w:rPr>
      <w:rFonts w:ascii="Times New Roman" w:eastAsia="Times New Roman" w:hAnsi="Times New Roman" w:cs="Times New Roman"/>
    </w:rPr>
  </w:style>
  <w:style w:type="character" w:customStyle="1" w:styleId="2174">
    <w:name w:val="2174"/>
    <w:basedOn w:val="a0"/>
    <w:qFormat/>
    <w:rsid w:val="00BF2E1F"/>
  </w:style>
  <w:style w:type="character" w:customStyle="1" w:styleId="1877">
    <w:name w:val="1877"/>
    <w:basedOn w:val="a0"/>
    <w:qFormat/>
    <w:rsid w:val="00BF2E1F"/>
  </w:style>
  <w:style w:type="character" w:customStyle="1" w:styleId="1920">
    <w:name w:val="1920"/>
    <w:basedOn w:val="a0"/>
    <w:qFormat/>
    <w:rsid w:val="00BF2E1F"/>
  </w:style>
  <w:style w:type="character" w:styleId="aff1">
    <w:name w:val="annotation reference"/>
    <w:basedOn w:val="a0"/>
    <w:uiPriority w:val="99"/>
    <w:semiHidden/>
    <w:unhideWhenUsed/>
    <w:qFormat/>
    <w:rsid w:val="00D56D5B"/>
    <w:rPr>
      <w:sz w:val="16"/>
      <w:szCs w:val="16"/>
    </w:rPr>
  </w:style>
  <w:style w:type="character" w:customStyle="1" w:styleId="aff2">
    <w:name w:val="Текст примітки Знак"/>
    <w:basedOn w:val="a0"/>
    <w:link w:val="aff3"/>
    <w:uiPriority w:val="99"/>
    <w:semiHidden/>
    <w:qFormat/>
    <w:rsid w:val="00D56D5B"/>
  </w:style>
  <w:style w:type="character" w:customStyle="1" w:styleId="aff4">
    <w:name w:val="Тема примітки Знак"/>
    <w:basedOn w:val="aff2"/>
    <w:link w:val="aff5"/>
    <w:uiPriority w:val="99"/>
    <w:semiHidden/>
    <w:qFormat/>
    <w:rsid w:val="00D56D5B"/>
    <w:rPr>
      <w:b/>
      <w:bCs/>
    </w:rPr>
  </w:style>
  <w:style w:type="character" w:customStyle="1" w:styleId="24">
    <w:name w:val="Основной текст (2) + Не полужирный"/>
    <w:qFormat/>
    <w:rsid w:val="004F6B90"/>
    <w:rPr>
      <w:rFonts w:ascii="Times New Roman" w:hAnsi="Times New Roman"/>
      <w:b/>
      <w:shd w:val="clear" w:color="auto" w:fill="FFFFFF"/>
    </w:rPr>
  </w:style>
  <w:style w:type="paragraph" w:customStyle="1" w:styleId="aff6">
    <w:name w:val="Заголовок"/>
    <w:basedOn w:val="a"/>
    <w:next w:val="aff0"/>
    <w:qFormat/>
    <w:pPr>
      <w:keepNext/>
      <w:spacing w:before="240"/>
    </w:pPr>
    <w:rPr>
      <w:rFonts w:ascii="Liberation Sans" w:eastAsia="Microsoft YaHei" w:hAnsi="Liberation Sans" w:cs="Lucida Sans"/>
      <w:sz w:val="28"/>
      <w:szCs w:val="28"/>
    </w:rPr>
  </w:style>
  <w:style w:type="paragraph" w:styleId="aff0">
    <w:name w:val="Body Text"/>
    <w:basedOn w:val="a"/>
    <w:link w:val="aff"/>
    <w:uiPriority w:val="99"/>
    <w:unhideWhenUsed/>
    <w:rsid w:val="006A1073"/>
  </w:style>
  <w:style w:type="paragraph" w:styleId="aff7">
    <w:name w:val="List"/>
    <w:basedOn w:val="aff0"/>
    <w:rPr>
      <w:rFonts w:cs="Lucida Sans"/>
    </w:rPr>
  </w:style>
  <w:style w:type="paragraph" w:styleId="aff8">
    <w:name w:val="caption"/>
    <w:basedOn w:val="a"/>
    <w:next w:val="a"/>
    <w:uiPriority w:val="35"/>
    <w:semiHidden/>
    <w:unhideWhenUsed/>
    <w:qFormat/>
    <w:rsid w:val="00C43D95"/>
    <w:pPr>
      <w:spacing w:line="240" w:lineRule="auto"/>
    </w:pPr>
    <w:rPr>
      <w:b/>
      <w:bCs/>
      <w:smallCaps/>
      <w:color w:val="595959" w:themeColor="text1" w:themeTint="A6"/>
      <w:spacing w:val="6"/>
    </w:rPr>
  </w:style>
  <w:style w:type="paragraph" w:customStyle="1" w:styleId="aff9">
    <w:name w:val="Покажчик"/>
    <w:basedOn w:val="a"/>
    <w:qFormat/>
    <w:pPr>
      <w:suppressLineNumbers/>
    </w:pPr>
    <w:rPr>
      <w:rFonts w:cs="Lucida Sans"/>
    </w:rPr>
  </w:style>
  <w:style w:type="paragraph" w:styleId="a4">
    <w:name w:val="Title"/>
    <w:basedOn w:val="a"/>
    <w:next w:val="aff0"/>
    <w:link w:val="a3"/>
    <w:uiPriority w:val="10"/>
    <w:qFormat/>
    <w:rsid w:val="00C43D95"/>
    <w:pPr>
      <w:spacing w:after="0" w:line="240" w:lineRule="auto"/>
      <w:contextualSpacing/>
    </w:pPr>
    <w:rPr>
      <w:rFonts w:asciiTheme="majorHAnsi" w:eastAsiaTheme="majorEastAsia" w:hAnsiTheme="majorHAnsi" w:cstheme="majorBidi"/>
      <w:color w:val="5B9BD5" w:themeColor="accent1"/>
      <w:spacing w:val="-10"/>
      <w:sz w:val="56"/>
      <w:szCs w:val="56"/>
    </w:rPr>
  </w:style>
  <w:style w:type="paragraph" w:customStyle="1" w:styleId="user">
    <w:name w:val="Покажчик (user)"/>
    <w:basedOn w:val="a"/>
    <w:qFormat/>
    <w:pPr>
      <w:suppressLineNumbers/>
    </w:pPr>
    <w:rPr>
      <w:rFonts w:cs="Lucida Sans"/>
    </w:rPr>
  </w:style>
  <w:style w:type="paragraph" w:styleId="a6">
    <w:name w:val="Subtitle"/>
    <w:basedOn w:val="a"/>
    <w:next w:val="a"/>
    <w:link w:val="a5"/>
    <w:uiPriority w:val="11"/>
    <w:qFormat/>
    <w:rsid w:val="00C43D95"/>
    <w:pPr>
      <w:spacing w:line="240" w:lineRule="auto"/>
    </w:pPr>
    <w:rPr>
      <w:rFonts w:asciiTheme="majorHAnsi" w:eastAsiaTheme="majorEastAsia" w:hAnsiTheme="majorHAnsi" w:cstheme="majorBidi"/>
      <w:sz w:val="24"/>
      <w:szCs w:val="24"/>
    </w:rPr>
  </w:style>
  <w:style w:type="paragraph" w:styleId="affa">
    <w:name w:val="No Spacing"/>
    <w:uiPriority w:val="1"/>
    <w:qFormat/>
    <w:rsid w:val="00C43D95"/>
  </w:style>
  <w:style w:type="paragraph" w:styleId="aa">
    <w:name w:val="Quote"/>
    <w:basedOn w:val="a"/>
    <w:next w:val="a"/>
    <w:link w:val="a9"/>
    <w:uiPriority w:val="29"/>
    <w:qFormat/>
    <w:rsid w:val="00C43D95"/>
    <w:pPr>
      <w:spacing w:before="160"/>
      <w:ind w:left="720" w:right="720"/>
    </w:pPr>
    <w:rPr>
      <w:i/>
      <w:iCs/>
      <w:color w:val="404040" w:themeColor="text1" w:themeTint="BF"/>
    </w:rPr>
  </w:style>
  <w:style w:type="paragraph" w:styleId="ac">
    <w:name w:val="Intense Quote"/>
    <w:basedOn w:val="a"/>
    <w:next w:val="a"/>
    <w:link w:val="ab"/>
    <w:uiPriority w:val="30"/>
    <w:qFormat/>
    <w:rsid w:val="00C43D95"/>
    <w:pPr>
      <w:pBdr>
        <w:left w:val="single" w:sz="18" w:space="12" w:color="5B9BD5" w:themeColor="accent1"/>
      </w:pBdr>
      <w:spacing w:beforeAutospacing="1" w:line="300" w:lineRule="auto"/>
      <w:ind w:left="1224" w:right="1224"/>
    </w:pPr>
    <w:rPr>
      <w:rFonts w:asciiTheme="majorHAnsi" w:eastAsiaTheme="majorEastAsia" w:hAnsiTheme="majorHAnsi" w:cstheme="majorBidi"/>
      <w:color w:val="5B9BD5" w:themeColor="accent1"/>
      <w:sz w:val="28"/>
      <w:szCs w:val="28"/>
    </w:rPr>
  </w:style>
  <w:style w:type="paragraph" w:styleId="affb">
    <w:name w:val="index heading"/>
    <w:basedOn w:val="a4"/>
  </w:style>
  <w:style w:type="paragraph" w:styleId="affc">
    <w:name w:val="TOC Heading"/>
    <w:basedOn w:val="1"/>
    <w:next w:val="a"/>
    <w:uiPriority w:val="39"/>
    <w:semiHidden/>
    <w:unhideWhenUsed/>
    <w:qFormat/>
    <w:rsid w:val="00C43D95"/>
    <w:pPr>
      <w:outlineLvl w:val="9"/>
    </w:pPr>
  </w:style>
  <w:style w:type="paragraph" w:styleId="affd">
    <w:name w:val="Normal (Web)"/>
    <w:basedOn w:val="a"/>
    <w:uiPriority w:val="99"/>
    <w:unhideWhenUsed/>
    <w:qFormat/>
    <w:rsid w:val="00A439F0"/>
    <w:pPr>
      <w:spacing w:beforeAutospacing="1" w:after="142" w:line="276" w:lineRule="auto"/>
    </w:pPr>
    <w:rPr>
      <w:rFonts w:ascii="Times New Roman" w:eastAsia="Times New Roman" w:hAnsi="Times New Roman" w:cs="Times New Roman"/>
      <w:sz w:val="24"/>
      <w:szCs w:val="24"/>
      <w:lang w:eastAsia="uk-UA"/>
    </w:rPr>
  </w:style>
  <w:style w:type="paragraph" w:customStyle="1" w:styleId="user0">
    <w:name w:val="Верхній і нижній колонтитули (user)"/>
    <w:basedOn w:val="a"/>
    <w:qFormat/>
  </w:style>
  <w:style w:type="paragraph" w:customStyle="1" w:styleId="affe">
    <w:name w:val="Верхній і нижній колонтитули"/>
    <w:basedOn w:val="a"/>
    <w:qFormat/>
  </w:style>
  <w:style w:type="paragraph" w:styleId="af3">
    <w:name w:val="header"/>
    <w:basedOn w:val="a"/>
    <w:link w:val="af2"/>
    <w:uiPriority w:val="99"/>
    <w:unhideWhenUsed/>
    <w:rsid w:val="00A439F0"/>
    <w:pPr>
      <w:tabs>
        <w:tab w:val="center" w:pos="4819"/>
        <w:tab w:val="right" w:pos="9639"/>
      </w:tabs>
      <w:spacing w:after="0" w:line="240" w:lineRule="auto"/>
    </w:pPr>
  </w:style>
  <w:style w:type="paragraph" w:styleId="af5">
    <w:name w:val="footer"/>
    <w:basedOn w:val="a"/>
    <w:link w:val="af4"/>
    <w:uiPriority w:val="99"/>
    <w:unhideWhenUsed/>
    <w:rsid w:val="00A439F0"/>
    <w:pPr>
      <w:tabs>
        <w:tab w:val="center" w:pos="4819"/>
        <w:tab w:val="right" w:pos="9639"/>
      </w:tabs>
      <w:spacing w:after="0" w:line="240" w:lineRule="auto"/>
    </w:pPr>
  </w:style>
  <w:style w:type="paragraph" w:styleId="afff">
    <w:name w:val="List Paragraph"/>
    <w:basedOn w:val="a"/>
    <w:uiPriority w:val="34"/>
    <w:qFormat/>
    <w:rsid w:val="00A439F0"/>
    <w:pPr>
      <w:ind w:left="720"/>
      <w:contextualSpacing/>
    </w:pPr>
  </w:style>
  <w:style w:type="paragraph" w:styleId="af7">
    <w:name w:val="Balloon Text"/>
    <w:basedOn w:val="a"/>
    <w:link w:val="af6"/>
    <w:uiPriority w:val="99"/>
    <w:semiHidden/>
    <w:unhideWhenUsed/>
    <w:qFormat/>
    <w:rsid w:val="00A439F0"/>
    <w:pPr>
      <w:spacing w:after="0" w:line="240" w:lineRule="auto"/>
    </w:pPr>
    <w:rPr>
      <w:rFonts w:ascii="Segoe UI" w:hAnsi="Segoe UI" w:cs="Segoe UI"/>
      <w:sz w:val="18"/>
      <w:szCs w:val="18"/>
    </w:rPr>
  </w:style>
  <w:style w:type="paragraph" w:customStyle="1" w:styleId="docdata">
    <w:name w:val="docdata"/>
    <w:basedOn w:val="a"/>
    <w:uiPriority w:val="99"/>
    <w:qFormat/>
    <w:rsid w:val="00A439F0"/>
    <w:pPr>
      <w:spacing w:beforeAutospacing="1" w:afterAutospacing="1" w:line="240" w:lineRule="auto"/>
    </w:pPr>
    <w:rPr>
      <w:rFonts w:ascii="Times New Roman" w:eastAsia="Times New Roman" w:hAnsi="Times New Roman" w:cs="Times New Roman"/>
      <w:sz w:val="24"/>
      <w:szCs w:val="24"/>
      <w:lang w:eastAsia="uk-UA"/>
    </w:rPr>
  </w:style>
  <w:style w:type="paragraph" w:customStyle="1" w:styleId="Standard">
    <w:name w:val="Standard"/>
    <w:uiPriority w:val="99"/>
    <w:qFormat/>
    <w:rsid w:val="00A439F0"/>
    <w:pPr>
      <w:textAlignment w:val="baseline"/>
    </w:pPr>
    <w:rPr>
      <w:rFonts w:ascii="Liberation Serif" w:eastAsia="NSimSun" w:hAnsi="Liberation Serif" w:cs="Lucida Sans"/>
      <w:kern w:val="2"/>
      <w:sz w:val="24"/>
      <w:szCs w:val="24"/>
      <w:lang w:val="ru-RU" w:eastAsia="zh-CN" w:bidi="hi-IN"/>
    </w:rPr>
  </w:style>
  <w:style w:type="paragraph" w:customStyle="1" w:styleId="afff0">
    <w:name w:val="Базовый"/>
    <w:qFormat/>
    <w:rsid w:val="00A439F0"/>
    <w:pPr>
      <w:spacing w:after="160" w:line="254" w:lineRule="auto"/>
    </w:pPr>
    <w:rPr>
      <w:rFonts w:ascii="Times New Roman" w:eastAsia="Times New Roman" w:hAnsi="Times New Roman" w:cs="Times New Roman"/>
      <w:b/>
      <w:bCs/>
      <w:sz w:val="24"/>
      <w:szCs w:val="24"/>
      <w:lang w:val="ru-RU"/>
    </w:rPr>
  </w:style>
  <w:style w:type="paragraph" w:customStyle="1" w:styleId="afff1">
    <w:name w:val="Таблиця"/>
    <w:basedOn w:val="a"/>
    <w:qFormat/>
    <w:rsid w:val="00A439F0"/>
    <w:pPr>
      <w:suppressLineNumbers/>
      <w:spacing w:before="120" w:line="240" w:lineRule="auto"/>
      <w:textAlignment w:val="baseline"/>
    </w:pPr>
    <w:rPr>
      <w:rFonts w:ascii="Liberation Serif" w:eastAsia="NSimSun" w:hAnsi="Liberation Serif" w:cs="Lucida Sans"/>
      <w:i/>
      <w:iCs/>
      <w:kern w:val="2"/>
      <w:sz w:val="24"/>
      <w:szCs w:val="24"/>
      <w:lang w:val="ru-RU" w:eastAsia="zh-CN" w:bidi="hi-IN"/>
    </w:rPr>
  </w:style>
  <w:style w:type="paragraph" w:customStyle="1" w:styleId="11">
    <w:name w:val="Без интервала1"/>
    <w:link w:val="afa"/>
    <w:qFormat/>
    <w:rsid w:val="00D75A6E"/>
    <w:rPr>
      <w:rFonts w:eastAsia="Times New Roman" w:cs="Times New Roman"/>
      <w:sz w:val="22"/>
      <w:szCs w:val="22"/>
      <w:lang w:eastAsia="zh-CN"/>
    </w:rPr>
  </w:style>
  <w:style w:type="paragraph" w:customStyle="1" w:styleId="rvps2">
    <w:name w:val="rvps2"/>
    <w:basedOn w:val="a"/>
    <w:qFormat/>
    <w:rsid w:val="00D75A6E"/>
    <w:pPr>
      <w:spacing w:beforeAutospacing="1" w:afterAutospacing="1" w:line="240" w:lineRule="auto"/>
    </w:pPr>
    <w:rPr>
      <w:rFonts w:ascii="Times New Roman" w:eastAsia="Times New Roman" w:hAnsi="Times New Roman" w:cs="Times New Roman"/>
      <w:sz w:val="24"/>
      <w:szCs w:val="24"/>
      <w:lang w:eastAsia="uk-UA"/>
    </w:rPr>
  </w:style>
  <w:style w:type="paragraph" w:customStyle="1" w:styleId="12">
    <w:name w:val="Звичайний1"/>
    <w:qFormat/>
    <w:rsid w:val="00EE7357"/>
    <w:pPr>
      <w:spacing w:after="200" w:line="276" w:lineRule="auto"/>
    </w:pPr>
    <w:rPr>
      <w:rFonts w:cs="Calibri"/>
      <w:sz w:val="22"/>
      <w:szCs w:val="22"/>
      <w:lang w:val="ru-RU" w:eastAsia="uk-UA"/>
    </w:rPr>
  </w:style>
  <w:style w:type="paragraph" w:customStyle="1" w:styleId="Bodytext1">
    <w:name w:val="Body text1"/>
    <w:basedOn w:val="a"/>
    <w:link w:val="Bodytext"/>
    <w:uiPriority w:val="99"/>
    <w:qFormat/>
    <w:rsid w:val="00DA1B16"/>
    <w:pPr>
      <w:widowControl w:val="0"/>
      <w:spacing w:after="0" w:line="240" w:lineRule="auto"/>
      <w:ind w:firstLine="400"/>
    </w:pPr>
    <w:rPr>
      <w:rFonts w:ascii="Times New Roman" w:eastAsia="Times New Roman" w:hAnsi="Times New Roman" w:cs="Times New Roman"/>
    </w:rPr>
  </w:style>
  <w:style w:type="paragraph" w:customStyle="1" w:styleId="34521">
    <w:name w:val="34521"/>
    <w:basedOn w:val="a"/>
    <w:uiPriority w:val="99"/>
    <w:qFormat/>
    <w:rsid w:val="00DA3CC0"/>
    <w:pPr>
      <w:spacing w:beforeAutospacing="1" w:afterAutospacing="1" w:line="240" w:lineRule="auto"/>
    </w:pPr>
    <w:rPr>
      <w:rFonts w:ascii="Times New Roman" w:eastAsia="Times New Roman" w:hAnsi="Times New Roman" w:cs="Times New Roman"/>
      <w:sz w:val="24"/>
      <w:szCs w:val="24"/>
      <w:lang w:eastAsia="uk-UA"/>
    </w:rPr>
  </w:style>
  <w:style w:type="paragraph" w:customStyle="1" w:styleId="6467">
    <w:name w:val="6467"/>
    <w:basedOn w:val="a"/>
    <w:uiPriority w:val="99"/>
    <w:qFormat/>
    <w:rsid w:val="00DA3CC0"/>
    <w:pPr>
      <w:spacing w:beforeAutospacing="1" w:afterAutospacing="1" w:line="240" w:lineRule="auto"/>
    </w:pPr>
    <w:rPr>
      <w:rFonts w:ascii="Times New Roman" w:eastAsia="Times New Roman" w:hAnsi="Times New Roman" w:cs="Times New Roman"/>
      <w:sz w:val="24"/>
      <w:szCs w:val="24"/>
      <w:lang w:eastAsia="uk-UA"/>
    </w:rPr>
  </w:style>
  <w:style w:type="paragraph" w:customStyle="1" w:styleId="5669">
    <w:name w:val="5669"/>
    <w:basedOn w:val="a"/>
    <w:uiPriority w:val="99"/>
    <w:qFormat/>
    <w:rsid w:val="00DA3CC0"/>
    <w:pPr>
      <w:spacing w:beforeAutospacing="1" w:afterAutospacing="1" w:line="240" w:lineRule="auto"/>
    </w:pPr>
    <w:rPr>
      <w:rFonts w:ascii="Times New Roman" w:eastAsia="Times New Roman" w:hAnsi="Times New Roman" w:cs="Times New Roman"/>
      <w:sz w:val="24"/>
      <w:szCs w:val="24"/>
      <w:lang w:eastAsia="uk-UA"/>
    </w:rPr>
  </w:style>
  <w:style w:type="paragraph" w:customStyle="1" w:styleId="8326">
    <w:name w:val="8326"/>
    <w:basedOn w:val="a"/>
    <w:uiPriority w:val="99"/>
    <w:qFormat/>
    <w:rsid w:val="00DA3CC0"/>
    <w:pPr>
      <w:spacing w:beforeAutospacing="1" w:afterAutospacing="1" w:line="240" w:lineRule="auto"/>
    </w:pPr>
    <w:rPr>
      <w:rFonts w:ascii="Times New Roman" w:eastAsia="Times New Roman" w:hAnsi="Times New Roman" w:cs="Times New Roman"/>
      <w:sz w:val="24"/>
      <w:szCs w:val="24"/>
      <w:lang w:eastAsia="uk-UA"/>
    </w:rPr>
  </w:style>
  <w:style w:type="paragraph" w:styleId="afc">
    <w:name w:val="Body Text Indent"/>
    <w:basedOn w:val="a"/>
    <w:link w:val="afb"/>
    <w:uiPriority w:val="99"/>
    <w:semiHidden/>
    <w:unhideWhenUsed/>
    <w:rsid w:val="008875BD"/>
    <w:pPr>
      <w:spacing w:line="240" w:lineRule="auto"/>
      <w:ind w:left="283"/>
    </w:pPr>
    <w:rPr>
      <w:rFonts w:ascii="Times New Roman" w:eastAsia="Times New Roman" w:hAnsi="Times New Roman" w:cs="Times New Roman"/>
      <w:sz w:val="24"/>
      <w:szCs w:val="24"/>
      <w:lang w:eastAsia="zh-CN"/>
    </w:rPr>
  </w:style>
  <w:style w:type="paragraph" w:styleId="22">
    <w:name w:val="Body Text Indent 2"/>
    <w:basedOn w:val="a"/>
    <w:link w:val="21"/>
    <w:uiPriority w:val="99"/>
    <w:semiHidden/>
    <w:unhideWhenUsed/>
    <w:qFormat/>
    <w:rsid w:val="008875BD"/>
    <w:pPr>
      <w:spacing w:line="480" w:lineRule="auto"/>
      <w:ind w:left="283"/>
    </w:pPr>
    <w:rPr>
      <w:rFonts w:ascii="Times New Roman" w:eastAsia="Times New Roman" w:hAnsi="Times New Roman" w:cs="Times New Roman"/>
      <w:lang w:val="x-none" w:eastAsia="x-none"/>
    </w:rPr>
  </w:style>
  <w:style w:type="paragraph" w:styleId="afe">
    <w:name w:val="Plain Text"/>
    <w:basedOn w:val="a"/>
    <w:link w:val="afd"/>
    <w:uiPriority w:val="99"/>
    <w:semiHidden/>
    <w:unhideWhenUsed/>
    <w:qFormat/>
    <w:rsid w:val="008875BD"/>
    <w:pPr>
      <w:spacing w:after="0" w:line="240" w:lineRule="auto"/>
    </w:pPr>
    <w:rPr>
      <w:rFonts w:ascii="Courier New" w:eastAsia="SimSun" w:hAnsi="Courier New" w:cs="Courier New"/>
      <w:lang w:val="ru-RU" w:eastAsia="uk-UA"/>
    </w:rPr>
  </w:style>
  <w:style w:type="paragraph" w:customStyle="1" w:styleId="acxspmiddle">
    <w:name w:val="acxspmiddle"/>
    <w:basedOn w:val="a"/>
    <w:qFormat/>
    <w:rsid w:val="008875BD"/>
    <w:pPr>
      <w:spacing w:before="280" w:after="280" w:line="240" w:lineRule="auto"/>
    </w:pPr>
    <w:rPr>
      <w:rFonts w:ascii="Times New Roman" w:eastAsia="Times New Roman" w:hAnsi="Times New Roman" w:cs="Times New Roman"/>
      <w:sz w:val="24"/>
      <w:szCs w:val="24"/>
      <w:lang w:val="ru-RU" w:eastAsia="zh-CN"/>
    </w:rPr>
  </w:style>
  <w:style w:type="paragraph" w:customStyle="1" w:styleId="3544">
    <w:name w:val="3544"/>
    <w:basedOn w:val="a"/>
    <w:uiPriority w:val="99"/>
    <w:qFormat/>
    <w:rsid w:val="00793CF8"/>
    <w:pPr>
      <w:spacing w:beforeAutospacing="1" w:afterAutospacing="1" w:line="240" w:lineRule="auto"/>
    </w:pPr>
    <w:rPr>
      <w:rFonts w:ascii="Times New Roman" w:eastAsia="Times New Roman" w:hAnsi="Times New Roman" w:cs="Times New Roman"/>
      <w:sz w:val="24"/>
      <w:szCs w:val="24"/>
      <w:lang w:eastAsia="uk-UA"/>
    </w:rPr>
  </w:style>
  <w:style w:type="paragraph" w:customStyle="1" w:styleId="WW-">
    <w:name w:val="WW-??????? (???)"/>
    <w:basedOn w:val="a"/>
    <w:uiPriority w:val="99"/>
    <w:qFormat/>
    <w:rsid w:val="00DF67BC"/>
    <w:pPr>
      <w:spacing w:before="280" w:after="280" w:line="240" w:lineRule="auto"/>
      <w:textAlignment w:val="baseline"/>
    </w:pPr>
    <w:rPr>
      <w:rFonts w:ascii="Times New Roman" w:eastAsia="Times New Roman" w:hAnsi="Times New Roman" w:cs="Times New Roman"/>
      <w:kern w:val="2"/>
      <w:sz w:val="24"/>
      <w:lang w:eastAsia="ru-RU"/>
    </w:rPr>
  </w:style>
  <w:style w:type="paragraph" w:customStyle="1" w:styleId="31">
    <w:name w:val="Основний текст3"/>
    <w:basedOn w:val="a"/>
    <w:uiPriority w:val="99"/>
    <w:qFormat/>
    <w:rsid w:val="00DF67BC"/>
    <w:pPr>
      <w:widowControl w:val="0"/>
      <w:shd w:val="clear" w:color="auto" w:fill="FFFFFF"/>
      <w:spacing w:after="0" w:line="269" w:lineRule="exact"/>
    </w:pPr>
    <w:rPr>
      <w:rFonts w:ascii="Calibri" w:eastAsia="Times New Roman" w:hAnsi="Calibri" w:cs="Times New Roman"/>
      <w:shd w:val="clear" w:color="auto" w:fill="FFFFFF"/>
      <w:lang w:eastAsia="uk-UA"/>
    </w:rPr>
  </w:style>
  <w:style w:type="paragraph" w:customStyle="1" w:styleId="Tablecaption0">
    <w:name w:val="Table caption"/>
    <w:basedOn w:val="a"/>
    <w:link w:val="Tablecaption"/>
    <w:qFormat/>
    <w:rsid w:val="00125FB4"/>
    <w:pPr>
      <w:widowControl w:val="0"/>
      <w:spacing w:after="0" w:line="240" w:lineRule="auto"/>
      <w:ind w:firstLine="720"/>
    </w:pPr>
    <w:rPr>
      <w:rFonts w:ascii="Times New Roman" w:eastAsia="Times New Roman" w:hAnsi="Times New Roman" w:cs="Times New Roman"/>
    </w:rPr>
  </w:style>
  <w:style w:type="paragraph" w:customStyle="1" w:styleId="Other0">
    <w:name w:val="Other"/>
    <w:basedOn w:val="a"/>
    <w:link w:val="Other"/>
    <w:qFormat/>
    <w:rsid w:val="00125FB4"/>
    <w:pPr>
      <w:widowControl w:val="0"/>
      <w:spacing w:after="0" w:line="240" w:lineRule="auto"/>
      <w:ind w:firstLine="400"/>
    </w:pPr>
    <w:rPr>
      <w:rFonts w:ascii="Times New Roman" w:eastAsia="Times New Roman" w:hAnsi="Times New Roman" w:cs="Times New Roman"/>
    </w:rPr>
  </w:style>
  <w:style w:type="paragraph" w:customStyle="1" w:styleId="Textbody">
    <w:name w:val="Text body"/>
    <w:basedOn w:val="Standard"/>
    <w:uiPriority w:val="99"/>
    <w:qFormat/>
    <w:rsid w:val="00125FB4"/>
    <w:pPr>
      <w:widowControl w:val="0"/>
      <w:spacing w:after="120"/>
      <w:textAlignment w:val="auto"/>
    </w:pPr>
    <w:rPr>
      <w:rFonts w:ascii="Times New Roman" w:eastAsia="SimSun" w:hAnsi="Times New Roman" w:cs="Arial Unicode MS"/>
    </w:rPr>
  </w:style>
  <w:style w:type="paragraph" w:customStyle="1" w:styleId="user1">
    <w:name w:val="Вміст таблиці (user)"/>
    <w:basedOn w:val="Standard"/>
    <w:qFormat/>
    <w:rsid w:val="00125FB4"/>
    <w:pPr>
      <w:widowControl w:val="0"/>
      <w:suppressLineNumbers/>
      <w:textAlignment w:val="auto"/>
    </w:pPr>
    <w:rPr>
      <w:rFonts w:ascii="Times New Roman" w:eastAsia="SimSun" w:hAnsi="Times New Roman" w:cs="Arial Unicode MS"/>
    </w:rPr>
  </w:style>
  <w:style w:type="paragraph" w:customStyle="1" w:styleId="afff2">
    <w:name w:val="Вміст таблиці"/>
    <w:basedOn w:val="a"/>
    <w:qFormat/>
    <w:rsid w:val="00012A6A"/>
    <w:pPr>
      <w:widowControl w:val="0"/>
      <w:suppressLineNumbers/>
      <w:spacing w:after="0" w:line="240" w:lineRule="auto"/>
    </w:pPr>
    <w:rPr>
      <w:rFonts w:ascii="Liberation Serif" w:eastAsia="NSimSun" w:hAnsi="Liberation Serif" w:cs="Arial"/>
      <w:kern w:val="2"/>
      <w:sz w:val="24"/>
      <w:szCs w:val="24"/>
      <w:lang w:eastAsia="zh-CN" w:bidi="hi-IN"/>
    </w:rPr>
  </w:style>
  <w:style w:type="paragraph" w:customStyle="1" w:styleId="25">
    <w:name w:val="Без интервала2"/>
    <w:uiPriority w:val="99"/>
    <w:semiHidden/>
    <w:qFormat/>
    <w:rsid w:val="006304B9"/>
    <w:rPr>
      <w:rFonts w:eastAsia="Times New Roman" w:cs="Times New Roman"/>
      <w:sz w:val="22"/>
      <w:szCs w:val="22"/>
    </w:rPr>
  </w:style>
  <w:style w:type="paragraph" w:customStyle="1" w:styleId="rtejustify">
    <w:name w:val="rtejustify"/>
    <w:basedOn w:val="a"/>
    <w:qFormat/>
    <w:rsid w:val="007333F6"/>
    <w:pPr>
      <w:spacing w:beforeAutospacing="1" w:afterAutospacing="1" w:line="240" w:lineRule="auto"/>
    </w:pPr>
    <w:rPr>
      <w:rFonts w:ascii="Times New Roman" w:eastAsia="Times New Roman" w:hAnsi="Times New Roman" w:cs="Times New Roman"/>
      <w:sz w:val="24"/>
      <w:szCs w:val="24"/>
      <w:lang w:eastAsia="uk-UA"/>
    </w:rPr>
  </w:style>
  <w:style w:type="paragraph" w:customStyle="1" w:styleId="TableParagraph">
    <w:name w:val="Table Paragraph"/>
    <w:basedOn w:val="a"/>
    <w:uiPriority w:val="1"/>
    <w:qFormat/>
    <w:rsid w:val="00466510"/>
    <w:pPr>
      <w:widowControl w:val="0"/>
      <w:spacing w:after="0" w:line="240" w:lineRule="auto"/>
    </w:pPr>
    <w:rPr>
      <w:rFonts w:ascii="Times New Roman" w:eastAsia="Times New Roman" w:hAnsi="Times New Roman" w:cs="Times New Roman"/>
      <w:sz w:val="22"/>
      <w:szCs w:val="22"/>
    </w:rPr>
  </w:style>
  <w:style w:type="paragraph" w:customStyle="1" w:styleId="acxspmiddlecxspmiddle">
    <w:name w:val="acxspmiddlecxspmiddle"/>
    <w:basedOn w:val="a"/>
    <w:qFormat/>
    <w:rsid w:val="00A464D4"/>
    <w:pPr>
      <w:spacing w:beforeAutospacing="1" w:afterAutospacing="1" w:line="240" w:lineRule="auto"/>
    </w:pPr>
    <w:rPr>
      <w:rFonts w:ascii="Times New Roman" w:eastAsia="Times New Roman" w:hAnsi="Times New Roman" w:cs="Times New Roman"/>
      <w:sz w:val="24"/>
      <w:szCs w:val="24"/>
      <w:lang w:eastAsia="uk-UA"/>
    </w:rPr>
  </w:style>
  <w:style w:type="paragraph" w:customStyle="1" w:styleId="32">
    <w:name w:val="Без интервала3"/>
    <w:qFormat/>
    <w:rsid w:val="00BA541A"/>
    <w:rPr>
      <w:rFonts w:eastAsia="Times New Roman" w:cs="Times New Roman"/>
      <w:sz w:val="22"/>
      <w:szCs w:val="22"/>
    </w:rPr>
  </w:style>
  <w:style w:type="paragraph" w:styleId="aff3">
    <w:name w:val="annotation text"/>
    <w:basedOn w:val="a"/>
    <w:link w:val="aff2"/>
    <w:uiPriority w:val="99"/>
    <w:semiHidden/>
    <w:unhideWhenUsed/>
    <w:rsid w:val="00D56D5B"/>
    <w:pPr>
      <w:spacing w:line="240" w:lineRule="auto"/>
    </w:pPr>
  </w:style>
  <w:style w:type="paragraph" w:styleId="aff5">
    <w:name w:val="annotation subject"/>
    <w:basedOn w:val="aff3"/>
    <w:next w:val="aff3"/>
    <w:link w:val="aff4"/>
    <w:uiPriority w:val="99"/>
    <w:semiHidden/>
    <w:unhideWhenUsed/>
    <w:qFormat/>
    <w:rsid w:val="00D56D5B"/>
    <w:rPr>
      <w:b/>
      <w:bCs/>
    </w:rPr>
  </w:style>
  <w:style w:type="paragraph" w:customStyle="1" w:styleId="210">
    <w:name w:val="Основной текст (2)1"/>
    <w:basedOn w:val="a"/>
    <w:qFormat/>
    <w:rsid w:val="004F6B90"/>
    <w:pPr>
      <w:widowControl w:val="0"/>
      <w:shd w:val="clear" w:color="auto" w:fill="FFFFFF"/>
      <w:spacing w:after="0" w:line="244" w:lineRule="exact"/>
      <w:jc w:val="center"/>
    </w:pPr>
    <w:rPr>
      <w:rFonts w:ascii="Times New Roman" w:hAnsi="Times New Roman" w:cs="Times New Roman"/>
      <w:b/>
      <w:sz w:val="28"/>
      <w:szCs w:val="24"/>
    </w:rPr>
  </w:style>
  <w:style w:type="paragraph" w:customStyle="1" w:styleId="user2">
    <w:name w:val="Вміст рамки (user)"/>
    <w:basedOn w:val="a"/>
    <w:qFormat/>
  </w:style>
  <w:style w:type="paragraph" w:customStyle="1" w:styleId="user3">
    <w:name w:val="Заголовок таблиці (user)"/>
    <w:basedOn w:val="user1"/>
    <w:qFormat/>
    <w:pPr>
      <w:jc w:val="center"/>
    </w:pPr>
    <w:rPr>
      <w:b/>
      <w:bCs/>
    </w:rPr>
  </w:style>
  <w:style w:type="paragraph" w:customStyle="1" w:styleId="afff3">
    <w:name w:val="Вміст рамки"/>
    <w:basedOn w:val="a"/>
    <w:qFormat/>
  </w:style>
  <w:style w:type="numbering" w:customStyle="1" w:styleId="afff4">
    <w:name w:val="Без маркерів"/>
    <w:uiPriority w:val="99"/>
    <w:semiHidden/>
    <w:unhideWhenUsed/>
    <w:qFormat/>
  </w:style>
  <w:style w:type="numbering" w:customStyle="1" w:styleId="user4">
    <w:name w:val="Без маркерів (user)"/>
    <w:uiPriority w:val="99"/>
    <w:semiHidden/>
    <w:unhideWhenUsed/>
    <w:qFormat/>
  </w:style>
  <w:style w:type="table" w:styleId="afff5">
    <w:name w:val="Table Grid"/>
    <w:basedOn w:val="a1"/>
    <w:uiPriority w:val="39"/>
    <w:rsid w:val="00A439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66510"/>
    <w:rPr>
      <w:sz w:val="22"/>
      <w:szCs w:val="22"/>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footer" Target="footer8.xml"/><Relationship Id="rId3" Type="http://schemas.openxmlformats.org/officeDocument/2006/relationships/styles" Target="styles.xml"/><Relationship Id="rId21" Type="http://schemas.openxmlformats.org/officeDocument/2006/relationships/hyperlink" Target="https://slavuta.golos.net.ua/?p=pryynyati_rishennya&amp;sp=single&amp;id=1091"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slavuta.golos.net.ua/?p=pryynyati_rishennya&amp;sp=single&amp;id=110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7.xml"/><Relationship Id="rId28" Type="http://schemas.openxmlformats.org/officeDocument/2006/relationships/footer" Target="footer9.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s://slavuta.golos.net.ua/?p=pryynyati_rishennya&amp;sp=single&amp;id=1055" TargetMode="External"/><Relationship Id="rId27" Type="http://schemas.openxmlformats.org/officeDocument/2006/relationships/header" Target="header9.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61D19-5587-4D76-83BE-606EF69BE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107</Pages>
  <Words>170012</Words>
  <Characters>96908</Characters>
  <Application>Microsoft Office Word</Application>
  <DocSecurity>0</DocSecurity>
  <Lines>807</Lines>
  <Paragraphs>532</Paragraphs>
  <ScaleCrop>false</ScaleCrop>
  <Company/>
  <LinksUpToDate>false</LinksUpToDate>
  <CharactersWithSpaces>266388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Galina</dc:creator>
  <dc:description/>
  <cp:lastModifiedBy>Дмитро</cp:lastModifiedBy>
  <cp:revision>2</cp:revision>
  <cp:lastPrinted>2026-01-20T07:56:00Z</cp:lastPrinted>
  <dcterms:created xsi:type="dcterms:W3CDTF">2026-01-23T06:45:00Z</dcterms:created>
  <dcterms:modified xsi:type="dcterms:W3CDTF">2026-01-23T06:45:00Z</dcterms:modified>
  <dc:language>uk-UA</dc:language>
</cp:coreProperties>
</file>